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image/x-emf" PartName="/word/media/image1.emf"/>
  <Default ContentType="image/png" Extension="png"/>
  <Override ContentType="image/x-emf" PartName="/word/media/image4.emf"/>
  <Override ContentType="image/x-emf" PartName="/word/media/image5.emf"/>
  <Override ContentType="image/x-emf" PartName="/word/media/image6.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ascii="Times New Roman" w:hAnsi="Times New Roman" w:eastAsia="方正小标宋简体"/>
          <w:color w:val="000000"/>
          <w:sz w:val="72"/>
          <w:szCs w:val="72"/>
        </w:rPr>
      </w:pPr>
      <w:bookmarkStart w:id="0" w:name="_Toc15306267"/>
    </w:p>
    <w:p>
      <w:pPr>
        <w:pStyle w:val="2"/>
        <w:rPr>
          <w:rFonts w:ascii="Times New Roman" w:hAnsi="Times New Roman" w:eastAsia="方正小标宋简体"/>
          <w:color w:val="000000"/>
          <w:sz w:val="72"/>
          <w:szCs w:val="72"/>
        </w:rPr>
      </w:pPr>
    </w:p>
    <w:p>
      <w:pPr>
        <w:spacing w:line="600" w:lineRule="exact"/>
        <w:jc w:val="center"/>
        <w:outlineLvl w:val="0"/>
        <w:rPr>
          <w:rFonts w:ascii="Times New Roman" w:hAnsi="Times New Roman" w:eastAsia="方正小标宋简体"/>
          <w:color w:val="000000"/>
          <w:sz w:val="72"/>
          <w:szCs w:val="72"/>
        </w:rPr>
      </w:pPr>
    </w:p>
    <w:p>
      <w:pPr>
        <w:spacing w:line="600" w:lineRule="exact"/>
        <w:jc w:val="center"/>
        <w:outlineLvl w:val="0"/>
        <w:rPr>
          <w:rFonts w:ascii="Times New Roman" w:hAnsi="Times New Roman" w:eastAsia="方正小标宋简体"/>
          <w:color w:val="000000"/>
          <w:sz w:val="72"/>
          <w:szCs w:val="72"/>
        </w:rPr>
      </w:pPr>
    </w:p>
    <w:p>
      <w:pPr>
        <w:adjustRightInd w:val="0"/>
        <w:snapToGrid w:val="0"/>
        <w:spacing w:line="360" w:lineRule="auto"/>
        <w:jc w:val="center"/>
        <w:outlineLvl w:val="0"/>
        <w:rPr>
          <w:rFonts w:hint="eastAsia" w:ascii="Times New Roman" w:hAnsi="Times New Roman" w:eastAsia="方正小标宋简体" w:cs="方正小标宋简体"/>
          <w:color w:val="000000"/>
          <w:sz w:val="52"/>
          <w:szCs w:val="52"/>
        </w:rPr>
      </w:pPr>
      <w:bookmarkStart w:id="1" w:name="_Toc29816"/>
      <w:bookmarkStart w:id="2" w:name="_Toc15378441"/>
      <w:bookmarkStart w:id="3" w:name="_Toc15396475"/>
      <w:bookmarkStart w:id="4" w:name="_Toc15396597"/>
      <w:bookmarkStart w:id="5" w:name="_Toc15377193"/>
      <w:bookmarkStart w:id="6" w:name="_Toc15377425"/>
      <w:r>
        <w:rPr>
          <w:rFonts w:hint="eastAsia" w:ascii="Times New Roman" w:hAnsi="Times New Roman" w:eastAsia="方正小标宋简体" w:cs="方正小标宋简体"/>
          <w:color w:val="000000"/>
          <w:sz w:val="52"/>
          <w:szCs w:val="52"/>
        </w:rPr>
        <w:t>202</w:t>
      </w:r>
      <w:r>
        <w:rPr>
          <w:rFonts w:hint="eastAsia" w:ascii="Times New Roman" w:hAnsi="Times New Roman" w:eastAsia="方正小标宋简体" w:cs="方正小标宋简体"/>
          <w:color w:val="000000"/>
          <w:sz w:val="52"/>
          <w:szCs w:val="52"/>
          <w:lang w:val="en-US" w:eastAsia="zh-CN"/>
        </w:rPr>
        <w:t>2</w:t>
      </w:r>
      <w:r>
        <w:rPr>
          <w:rFonts w:hint="eastAsia" w:ascii="Times New Roman" w:hAnsi="Times New Roman" w:eastAsia="方正小标宋简体" w:cs="方正小标宋简体"/>
          <w:color w:val="000000"/>
          <w:sz w:val="52"/>
          <w:szCs w:val="52"/>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Times New Roman" w:hAnsi="Times New Roman" w:eastAsia="方正小标宋简体" w:cs="方正小标宋简体"/>
          <w:color w:val="000000"/>
          <w:sz w:val="52"/>
          <w:szCs w:val="52"/>
          <w:lang w:eastAsia="zh-CN"/>
        </w:rPr>
      </w:pPr>
      <w:bookmarkStart w:id="7" w:name="_Toc15377426"/>
      <w:bookmarkStart w:id="8" w:name="_Toc15378442"/>
      <w:bookmarkStart w:id="9" w:name="_Toc15396476"/>
      <w:bookmarkStart w:id="10" w:name="_Toc15396598"/>
      <w:bookmarkStart w:id="11" w:name="_Toc15377194"/>
      <w:bookmarkStart w:id="12" w:name="_Toc19332"/>
      <w:bookmarkStart w:id="13" w:name="_Toc15306268"/>
      <w:r>
        <w:rPr>
          <w:rFonts w:hint="eastAsia" w:ascii="Times New Roman" w:hAnsi="Times New Roman" w:eastAsia="方正小标宋简体" w:cs="方正小标宋简体"/>
          <w:color w:val="000000"/>
          <w:sz w:val="52"/>
          <w:szCs w:val="52"/>
          <w:lang w:eastAsia="zh-CN"/>
        </w:rPr>
        <w:t>岳池县公共资源交易管理服务办公室</w:t>
      </w:r>
    </w:p>
    <w:p>
      <w:pPr>
        <w:adjustRightInd w:val="0"/>
        <w:snapToGrid w:val="0"/>
        <w:spacing w:line="360" w:lineRule="auto"/>
        <w:jc w:val="center"/>
        <w:outlineLvl w:val="0"/>
        <w:rPr>
          <w:rFonts w:hint="eastAsia" w:ascii="Times New Roman" w:hAnsi="Times New Roman" w:eastAsia="方正小标宋简体" w:cs="方正小标宋简体"/>
          <w:color w:val="000000"/>
          <w:sz w:val="52"/>
          <w:szCs w:val="52"/>
          <w:lang w:eastAsia="zh-CN"/>
        </w:rPr>
      </w:pPr>
      <w:r>
        <w:rPr>
          <w:rFonts w:hint="eastAsia" w:ascii="Times New Roman" w:hAnsi="Times New Roman" w:eastAsia="方正小标宋简体" w:cs="方正小标宋简体"/>
          <w:color w:val="000000"/>
          <w:sz w:val="52"/>
          <w:szCs w:val="52"/>
          <w:lang w:eastAsia="zh-CN"/>
        </w:rPr>
        <w:t>部门</w:t>
      </w:r>
      <w:r>
        <w:rPr>
          <w:rFonts w:hint="eastAsia" w:ascii="Times New Roman" w:hAnsi="Times New Roman" w:eastAsia="方正小标宋简体" w:cs="方正小标宋简体"/>
          <w:color w:val="000000"/>
          <w:sz w:val="52"/>
          <w:szCs w:val="52"/>
        </w:rPr>
        <w:t>决算</w:t>
      </w:r>
      <w:bookmarkEnd w:id="7"/>
      <w:bookmarkEnd w:id="8"/>
      <w:bookmarkEnd w:id="9"/>
      <w:bookmarkEnd w:id="10"/>
      <w:bookmarkEnd w:id="11"/>
      <w:bookmarkEnd w:id="12"/>
      <w:bookmarkEnd w:id="13"/>
      <w:r>
        <w:rPr>
          <w:rFonts w:hint="eastAsia" w:ascii="Times New Roman" w:hAnsi="Times New Roman" w:eastAsia="方正小标宋简体" w:cs="方正小标宋简体"/>
          <w:color w:val="000000"/>
          <w:sz w:val="52"/>
          <w:szCs w:val="52"/>
          <w:lang w:eastAsia="zh-CN"/>
        </w:rPr>
        <w:t>编制说明</w:t>
      </w:r>
    </w:p>
    <w:p>
      <w:pPr>
        <w:widowControl/>
        <w:jc w:val="center"/>
        <w:rPr>
          <w:rFonts w:hint="eastAsia" w:ascii="Times New Roman" w:hAnsi="Times New Roman" w:eastAsia="方正小标宋简体" w:cs="方正小标宋简体"/>
          <w:color w:val="000000"/>
          <w:sz w:val="52"/>
          <w:szCs w:val="52"/>
        </w:rPr>
        <w:sectPr>
          <w:headerReference r:id="rId4" w:type="default"/>
          <w:footerReference r:id="rId5" w:type="default"/>
          <w:pgSz w:w="11906" w:h="16838"/>
          <w:pgMar w:top="1440" w:right="1746" w:bottom="1440" w:left="1746" w:header="851" w:footer="992" w:gutter="0"/>
          <w:pgNumType w:start="1"/>
          <w:cols w:space="720" w:num="1"/>
          <w:titlePg/>
          <w:rtlGutter w:val="0"/>
          <w:docGrid w:type="lines" w:linePitch="312" w:charSpace="0"/>
        </w:sectPr>
      </w:pPr>
    </w:p>
    <w:p>
      <w:pPr>
        <w:widowControl/>
        <w:jc w:val="center"/>
        <w:rPr>
          <w:rFonts w:ascii="Times New Roman" w:hAnsi="Times New Roman" w:eastAsia="黑体"/>
          <w:sz w:val="28"/>
          <w:szCs w:val="28"/>
        </w:rPr>
      </w:pPr>
      <w:r>
        <w:rPr>
          <w:rFonts w:hint="eastAsia" w:ascii="Times New Roman" w:hAnsi="Times New Roman" w:eastAsia="黑体"/>
          <w:color w:val="000000"/>
          <w:sz w:val="48"/>
          <w:szCs w:val="48"/>
        </w:rPr>
        <w:t>目录</w:t>
      </w:r>
    </w:p>
    <w:p>
      <w:pPr>
        <w:pStyle w:val="13"/>
        <w:widowControl w:val="0"/>
        <w:wordWrap/>
        <w:spacing w:line="590" w:lineRule="exact"/>
        <w:ind w:firstLine="560" w:firstLineChars="200"/>
        <w:textAlignment w:val="auto"/>
        <w:rPr>
          <w:rFonts w:ascii="Times New Roman" w:hAnsi="Times New Roman"/>
          <w:sz w:val="24"/>
          <w:szCs w:val="24"/>
        </w:rPr>
      </w:pPr>
      <w:r>
        <w:rPr>
          <w:rFonts w:hint="eastAsia" w:ascii="Times New Roman" w:hAnsi="Times New Roman" w:eastAsia="宋体" w:cs="宋体"/>
          <w:sz w:val="28"/>
          <w:szCs w:val="28"/>
        </w:rPr>
        <w:t>公开时间：202</w:t>
      </w:r>
      <w:r>
        <w:rPr>
          <w:rFonts w:hint="eastAsia" w:ascii="Times New Roman" w:hAnsi="Times New Roman" w:eastAsia="宋体" w:cs="宋体"/>
          <w:sz w:val="28"/>
          <w:szCs w:val="28"/>
          <w:lang w:val="en-US" w:eastAsia="zh-CN"/>
        </w:rPr>
        <w:t>3</w:t>
      </w:r>
      <w:r>
        <w:rPr>
          <w:rFonts w:hint="eastAsia" w:ascii="Times New Roman" w:hAnsi="Times New Roman" w:eastAsia="宋体" w:cs="宋体"/>
          <w:sz w:val="28"/>
          <w:szCs w:val="28"/>
        </w:rPr>
        <w:t>年</w:t>
      </w:r>
      <w:r>
        <w:rPr>
          <w:rFonts w:hint="eastAsia" w:ascii="Times New Roman" w:hAnsi="Times New Roman" w:eastAsia="宋体" w:cs="宋体"/>
          <w:sz w:val="28"/>
          <w:szCs w:val="28"/>
          <w:lang w:val="en-US" w:eastAsia="zh-CN"/>
        </w:rPr>
        <w:t>10</w:t>
      </w:r>
      <w:r>
        <w:rPr>
          <w:rFonts w:hint="eastAsia" w:ascii="Times New Roman" w:hAnsi="Times New Roman" w:eastAsia="宋体" w:cs="宋体"/>
          <w:sz w:val="28"/>
          <w:szCs w:val="28"/>
        </w:rPr>
        <w:t>月</w:t>
      </w:r>
      <w:r>
        <w:rPr>
          <w:rFonts w:hint="eastAsia" w:ascii="Times New Roman" w:hAnsi="Times New Roman" w:eastAsia="宋体" w:cs="宋体"/>
          <w:sz w:val="28"/>
          <w:szCs w:val="28"/>
          <w:lang w:val="en-US" w:eastAsia="zh-CN"/>
        </w:rPr>
        <w:t>23</w:t>
      </w:r>
      <w:r>
        <w:rPr>
          <w:rFonts w:hint="eastAsia" w:ascii="Times New Roman" w:hAnsi="Times New Roman" w:eastAsia="宋体" w:cs="宋体"/>
          <w:sz w:val="28"/>
          <w:szCs w:val="28"/>
        </w:rPr>
        <w:t>日</w:t>
      </w:r>
      <w:bookmarkStart w:id="14" w:name="_Toc15377196"/>
      <w:bookmarkStart w:id="15" w:name="_Toc15396599"/>
      <w:r>
        <w:rPr>
          <w:rFonts w:ascii="Times New Roman" w:hAnsi="Times New Roman"/>
          <w:sz w:val="24"/>
          <w:szCs w:val="24"/>
        </w:rPr>
        <w:fldChar w:fldCharType="begin"/>
      </w:r>
      <w:r>
        <w:rPr>
          <w:rFonts w:ascii="Times New Roman" w:hAnsi="Times New Roman"/>
          <w:sz w:val="24"/>
          <w:szCs w:val="24"/>
        </w:rPr>
        <w:instrText xml:space="preserve">TOC \o "1-3" \h \u </w:instrText>
      </w:r>
      <w:r>
        <w:rPr>
          <w:rFonts w:ascii="Times New Roman" w:hAnsi="Times New Roman"/>
          <w:sz w:val="24"/>
          <w:szCs w:val="24"/>
        </w:rPr>
        <w:fldChar w:fldCharType="separate"/>
      </w:r>
    </w:p>
    <w:p>
      <w:pPr>
        <w:pStyle w:val="13"/>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_Toc19332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lang w:eastAsia="zh-CN"/>
        </w:rPr>
        <w:t>第一部分</w:t>
      </w:r>
      <w:r>
        <w:rPr>
          <w:rFonts w:hint="eastAsia" w:ascii="Times New Roman" w:hAnsi="Times New Roman" w:eastAsia="宋体" w:cs="宋体"/>
          <w:sz w:val="24"/>
          <w:szCs w:val="24"/>
          <w:lang w:val="en-US" w:eastAsia="zh-CN"/>
        </w:rPr>
        <w:t xml:space="preserve">  部门概况</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_Toc19332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_Toc16311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lang w:eastAsia="zh-CN"/>
        </w:rPr>
        <w:t>一、</w:t>
      </w:r>
      <w:r>
        <w:rPr>
          <w:rFonts w:hint="eastAsia" w:ascii="Times New Roman" w:hAnsi="Times New Roman" w:eastAsia="宋体" w:cs="宋体"/>
          <w:sz w:val="24"/>
          <w:szCs w:val="24"/>
        </w:rPr>
        <w:t>基本职能及主要工作</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_Toc16311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_Toc26954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二、机构设置</w:t>
      </w:r>
      <w:r>
        <w:rPr>
          <w:rFonts w:hint="eastAsia" w:ascii="Times New Roman" w:hAnsi="Times New Roman" w:eastAsia="宋体" w:cs="宋体"/>
          <w:sz w:val="24"/>
          <w:szCs w:val="24"/>
        </w:rPr>
        <w:tab/>
      </w:r>
      <w:r>
        <w:rPr>
          <w:rFonts w:hint="eastAsia" w:ascii="Times New Roman" w:hAnsi="Times New Roman" w:cs="宋体"/>
          <w:sz w:val="24"/>
          <w:szCs w:val="24"/>
          <w:lang w:val="en-US" w:eastAsia="zh-CN"/>
        </w:rPr>
        <w:t>2</w:t>
      </w:r>
      <w:r>
        <w:rPr>
          <w:rFonts w:hint="eastAsia" w:ascii="Times New Roman" w:hAnsi="Times New Roman" w:eastAsia="宋体" w:cs="宋体"/>
          <w:sz w:val="24"/>
          <w:szCs w:val="24"/>
        </w:rPr>
        <w:fldChar w:fldCharType="end"/>
      </w:r>
      <w:r>
        <w:rPr>
          <w:rFonts w:hint="eastAsia" w:ascii="Times New Roman" w:hAnsi="Times New Roman" w:cs="宋体"/>
          <w:sz w:val="24"/>
          <w:szCs w:val="24"/>
          <w:lang w:val="en-US" w:eastAsia="zh-CN"/>
        </w:rPr>
        <w:t>-3</w:t>
      </w:r>
    </w:p>
    <w:p>
      <w:pPr>
        <w:pStyle w:val="13"/>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_Toc17279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 xml:space="preserve">第二部分 </w:t>
      </w:r>
      <w:r>
        <w:rPr>
          <w:rFonts w:hint="eastAsia" w:ascii="Times New Roman" w:hAnsi="Times New Roman" w:eastAsia="宋体" w:cs="宋体"/>
          <w:sz w:val="24"/>
          <w:szCs w:val="24"/>
          <w:lang w:val="en-US" w:eastAsia="zh-CN"/>
        </w:rPr>
        <w:t>2022年度</w:t>
      </w:r>
      <w:r>
        <w:rPr>
          <w:rFonts w:hint="eastAsia" w:ascii="Times New Roman" w:hAnsi="Times New Roman" w:eastAsia="宋体" w:cs="宋体"/>
          <w:sz w:val="24"/>
          <w:szCs w:val="24"/>
        </w:rPr>
        <w:t>部门决算情况说明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_Toc17279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4</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_Toc13256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lang w:eastAsia="zh-CN"/>
        </w:rPr>
        <w:t>一、</w:t>
      </w:r>
      <w:r>
        <w:rPr>
          <w:rFonts w:hint="eastAsia" w:ascii="Times New Roman" w:hAnsi="Times New Roman" w:eastAsia="宋体" w:cs="宋体"/>
          <w:sz w:val="24"/>
          <w:szCs w:val="24"/>
        </w:rPr>
        <w:t>收入支出决算总体情况说明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_Toc13256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4</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_Toc6948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lang w:eastAsia="zh-CN"/>
        </w:rPr>
        <w:t>二、</w:t>
      </w:r>
      <w:r>
        <w:rPr>
          <w:rFonts w:hint="eastAsia" w:ascii="Times New Roman" w:hAnsi="Times New Roman" w:eastAsia="宋体" w:cs="宋体"/>
          <w:sz w:val="24"/>
          <w:szCs w:val="24"/>
        </w:rPr>
        <w:t>收入决算情况说明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_Toc6948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4</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_Toc2306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lang w:eastAsia="zh-CN"/>
        </w:rPr>
        <w:t>三、</w:t>
      </w:r>
      <w:r>
        <w:rPr>
          <w:rFonts w:hint="eastAsia" w:ascii="Times New Roman" w:hAnsi="Times New Roman" w:eastAsia="宋体" w:cs="宋体"/>
          <w:sz w:val="24"/>
          <w:szCs w:val="24"/>
        </w:rPr>
        <w:t>支出决算情况说明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_Toc2306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5</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_Toc12755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四、财政拨款收入支出决算总体情况说明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_Toc12755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6</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_Toc19669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五、一般公共预算财政拨款支出决算情况说明</w:t>
      </w:r>
      <w:r>
        <w:rPr>
          <w:rFonts w:hint="eastAsia" w:ascii="Times New Roman" w:hAnsi="Times New Roman" w:eastAsia="宋体" w:cs="宋体"/>
          <w:sz w:val="24"/>
          <w:szCs w:val="24"/>
        </w:rPr>
        <w:tab/>
      </w:r>
      <w:r>
        <w:rPr>
          <w:rFonts w:hint="eastAsia" w:ascii="Times New Roman" w:hAnsi="Times New Roman" w:cs="宋体"/>
          <w:sz w:val="24"/>
          <w:szCs w:val="24"/>
          <w:lang w:val="en-US" w:eastAsia="zh-CN"/>
        </w:rPr>
        <w:t>6</w:t>
      </w:r>
      <w:r>
        <w:rPr>
          <w:rFonts w:hint="eastAsia" w:ascii="Times New Roman" w:hAnsi="Times New Roman" w:eastAsia="宋体" w:cs="宋体"/>
          <w:sz w:val="24"/>
          <w:szCs w:val="24"/>
        </w:rPr>
        <w:fldChar w:fldCharType="end"/>
      </w:r>
    </w:p>
    <w:p>
      <w:pPr>
        <w:spacing w:line="600" w:lineRule="exact"/>
        <w:ind w:firstLine="480" w:firstLineChars="200"/>
        <w:outlineLvl w:val="2"/>
        <w:rPr>
          <w:rFonts w:hint="default"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（一）一般公共预算财政拨款支出决算总体情况</w:t>
      </w:r>
      <w:r>
        <w:rPr>
          <w:rFonts w:hint="eastAsia" w:ascii="Times New Roman" w:hAnsi="Times New Roman" w:cs="宋体"/>
          <w:kern w:val="2"/>
          <w:sz w:val="24"/>
          <w:szCs w:val="24"/>
          <w:lang w:val="en-US" w:eastAsia="zh-CN" w:bidi="ar-SA"/>
        </w:rPr>
        <w:t>.............................................6</w:t>
      </w:r>
    </w:p>
    <w:p>
      <w:pPr>
        <w:spacing w:line="600" w:lineRule="exact"/>
        <w:ind w:firstLine="480" w:firstLineChars="200"/>
        <w:outlineLvl w:val="2"/>
        <w:rPr>
          <w:rFonts w:hint="default"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（二）一般公共预算财政拨款支出决算结构情况</w:t>
      </w:r>
      <w:r>
        <w:rPr>
          <w:rFonts w:hint="eastAsia" w:ascii="Times New Roman" w:hAnsi="Times New Roman" w:cs="宋体"/>
          <w:kern w:val="2"/>
          <w:sz w:val="24"/>
          <w:szCs w:val="24"/>
          <w:lang w:val="en-US" w:eastAsia="zh-CN" w:bidi="ar-SA"/>
        </w:rPr>
        <w:t>...........................................7</w:t>
      </w:r>
    </w:p>
    <w:p>
      <w:pPr>
        <w:spacing w:line="600" w:lineRule="exact"/>
        <w:ind w:firstLine="480" w:firstLineChars="200"/>
        <w:outlineLvl w:val="2"/>
        <w:rPr>
          <w:rFonts w:hint="default" w:ascii="Times New Roman" w:hAnsi="Times New Roman"/>
          <w:sz w:val="24"/>
          <w:szCs w:val="24"/>
          <w:lang w:val="en-US"/>
        </w:rPr>
      </w:pPr>
      <w:r>
        <w:rPr>
          <w:rFonts w:hint="eastAsia" w:ascii="Times New Roman" w:hAnsi="Times New Roman" w:eastAsia="宋体" w:cs="宋体"/>
          <w:kern w:val="2"/>
          <w:sz w:val="24"/>
          <w:szCs w:val="24"/>
          <w:lang w:val="en-US" w:eastAsia="zh-CN" w:bidi="ar-SA"/>
        </w:rPr>
        <w:t>（三）一般公共预算财政拨款支出决算具体情况</w:t>
      </w:r>
      <w:r>
        <w:rPr>
          <w:rFonts w:hint="eastAsia" w:ascii="Times New Roman" w:hAnsi="Times New Roman" w:cs="宋体"/>
          <w:kern w:val="2"/>
          <w:sz w:val="24"/>
          <w:szCs w:val="24"/>
          <w:lang w:val="en-US" w:eastAsia="zh-CN" w:bidi="ar-SA"/>
        </w:rPr>
        <w:t>............................................7</w:t>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_Toc26141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六、一般公共预算财政拨款基本支出决算情况说明</w:t>
      </w:r>
      <w:r>
        <w:rPr>
          <w:rFonts w:hint="eastAsia" w:ascii="Times New Roman" w:hAnsi="Times New Roman" w:eastAsia="宋体" w:cs="宋体"/>
          <w:sz w:val="24"/>
          <w:szCs w:val="24"/>
        </w:rPr>
        <w:tab/>
      </w:r>
      <w:r>
        <w:rPr>
          <w:rFonts w:hint="eastAsia" w:ascii="Times New Roman" w:hAnsi="Times New Roman" w:cs="宋体"/>
          <w:sz w:val="24"/>
          <w:szCs w:val="24"/>
          <w:lang w:val="en-US" w:eastAsia="zh-CN"/>
        </w:rPr>
        <w:t>8</w:t>
      </w:r>
      <w:r>
        <w:rPr>
          <w:rFonts w:hint="eastAsia" w:ascii="Times New Roman" w:hAnsi="Times New Roman" w:eastAsia="宋体" w:cs="宋体"/>
          <w:sz w:val="24"/>
          <w:szCs w:val="24"/>
        </w:rPr>
        <w:fldChar w:fldCharType="end"/>
      </w:r>
    </w:p>
    <w:p>
      <w:pPr>
        <w:pStyle w:val="14"/>
        <w:adjustRightInd w:val="0"/>
        <w:snapToGrid w:val="0"/>
        <w:spacing w:line="440" w:lineRule="exact"/>
        <w:jc w:val="left"/>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七</w:t>
      </w:r>
      <w:r>
        <w:rPr>
          <w:rFonts w:hint="eastAsia" w:ascii="Times New Roman" w:hAnsi="Times New Roman" w:eastAsia="宋体" w:cs="宋体"/>
          <w:sz w:val="24"/>
          <w:szCs w:val="24"/>
        </w:rPr>
        <w:t>、一般公共预算财政拨款</w:t>
      </w:r>
      <w:r>
        <w:rPr>
          <w:rFonts w:hint="eastAsia" w:ascii="Times New Roman" w:hAnsi="Times New Roman" w:eastAsia="宋体" w:cs="宋体"/>
          <w:sz w:val="24"/>
          <w:szCs w:val="24"/>
          <w:lang w:eastAsia="zh-CN"/>
        </w:rPr>
        <w:t>项目</w:t>
      </w:r>
      <w:r>
        <w:rPr>
          <w:rFonts w:hint="eastAsia" w:ascii="Times New Roman" w:hAnsi="Times New Roman" w:eastAsia="宋体" w:cs="宋体"/>
          <w:sz w:val="24"/>
          <w:szCs w:val="24"/>
        </w:rPr>
        <w:t>支出决算情况说明</w:t>
      </w:r>
      <w:r>
        <w:rPr>
          <w:rFonts w:hint="eastAsia" w:ascii="Times New Roman" w:hAnsi="Times New Roman" w:eastAsia="宋体" w:cs="宋体"/>
          <w:sz w:val="24"/>
          <w:szCs w:val="24"/>
        </w:rPr>
        <w:tab/>
      </w:r>
      <w:r>
        <w:rPr>
          <w:rFonts w:hint="eastAsia" w:ascii="Times New Roman" w:hAnsi="Times New Roman" w:cs="宋体"/>
          <w:sz w:val="24"/>
          <w:szCs w:val="24"/>
          <w:lang w:val="en-US" w:eastAsia="zh-CN"/>
        </w:rPr>
        <w:t>9</w:t>
      </w:r>
    </w:p>
    <w:p>
      <w:pPr>
        <w:pStyle w:val="14"/>
        <w:widowControl w:val="0"/>
        <w:tabs>
          <w:tab w:val="right" w:leader="dot" w:pos="8306"/>
          <w:tab w:val="clear" w:pos="8296"/>
        </w:tabs>
        <w:wordWrap/>
        <w:adjustRightInd/>
        <w:snapToGrid/>
        <w:spacing w:line="590" w:lineRule="exac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_Toc29266 </w:instrText>
      </w:r>
      <w:r>
        <w:rPr>
          <w:rFonts w:hint="eastAsia" w:ascii="Times New Roman" w:hAnsi="Times New Roman" w:eastAsia="宋体" w:cs="宋体"/>
          <w:sz w:val="24"/>
          <w:szCs w:val="24"/>
        </w:rPr>
        <w:fldChar w:fldCharType="separate"/>
      </w:r>
      <w:r>
        <w:rPr>
          <w:rFonts w:hint="eastAsia" w:ascii="Times New Roman" w:hAnsi="Times New Roman" w:cs="宋体"/>
          <w:sz w:val="24"/>
          <w:szCs w:val="24"/>
          <w:lang w:eastAsia="zh-CN"/>
        </w:rPr>
        <w:t>八</w:t>
      </w:r>
      <w:r>
        <w:rPr>
          <w:rFonts w:hint="eastAsia" w:ascii="Times New Roman" w:hAnsi="Times New Roman" w:eastAsia="宋体" w:cs="宋体"/>
          <w:sz w:val="24"/>
          <w:szCs w:val="24"/>
        </w:rPr>
        <w:t>、“三公”经费财政拨款支出决算情况说明</w:t>
      </w:r>
      <w:r>
        <w:rPr>
          <w:rFonts w:hint="eastAsia" w:ascii="Times New Roman" w:hAnsi="Times New Roman" w:eastAsia="宋体" w:cs="宋体"/>
          <w:sz w:val="24"/>
          <w:szCs w:val="24"/>
        </w:rPr>
        <w:tab/>
      </w:r>
      <w:r>
        <w:rPr>
          <w:rFonts w:hint="eastAsia" w:ascii="Times New Roman" w:hAnsi="Times New Roman" w:cs="宋体"/>
          <w:sz w:val="24"/>
          <w:szCs w:val="24"/>
          <w:lang w:val="en-US" w:eastAsia="zh-CN"/>
        </w:rPr>
        <w:t>9</w:t>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_Toc27278 </w:instrText>
      </w:r>
      <w:r>
        <w:rPr>
          <w:rFonts w:hint="eastAsia" w:ascii="Times New Roman" w:hAnsi="Times New Roman" w:eastAsia="宋体" w:cs="宋体"/>
          <w:sz w:val="24"/>
          <w:szCs w:val="24"/>
        </w:rPr>
        <w:fldChar w:fldCharType="separate"/>
      </w:r>
      <w:r>
        <w:rPr>
          <w:rFonts w:hint="eastAsia" w:ascii="Times New Roman" w:hAnsi="Times New Roman" w:cs="宋体"/>
          <w:sz w:val="24"/>
          <w:szCs w:val="24"/>
          <w:lang w:eastAsia="zh-CN"/>
        </w:rPr>
        <w:t>九</w:t>
      </w:r>
      <w:r>
        <w:rPr>
          <w:rFonts w:hint="eastAsia" w:ascii="Times New Roman" w:hAnsi="Times New Roman" w:eastAsia="宋体" w:cs="宋体"/>
          <w:sz w:val="24"/>
          <w:szCs w:val="24"/>
        </w:rPr>
        <w:t>、政府性基金预算支出决算情况说明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_Toc27278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w:t>
      </w:r>
      <w:r>
        <w:rPr>
          <w:rFonts w:hint="eastAsia" w:ascii="Times New Roman" w:hAnsi="Times New Roman" w:cs="宋体"/>
          <w:sz w:val="24"/>
          <w:szCs w:val="24"/>
          <w:lang w:val="en-US" w:eastAsia="zh-CN"/>
        </w:rPr>
        <w:t>1</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_Toc6606 </w:instrText>
      </w:r>
      <w:r>
        <w:rPr>
          <w:rFonts w:hint="eastAsia" w:ascii="Times New Roman" w:hAnsi="Times New Roman" w:eastAsia="宋体" w:cs="宋体"/>
          <w:sz w:val="24"/>
          <w:szCs w:val="24"/>
        </w:rPr>
        <w:fldChar w:fldCharType="separate"/>
      </w:r>
      <w:r>
        <w:rPr>
          <w:rFonts w:hint="eastAsia" w:ascii="Times New Roman" w:hAnsi="Times New Roman" w:cs="宋体"/>
          <w:sz w:val="24"/>
          <w:szCs w:val="24"/>
          <w:lang w:eastAsia="zh-CN"/>
        </w:rPr>
        <w:t>十</w:t>
      </w:r>
      <w:r>
        <w:rPr>
          <w:rFonts w:hint="eastAsia" w:ascii="Times New Roman" w:hAnsi="Times New Roman" w:eastAsia="宋体" w:cs="宋体"/>
          <w:sz w:val="24"/>
          <w:szCs w:val="24"/>
        </w:rPr>
        <w:t>、 国有资本经营预算支出决算情况说明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_Toc6606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w:t>
      </w:r>
      <w:r>
        <w:rPr>
          <w:rFonts w:hint="eastAsia" w:ascii="Times New Roman" w:hAnsi="Times New Roman" w:cs="宋体"/>
          <w:sz w:val="24"/>
          <w:szCs w:val="24"/>
          <w:lang w:val="en-US" w:eastAsia="zh-CN"/>
        </w:rPr>
        <w:t>1</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pStyle w:val="14"/>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_Toc28795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十</w:t>
      </w:r>
      <w:r>
        <w:rPr>
          <w:rFonts w:hint="eastAsia" w:ascii="Times New Roman" w:hAnsi="Times New Roman" w:cs="宋体"/>
          <w:sz w:val="24"/>
          <w:szCs w:val="24"/>
          <w:lang w:eastAsia="zh-CN"/>
        </w:rPr>
        <w:t>一</w:t>
      </w:r>
      <w:r>
        <w:rPr>
          <w:rFonts w:hint="eastAsia" w:ascii="Times New Roman" w:hAnsi="Times New Roman" w:eastAsia="宋体" w:cs="宋体"/>
          <w:sz w:val="24"/>
          <w:szCs w:val="24"/>
        </w:rPr>
        <w:t>、其他重要事项的情况说明</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_Toc28795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w:t>
      </w:r>
      <w:r>
        <w:rPr>
          <w:rFonts w:hint="eastAsia" w:ascii="Times New Roman" w:hAnsi="Times New Roman" w:cs="宋体"/>
          <w:sz w:val="24"/>
          <w:szCs w:val="24"/>
          <w:lang w:val="en-US" w:eastAsia="zh-CN"/>
        </w:rPr>
        <w:t>1</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p>
    <w:p>
      <w:pPr>
        <w:wordWrap/>
        <w:spacing w:line="590" w:lineRule="exact"/>
        <w:ind w:firstLine="480" w:firstLineChars="200"/>
        <w:outlineLvl w:val="2"/>
        <w:rPr>
          <w:rFonts w:hint="default"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（一）机关运行经费支出情况</w:t>
      </w:r>
      <w:r>
        <w:rPr>
          <w:rFonts w:hint="eastAsia" w:ascii="Times New Roman" w:hAnsi="Times New Roman" w:cs="宋体"/>
          <w:kern w:val="2"/>
          <w:sz w:val="24"/>
          <w:szCs w:val="24"/>
          <w:lang w:val="en-US" w:eastAsia="zh-CN" w:bidi="ar-SA"/>
        </w:rPr>
        <w:t>.........................................................................11</w:t>
      </w:r>
    </w:p>
    <w:p>
      <w:pPr>
        <w:wordWrap/>
        <w:spacing w:line="590" w:lineRule="exact"/>
        <w:ind w:firstLine="480" w:firstLineChars="200"/>
        <w:outlineLvl w:val="2"/>
        <w:rPr>
          <w:rFonts w:hint="default"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（二）政府采购支出情况</w:t>
      </w:r>
      <w:r>
        <w:rPr>
          <w:rFonts w:hint="eastAsia" w:ascii="Times New Roman" w:hAnsi="Times New Roman" w:cs="宋体"/>
          <w:kern w:val="2"/>
          <w:sz w:val="24"/>
          <w:szCs w:val="24"/>
          <w:lang w:val="en-US" w:eastAsia="zh-CN" w:bidi="ar-SA"/>
        </w:rPr>
        <w:t>.................................................................................11</w:t>
      </w:r>
    </w:p>
    <w:p>
      <w:pPr>
        <w:wordWrap/>
        <w:spacing w:line="590" w:lineRule="exact"/>
        <w:ind w:firstLine="480" w:firstLineChars="200"/>
        <w:outlineLvl w:val="2"/>
        <w:rPr>
          <w:rFonts w:hint="default"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（三）国有资产占有使用情况</w:t>
      </w:r>
      <w:r>
        <w:rPr>
          <w:rFonts w:hint="eastAsia" w:ascii="Times New Roman" w:hAnsi="Times New Roman" w:cs="宋体"/>
          <w:kern w:val="2"/>
          <w:sz w:val="24"/>
          <w:szCs w:val="24"/>
          <w:lang w:val="en-US" w:eastAsia="zh-CN" w:bidi="ar-SA"/>
        </w:rPr>
        <w:t>.........................................................................12</w:t>
      </w:r>
    </w:p>
    <w:p>
      <w:pPr>
        <w:wordWrap/>
        <w:spacing w:line="590" w:lineRule="exact"/>
        <w:ind w:firstLine="480" w:firstLineChars="200"/>
        <w:outlineLvl w:val="2"/>
        <w:rPr>
          <w:rFonts w:hint="default" w:ascii="Times New Roman" w:hAnsi="Times New Roman"/>
          <w:sz w:val="24"/>
          <w:szCs w:val="24"/>
          <w:lang w:val="en-US"/>
        </w:rPr>
      </w:pPr>
      <w:r>
        <w:rPr>
          <w:rFonts w:hint="eastAsia" w:ascii="Times New Roman" w:hAnsi="Times New Roman" w:eastAsia="宋体" w:cs="宋体"/>
          <w:kern w:val="2"/>
          <w:sz w:val="24"/>
          <w:szCs w:val="24"/>
          <w:lang w:val="en-US" w:eastAsia="zh-CN" w:bidi="ar-SA"/>
        </w:rPr>
        <w:t>（四）预算绩效管理情况</w:t>
      </w:r>
      <w:r>
        <w:rPr>
          <w:rFonts w:hint="eastAsia" w:ascii="Times New Roman" w:hAnsi="Times New Roman" w:cs="宋体"/>
          <w:kern w:val="2"/>
          <w:sz w:val="24"/>
          <w:szCs w:val="24"/>
          <w:lang w:val="en-US" w:eastAsia="zh-CN" w:bidi="ar-SA"/>
        </w:rPr>
        <w:t>........................... .....................................................13</w:t>
      </w:r>
    </w:p>
    <w:p>
      <w:pPr>
        <w:pStyle w:val="13"/>
        <w:widowControl w:val="0"/>
        <w:tabs>
          <w:tab w:val="right" w:leader="dot" w:pos="8306"/>
          <w:tab w:val="clear" w:pos="8296"/>
        </w:tabs>
        <w:wordWrap/>
        <w:adjustRightInd/>
        <w:snapToGrid/>
        <w:spacing w:line="590" w:lineRule="exac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_Toc10829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第三部分 名词解释</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_Toc10829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lang w:val="en-US" w:eastAsia="zh-CN"/>
        </w:rPr>
        <w:t>-14</w:t>
      </w:r>
    </w:p>
    <w:p>
      <w:pPr>
        <w:pStyle w:val="13"/>
        <w:widowControl w:val="0"/>
        <w:tabs>
          <w:tab w:val="right" w:leader="dot" w:pos="8306"/>
          <w:tab w:val="clear" w:pos="8296"/>
        </w:tabs>
        <w:wordWrap/>
        <w:adjustRightInd/>
        <w:snapToGrid/>
        <w:spacing w:line="59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_Toc29713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第四部分 附件</w:t>
      </w:r>
      <w:r>
        <w:rPr>
          <w:rFonts w:hint="eastAsia" w:ascii="Times New Roman" w:hAnsi="Times New Roman" w:eastAsia="宋体" w:cs="宋体"/>
          <w:sz w:val="24"/>
          <w:szCs w:val="24"/>
        </w:rPr>
        <w:tab/>
      </w:r>
      <w:r>
        <w:rPr>
          <w:rFonts w:hint="eastAsia" w:ascii="Times New Roman" w:hAnsi="Times New Roman" w:eastAsia="宋体" w:cs="宋体"/>
          <w:sz w:val="24"/>
          <w:szCs w:val="24"/>
          <w:lang w:val="en-US" w:eastAsia="zh-CN"/>
        </w:rPr>
        <w:t>15-3</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lang w:val="en-US" w:eastAsia="zh-CN"/>
        </w:rPr>
        <w:t>9</w:t>
      </w:r>
    </w:p>
    <w:p>
      <w:pPr>
        <w:pStyle w:val="13"/>
        <w:widowControl w:val="0"/>
        <w:tabs>
          <w:tab w:val="right" w:leader="dot" w:pos="8306"/>
          <w:tab w:val="clear" w:pos="8296"/>
        </w:tabs>
        <w:wordWrap/>
        <w:adjustRightInd/>
        <w:snapToGrid/>
        <w:spacing w:line="590" w:lineRule="exac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_Toc18897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第五部分 附表</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lang w:val="en-US" w:eastAsia="zh-CN"/>
        </w:rPr>
        <w:t>40</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一、收入支出决算总表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二、收入决算表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三、支出决算表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四、财政拨款收入支出决算总表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五、财政拨款支出决算明细表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六、一般公共预算财政拨款支出决算表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七、一般公共预算财政拨款支出决算明细表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八、一般公共预算财政拨款基本支出决算表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九、一般公共预算财政拨款项目支出决算表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十、政府性基金预算财政拨款收入支出决算表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十</w:t>
      </w:r>
      <w:r>
        <w:rPr>
          <w:rFonts w:hint="eastAsia" w:ascii="Times New Roman" w:hAnsi="Times New Roman" w:cs="宋体"/>
          <w:kern w:val="2"/>
          <w:sz w:val="24"/>
          <w:szCs w:val="24"/>
          <w:lang w:val="en-US" w:eastAsia="zh-CN" w:bidi="ar-SA"/>
        </w:rPr>
        <w:t>一</w:t>
      </w:r>
      <w:r>
        <w:rPr>
          <w:rFonts w:hint="eastAsia" w:ascii="Times New Roman" w:hAnsi="Times New Roman" w:eastAsia="宋体" w:cs="宋体"/>
          <w:kern w:val="2"/>
          <w:sz w:val="24"/>
          <w:szCs w:val="24"/>
          <w:lang w:val="en-US" w:eastAsia="zh-CN" w:bidi="ar-SA"/>
        </w:rPr>
        <w:t>、国有资本经营预算财政拨款收入支出决算表</w:t>
      </w:r>
    </w:p>
    <w:p>
      <w:pPr>
        <w:pStyle w:val="14"/>
        <w:adjustRightInd w:val="0"/>
        <w:snapToGrid w:val="0"/>
        <w:spacing w:line="440" w:lineRule="exact"/>
        <w:jc w:val="left"/>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kern w:val="2"/>
          <w:sz w:val="24"/>
          <w:szCs w:val="24"/>
          <w:lang w:val="en-US" w:eastAsia="zh-CN" w:bidi="ar-SA"/>
        </w:rPr>
        <w:t>十</w:t>
      </w:r>
      <w:r>
        <w:rPr>
          <w:rFonts w:hint="eastAsia" w:ascii="Times New Roman" w:hAnsi="Times New Roman" w:cs="宋体"/>
          <w:kern w:val="2"/>
          <w:sz w:val="24"/>
          <w:szCs w:val="24"/>
          <w:lang w:val="en-US" w:eastAsia="zh-CN" w:bidi="ar-SA"/>
        </w:rPr>
        <w:t>二</w:t>
      </w:r>
      <w:r>
        <w:rPr>
          <w:rFonts w:hint="eastAsia" w:ascii="Times New Roman" w:hAnsi="Times New Roman" w:eastAsia="宋体" w:cs="宋体"/>
          <w:kern w:val="2"/>
          <w:sz w:val="24"/>
          <w:szCs w:val="24"/>
          <w:lang w:val="en-US" w:eastAsia="zh-CN" w:bidi="ar-SA"/>
        </w:rPr>
        <w:t>、国有资本经营预算财政拨款支出决算表</w:t>
      </w:r>
    </w:p>
    <w:p>
      <w:pPr>
        <w:pStyle w:val="14"/>
        <w:adjustRightInd w:val="0"/>
        <w:snapToGrid w:val="0"/>
        <w:spacing w:line="440" w:lineRule="exact"/>
        <w:jc w:val="left"/>
        <w:rPr>
          <w:rFonts w:hint="eastAsia" w:ascii="Times New Roman" w:hAnsi="Times New Roman" w:eastAsia="宋体" w:cs="宋体"/>
          <w:kern w:val="2"/>
          <w:sz w:val="24"/>
          <w:szCs w:val="24"/>
          <w:lang w:val="en-US" w:eastAsia="zh-CN" w:bidi="ar-SA"/>
        </w:rPr>
      </w:pPr>
      <w:r>
        <w:rPr>
          <w:rFonts w:ascii="Times New Roman" w:hAnsi="Times New Roman"/>
          <w:sz w:val="24"/>
          <w:szCs w:val="24"/>
        </w:rPr>
        <w:fldChar w:fldCharType="end"/>
      </w:r>
      <w:r>
        <w:rPr>
          <w:rFonts w:hint="eastAsia" w:ascii="Times New Roman" w:hAnsi="Times New Roman" w:eastAsia="宋体" w:cs="宋体"/>
          <w:kern w:val="2"/>
          <w:sz w:val="24"/>
          <w:szCs w:val="24"/>
          <w:lang w:val="en-US" w:eastAsia="zh-CN" w:bidi="ar-SA"/>
        </w:rPr>
        <w:t>十</w:t>
      </w:r>
      <w:r>
        <w:rPr>
          <w:rFonts w:hint="eastAsia" w:ascii="Times New Roman" w:hAnsi="Times New Roman" w:cs="宋体"/>
          <w:kern w:val="2"/>
          <w:sz w:val="24"/>
          <w:szCs w:val="24"/>
          <w:lang w:val="en-US" w:eastAsia="zh-CN" w:bidi="ar-SA"/>
        </w:rPr>
        <w:t>三</w:t>
      </w:r>
      <w:r>
        <w:rPr>
          <w:rFonts w:hint="eastAsia" w:ascii="Times New Roman" w:hAnsi="Times New Roman" w:eastAsia="宋体" w:cs="宋体"/>
          <w:kern w:val="2"/>
          <w:sz w:val="24"/>
          <w:szCs w:val="24"/>
          <w:lang w:val="en-US" w:eastAsia="zh-CN" w:bidi="ar-SA"/>
        </w:rPr>
        <w:t>、财政拨款“三公”经费支出决算表</w:t>
      </w:r>
    </w:p>
    <w:p>
      <w:pPr>
        <w:rPr>
          <w:rFonts w:ascii="Times New Roman" w:hAnsi="Times New Roman"/>
        </w:rPr>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pPr>
    </w:p>
    <w:p>
      <w:pPr>
        <w:wordWrap/>
        <w:spacing w:line="590" w:lineRule="exact"/>
        <w:rPr>
          <w:rFonts w:hint="eastAsia" w:ascii="Times New Roman" w:hAnsi="Times New Roman" w:eastAsia="方正小标宋_GBK" w:cs="方正小标宋_GBK"/>
          <w:color w:val="000000"/>
          <w:sz w:val="44"/>
          <w:szCs w:val="44"/>
        </w:rPr>
      </w:pPr>
      <w:r>
        <w:rPr>
          <w:rFonts w:hint="eastAsia" w:ascii="Times New Roman" w:hAnsi="Times New Roman" w:eastAsia="仿宋"/>
          <w:b/>
          <w:sz w:val="24"/>
          <w:lang w:val="en-US" w:eastAsia="zh-CN"/>
        </w:rPr>
        <w:t xml:space="preserve">                    </w:t>
      </w:r>
      <w:r>
        <w:rPr>
          <w:rFonts w:hint="eastAsia" w:ascii="Times New Roman" w:hAnsi="Times New Roman" w:eastAsia="方正小标宋_GBK" w:cs="方正小标宋_GBK"/>
          <w:color w:val="000000"/>
          <w:sz w:val="44"/>
          <w:szCs w:val="44"/>
        </w:rPr>
        <w:t>第一部分 部门概况</w:t>
      </w:r>
      <w:bookmarkEnd w:id="14"/>
      <w:bookmarkEnd w:id="15"/>
    </w:p>
    <w:p>
      <w:pPr>
        <w:widowControl/>
        <w:wordWrap/>
        <w:spacing w:line="590" w:lineRule="exact"/>
        <w:jc w:val="left"/>
        <w:rPr>
          <w:rFonts w:hint="eastAsia" w:ascii="Times New Roman" w:hAnsi="Times New Roman" w:eastAsia="方正黑体_GBK" w:cs="方正黑体_GBK"/>
          <w:color w:val="000000"/>
          <w:sz w:val="36"/>
          <w:szCs w:val="36"/>
        </w:rPr>
      </w:pPr>
    </w:p>
    <w:p>
      <w:pPr>
        <w:pStyle w:val="2"/>
        <w:numPr>
          <w:numId w:val="0"/>
        </w:numPr>
        <w:wordWrap/>
        <w:adjustRightInd w:val="0"/>
        <w:snapToGrid w:val="0"/>
        <w:spacing w:before="93" w:line="590" w:lineRule="exact"/>
        <w:ind w:firstLine="693" w:firstLineChars="210"/>
        <w:outlineLvl w:val="2"/>
        <w:rPr>
          <w:rFonts w:hint="eastAsia" w:ascii="Times New Roman" w:hAnsi="Times New Roman" w:eastAsia="方正黑体_GBK" w:cs="方正黑体_GBK"/>
          <w:b w:val="0"/>
          <w:bCs w:val="0"/>
          <w:color w:val="000000"/>
          <w:sz w:val="33"/>
          <w:szCs w:val="33"/>
          <w:lang w:eastAsia="zh-CN"/>
        </w:rPr>
      </w:pPr>
      <w:bookmarkStart w:id="16" w:name="_Toc15377198"/>
      <w:bookmarkStart w:id="17" w:name="_Toc15378445"/>
      <w:r>
        <w:rPr>
          <w:rFonts w:hint="eastAsia" w:ascii="Times New Roman" w:hAnsi="Times New Roman" w:eastAsia="方正黑体_GBK" w:cs="方正黑体_GBK"/>
          <w:b w:val="0"/>
          <w:bCs w:val="0"/>
          <w:color w:val="000000"/>
          <w:kern w:val="0"/>
          <w:sz w:val="33"/>
          <w:szCs w:val="33"/>
          <w:lang w:val="en-US" w:eastAsia="zh-CN" w:bidi="ar-SA"/>
        </w:rPr>
        <w:t>一、</w:t>
      </w:r>
      <w:r>
        <w:rPr>
          <w:rFonts w:hint="eastAsia" w:ascii="Times New Roman" w:hAnsi="Times New Roman" w:eastAsia="方正黑体_GBK" w:cs="方正黑体_GBK"/>
          <w:b w:val="0"/>
          <w:bCs w:val="0"/>
          <w:color w:val="000000"/>
          <w:sz w:val="33"/>
          <w:szCs w:val="33"/>
          <w:lang w:eastAsia="zh-CN"/>
        </w:rPr>
        <w:t>基本职能及主要工作</w:t>
      </w:r>
    </w:p>
    <w:p>
      <w:pPr>
        <w:pStyle w:val="2"/>
        <w:numPr>
          <w:numId w:val="0"/>
        </w:numPr>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en-US" w:eastAsia="zh-CN"/>
        </w:rPr>
      </w:pPr>
      <w:r>
        <w:rPr>
          <w:rFonts w:hint="eastAsia" w:ascii="Times New Roman" w:hAnsi="Times New Roman" w:cs="仿宋_GB2312"/>
          <w:color w:val="000000"/>
          <w:sz w:val="33"/>
          <w:szCs w:val="33"/>
          <w:lang w:val="en-US" w:eastAsia="zh-CN"/>
        </w:rPr>
        <w:t>（一）主要职能。</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eastAsia="zh-CN"/>
        </w:rPr>
      </w:pPr>
      <w:r>
        <w:rPr>
          <w:rFonts w:hint="eastAsia" w:ascii="Times New Roman" w:hAnsi="Times New Roman" w:cs="仿宋_GB2312"/>
          <w:color w:val="000000"/>
          <w:sz w:val="33"/>
          <w:szCs w:val="33"/>
          <w:lang w:val="en-US" w:eastAsia="zh-CN"/>
        </w:rPr>
        <w:t>1.</w:t>
      </w:r>
      <w:r>
        <w:rPr>
          <w:rFonts w:hint="eastAsia" w:ascii="Times New Roman" w:hAnsi="Times New Roman" w:cs="仿宋_GB2312"/>
          <w:color w:val="000000"/>
          <w:sz w:val="33"/>
          <w:szCs w:val="33"/>
          <w:lang w:eastAsia="zh-CN"/>
        </w:rPr>
        <w:t>贯彻落实公共资源交易的相关政策、法律、法规，落实中省市县关于公共资源交易的决策部署。拟定全县公共资源交易管理办法和交易规则经研究后组织实施。</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eastAsia="zh-CN"/>
        </w:rPr>
      </w:pPr>
      <w:r>
        <w:rPr>
          <w:rFonts w:hint="eastAsia" w:ascii="Times New Roman" w:hAnsi="Times New Roman" w:cs="仿宋_GB2312"/>
          <w:color w:val="000000"/>
          <w:sz w:val="33"/>
          <w:szCs w:val="33"/>
          <w:lang w:val="en-US" w:eastAsia="zh-CN"/>
        </w:rPr>
        <w:t>2.</w:t>
      </w:r>
      <w:r>
        <w:rPr>
          <w:rFonts w:hint="eastAsia" w:ascii="Times New Roman" w:hAnsi="Times New Roman" w:cs="仿宋_GB2312"/>
          <w:color w:val="000000"/>
          <w:sz w:val="33"/>
          <w:szCs w:val="33"/>
          <w:lang w:eastAsia="zh-CN"/>
        </w:rPr>
        <w:t>对全县公共资源交易项目和农村产权交易项目进行综合管理和协调服务。</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eastAsia="zh-CN"/>
        </w:rPr>
      </w:pPr>
      <w:r>
        <w:rPr>
          <w:rFonts w:hint="eastAsia" w:ascii="Times New Roman" w:hAnsi="Times New Roman" w:cs="仿宋_GB2312"/>
          <w:color w:val="000000"/>
          <w:sz w:val="33"/>
          <w:szCs w:val="33"/>
          <w:lang w:val="en-US" w:eastAsia="zh-CN"/>
        </w:rPr>
        <w:t>3.</w:t>
      </w:r>
      <w:r>
        <w:rPr>
          <w:rFonts w:hint="eastAsia" w:ascii="Times New Roman" w:hAnsi="Times New Roman" w:cs="仿宋_GB2312"/>
          <w:color w:val="000000"/>
          <w:sz w:val="33"/>
          <w:szCs w:val="33"/>
          <w:lang w:eastAsia="zh-CN"/>
        </w:rPr>
        <w:t>受广安市公共资源交易中心委托，承担岳池县区域内的公共资源交易实施和服务工作；负责公共资源交易目录以外项目交易实施和服务工作。</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eastAsia="zh-CN"/>
        </w:rPr>
      </w:pPr>
      <w:r>
        <w:rPr>
          <w:rFonts w:hint="eastAsia" w:ascii="Times New Roman" w:hAnsi="Times New Roman" w:cs="仿宋_GB2312"/>
          <w:color w:val="000000"/>
          <w:sz w:val="33"/>
          <w:szCs w:val="33"/>
          <w:lang w:val="en-US" w:eastAsia="zh-CN"/>
        </w:rPr>
        <w:t>4.</w:t>
      </w:r>
      <w:r>
        <w:rPr>
          <w:rFonts w:hint="eastAsia" w:ascii="Times New Roman" w:hAnsi="Times New Roman" w:cs="仿宋_GB2312"/>
          <w:color w:val="000000"/>
          <w:sz w:val="33"/>
          <w:szCs w:val="33"/>
          <w:lang w:eastAsia="zh-CN"/>
        </w:rPr>
        <w:t>承担县本级公共资源交易平台及农村产权交易平台建设和管理服务工作。</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eastAsia="zh-CN"/>
        </w:rPr>
      </w:pPr>
      <w:r>
        <w:rPr>
          <w:rFonts w:hint="eastAsia" w:ascii="Times New Roman" w:hAnsi="Times New Roman" w:cs="仿宋_GB2312"/>
          <w:color w:val="000000"/>
          <w:sz w:val="33"/>
          <w:szCs w:val="33"/>
          <w:lang w:val="en-US" w:eastAsia="zh-CN"/>
        </w:rPr>
        <w:t>5.</w:t>
      </w:r>
      <w:r>
        <w:rPr>
          <w:rFonts w:hint="eastAsia" w:ascii="Times New Roman" w:hAnsi="Times New Roman" w:cs="仿宋_GB2312"/>
          <w:color w:val="000000"/>
          <w:sz w:val="33"/>
          <w:szCs w:val="33"/>
          <w:lang w:eastAsia="zh-CN"/>
        </w:rPr>
        <w:t>指导县级各部门（单位）、乡镇公共资源交易综合效益评价、评估工作。</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eastAsia="zh-CN"/>
        </w:rPr>
      </w:pPr>
      <w:r>
        <w:rPr>
          <w:rFonts w:hint="eastAsia" w:ascii="Times New Roman" w:hAnsi="Times New Roman" w:cs="仿宋_GB2312"/>
          <w:color w:val="000000"/>
          <w:sz w:val="33"/>
          <w:szCs w:val="33"/>
          <w:lang w:val="en-US" w:eastAsia="zh-CN"/>
        </w:rPr>
        <w:t>6.</w:t>
      </w:r>
      <w:r>
        <w:rPr>
          <w:rFonts w:hint="eastAsia" w:ascii="Times New Roman" w:hAnsi="Times New Roman" w:cs="仿宋_GB2312"/>
          <w:color w:val="000000"/>
          <w:sz w:val="33"/>
          <w:szCs w:val="33"/>
          <w:lang w:eastAsia="zh-CN"/>
        </w:rPr>
        <w:t>受理和处理有关招标投标及其他公共资源交易活动的投诉举报，协助有关部门查处交易违法行为。</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eastAsia="zh-CN"/>
        </w:rPr>
      </w:pPr>
      <w:r>
        <w:rPr>
          <w:rFonts w:hint="eastAsia" w:ascii="Times New Roman" w:hAnsi="Times New Roman" w:cs="仿宋_GB2312"/>
          <w:color w:val="000000"/>
          <w:sz w:val="33"/>
          <w:szCs w:val="33"/>
          <w:lang w:val="en-US" w:eastAsia="zh-CN"/>
        </w:rPr>
        <w:t>7.</w:t>
      </w:r>
      <w:r>
        <w:rPr>
          <w:rFonts w:hint="eastAsia" w:ascii="Times New Roman" w:hAnsi="Times New Roman" w:cs="仿宋_GB2312"/>
          <w:color w:val="000000"/>
          <w:sz w:val="33"/>
          <w:szCs w:val="33"/>
          <w:lang w:eastAsia="zh-CN"/>
        </w:rPr>
        <w:t>承担上级部门交办的其他事项。</w:t>
      </w:r>
      <w:bookmarkEnd w:id="16"/>
      <w:bookmarkEnd w:id="17"/>
    </w:p>
    <w:p>
      <w:pPr>
        <w:pStyle w:val="2"/>
        <w:wordWrap/>
        <w:adjustRightInd w:val="0"/>
        <w:snapToGrid w:val="0"/>
        <w:spacing w:before="93" w:line="590" w:lineRule="exact"/>
        <w:ind w:firstLine="693" w:firstLineChars="210"/>
        <w:outlineLvl w:val="2"/>
        <w:rPr>
          <w:rFonts w:hint="default" w:ascii="Times New Roman" w:hAnsi="Times New Roman" w:eastAsia="仿宋" w:cs="Times New Roman"/>
          <w:bCs/>
          <w:color w:val="000000"/>
          <w:sz w:val="32"/>
          <w:szCs w:val="32"/>
        </w:rPr>
      </w:pPr>
      <w:r>
        <w:rPr>
          <w:rFonts w:hint="eastAsia" w:ascii="Times New Roman" w:hAnsi="Times New Roman" w:cs="仿宋_GB2312"/>
          <w:color w:val="000000"/>
          <w:sz w:val="33"/>
          <w:szCs w:val="33"/>
          <w:lang w:eastAsia="zh-CN"/>
        </w:rPr>
        <w:t>（二）</w:t>
      </w:r>
      <w:r>
        <w:rPr>
          <w:rFonts w:hint="default" w:ascii="Times New Roman" w:hAnsi="Times New Roman" w:eastAsia="仿宋" w:cs="Times New Roman"/>
          <w:bCs/>
          <w:color w:val="000000"/>
          <w:sz w:val="32"/>
          <w:szCs w:val="32"/>
        </w:rPr>
        <w:t>202</w:t>
      </w:r>
      <w:r>
        <w:rPr>
          <w:rFonts w:hint="default"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年重点工作完成情况。</w:t>
      </w:r>
    </w:p>
    <w:p>
      <w:pPr>
        <w:widowControl w:val="0"/>
        <w:wordWrap/>
        <w:adjustRightInd/>
        <w:snapToGrid/>
        <w:spacing w:line="590" w:lineRule="exact"/>
        <w:ind w:firstLine="660" w:firstLineChars="200"/>
        <w:textAlignment w:val="auto"/>
        <w:rPr>
          <w:rFonts w:hint="eastAsia" w:ascii="Times New Roman" w:hAnsi="Times New Roman" w:eastAsia="仿宋_GB2312"/>
          <w:lang w:eastAsia="zh-CN"/>
        </w:rPr>
      </w:pPr>
      <w:r>
        <w:rPr>
          <w:rFonts w:ascii="Times New Roman" w:hAnsi="Times New Roman" w:eastAsia="仿宋" w:cs="方正仿宋_GBK"/>
          <w:sz w:val="33"/>
          <w:szCs w:val="33"/>
        </w:rPr>
        <w:t>20</w:t>
      </w:r>
      <w:r>
        <w:rPr>
          <w:rFonts w:hint="eastAsia" w:ascii="Times New Roman" w:hAnsi="Times New Roman" w:eastAsia="仿宋" w:cs="方正仿宋_GBK"/>
          <w:sz w:val="33"/>
          <w:szCs w:val="33"/>
        </w:rPr>
        <w:t>2</w:t>
      </w:r>
      <w:r>
        <w:rPr>
          <w:rFonts w:hint="eastAsia" w:ascii="Times New Roman" w:hAnsi="Times New Roman" w:eastAsia="仿宋" w:cs="方正仿宋_GBK"/>
          <w:sz w:val="33"/>
          <w:szCs w:val="33"/>
          <w:lang w:val="en-US" w:eastAsia="zh-CN"/>
        </w:rPr>
        <w:t>2</w:t>
      </w:r>
      <w:r>
        <w:rPr>
          <w:rFonts w:ascii="Times New Roman" w:hAnsi="Times New Roman" w:eastAsia="仿宋" w:cs="方正仿宋_GBK"/>
          <w:sz w:val="33"/>
          <w:szCs w:val="33"/>
        </w:rPr>
        <w:t>年</w:t>
      </w:r>
      <w:r>
        <w:rPr>
          <w:rFonts w:hint="eastAsia" w:ascii="Times New Roman" w:hAnsi="Times New Roman" w:eastAsia="仿宋" w:cs="方正仿宋_GBK"/>
          <w:sz w:val="33"/>
          <w:szCs w:val="33"/>
        </w:rPr>
        <w:t>我办</w:t>
      </w:r>
      <w:r>
        <w:rPr>
          <w:rFonts w:ascii="Times New Roman" w:hAnsi="Times New Roman" w:eastAsia="仿宋" w:cs="方正仿宋_GBK"/>
          <w:sz w:val="33"/>
          <w:szCs w:val="33"/>
        </w:rPr>
        <w:t>共计受理交易项目</w:t>
      </w:r>
      <w:r>
        <w:rPr>
          <w:rFonts w:hint="eastAsia" w:ascii="Times New Roman" w:hAnsi="Times New Roman" w:eastAsia="仿宋" w:cs="方正仿宋_GBK"/>
          <w:sz w:val="33"/>
          <w:szCs w:val="33"/>
          <w:lang w:val="en-US" w:eastAsia="zh-CN"/>
        </w:rPr>
        <w:t>166</w:t>
      </w:r>
      <w:r>
        <w:rPr>
          <w:rFonts w:ascii="Times New Roman" w:hAnsi="Times New Roman" w:eastAsia="仿宋" w:cs="方正仿宋_GBK"/>
          <w:sz w:val="33"/>
          <w:szCs w:val="33"/>
        </w:rPr>
        <w:t>宗，受理金额</w:t>
      </w:r>
      <w:r>
        <w:rPr>
          <w:rFonts w:hint="eastAsia" w:ascii="Times New Roman" w:hAnsi="Times New Roman" w:eastAsia="仿宋" w:cs="方正仿宋_GBK"/>
          <w:sz w:val="33"/>
          <w:szCs w:val="33"/>
          <w:lang w:val="en-US" w:eastAsia="zh-CN"/>
        </w:rPr>
        <w:t>16.88</w:t>
      </w:r>
      <w:r>
        <w:rPr>
          <w:rFonts w:ascii="Times New Roman" w:hAnsi="Times New Roman" w:eastAsia="仿宋" w:cs="方正仿宋_GBK"/>
          <w:sz w:val="33"/>
          <w:szCs w:val="33"/>
        </w:rPr>
        <w:t>亿元；办理交易项目</w:t>
      </w:r>
      <w:r>
        <w:rPr>
          <w:rFonts w:hint="eastAsia" w:ascii="Times New Roman" w:hAnsi="Times New Roman" w:eastAsia="仿宋" w:cs="方正仿宋_GBK"/>
          <w:sz w:val="33"/>
          <w:szCs w:val="33"/>
          <w:lang w:val="en-US" w:eastAsia="zh-CN"/>
        </w:rPr>
        <w:t>166</w:t>
      </w:r>
      <w:r>
        <w:rPr>
          <w:rFonts w:ascii="Times New Roman" w:hAnsi="Times New Roman" w:eastAsia="仿宋" w:cs="方正仿宋_GBK"/>
          <w:sz w:val="33"/>
          <w:szCs w:val="33"/>
        </w:rPr>
        <w:t>宗，交易金额</w:t>
      </w:r>
      <w:r>
        <w:rPr>
          <w:rFonts w:hint="eastAsia" w:ascii="Times New Roman" w:hAnsi="Times New Roman" w:eastAsia="仿宋" w:cs="方正仿宋_GBK"/>
          <w:sz w:val="33"/>
          <w:szCs w:val="33"/>
          <w:lang w:val="en-US" w:eastAsia="zh-CN"/>
        </w:rPr>
        <w:t>16.88</w:t>
      </w:r>
      <w:r>
        <w:rPr>
          <w:rFonts w:ascii="Times New Roman" w:hAnsi="Times New Roman" w:eastAsia="仿宋" w:cs="方正仿宋_GBK"/>
          <w:sz w:val="33"/>
          <w:szCs w:val="33"/>
        </w:rPr>
        <w:t>亿元</w:t>
      </w:r>
      <w:r>
        <w:rPr>
          <w:rFonts w:hint="eastAsia" w:ascii="Times New Roman" w:hAnsi="Times New Roman" w:eastAsia="仿宋" w:cs="方正仿宋_GBK"/>
          <w:sz w:val="33"/>
          <w:szCs w:val="33"/>
          <w:lang w:eastAsia="zh-CN"/>
        </w:rPr>
        <w:t>，节资</w:t>
      </w:r>
      <w:r>
        <w:rPr>
          <w:rFonts w:hint="eastAsia" w:ascii="Times New Roman" w:hAnsi="Times New Roman" w:eastAsia="仿宋" w:cs="方正仿宋_GBK"/>
          <w:sz w:val="33"/>
          <w:szCs w:val="33"/>
          <w:lang w:val="en-US" w:eastAsia="zh-CN"/>
        </w:rPr>
        <w:t>0.30亿元，增收3.31亿元</w:t>
      </w:r>
      <w:r>
        <w:rPr>
          <w:rFonts w:ascii="Times New Roman" w:hAnsi="Times New Roman" w:eastAsia="仿宋" w:cs="方正仿宋_GBK"/>
          <w:sz w:val="33"/>
          <w:szCs w:val="33"/>
        </w:rPr>
        <w:t>。其中，工程建设项目</w:t>
      </w:r>
      <w:r>
        <w:rPr>
          <w:rFonts w:hint="eastAsia" w:ascii="Times New Roman" w:hAnsi="Times New Roman" w:eastAsia="仿宋" w:cs="方正仿宋_GBK"/>
          <w:sz w:val="33"/>
          <w:szCs w:val="33"/>
          <w:lang w:val="en-US" w:eastAsia="zh-CN"/>
        </w:rPr>
        <w:t>8</w:t>
      </w:r>
      <w:r>
        <w:rPr>
          <w:rFonts w:ascii="Times New Roman" w:hAnsi="Times New Roman" w:eastAsia="仿宋" w:cs="方正仿宋_GBK"/>
          <w:sz w:val="33"/>
          <w:szCs w:val="33"/>
        </w:rPr>
        <w:t>宗，交易金额</w:t>
      </w:r>
      <w:r>
        <w:rPr>
          <w:rFonts w:hint="eastAsia" w:ascii="Times New Roman" w:hAnsi="Times New Roman" w:eastAsia="仿宋" w:cs="方正仿宋_GBK"/>
          <w:sz w:val="33"/>
          <w:szCs w:val="33"/>
          <w:lang w:val="en-US" w:eastAsia="zh-CN"/>
        </w:rPr>
        <w:t>0.35</w:t>
      </w:r>
      <w:r>
        <w:rPr>
          <w:rFonts w:ascii="Times New Roman" w:hAnsi="Times New Roman" w:eastAsia="仿宋" w:cs="方正仿宋_GBK"/>
          <w:sz w:val="33"/>
          <w:szCs w:val="33"/>
        </w:rPr>
        <w:t>亿元，节资</w:t>
      </w:r>
      <w:r>
        <w:rPr>
          <w:rFonts w:hint="eastAsia" w:ascii="Times New Roman" w:hAnsi="Times New Roman" w:eastAsia="仿宋" w:cs="方正仿宋_GBK"/>
          <w:sz w:val="33"/>
          <w:szCs w:val="33"/>
          <w:lang w:val="en-US" w:eastAsia="zh-CN"/>
        </w:rPr>
        <w:t>0.034</w:t>
      </w:r>
      <w:r>
        <w:rPr>
          <w:rFonts w:hint="eastAsia" w:ascii="Times New Roman" w:hAnsi="Times New Roman" w:eastAsia="仿宋" w:cs="方正仿宋_GBK"/>
          <w:sz w:val="33"/>
          <w:szCs w:val="33"/>
          <w:lang w:eastAsia="zh-CN"/>
        </w:rPr>
        <w:t>亿</w:t>
      </w:r>
      <w:r>
        <w:rPr>
          <w:rFonts w:ascii="Times New Roman" w:hAnsi="Times New Roman" w:eastAsia="仿宋" w:cs="方正仿宋_GBK"/>
          <w:sz w:val="33"/>
          <w:szCs w:val="33"/>
        </w:rPr>
        <w:t>元</w:t>
      </w:r>
      <w:r>
        <w:rPr>
          <w:rFonts w:hint="eastAsia" w:ascii="Times New Roman" w:hAnsi="Times New Roman" w:eastAsia="仿宋" w:cs="方正仿宋_GBK"/>
          <w:sz w:val="33"/>
          <w:szCs w:val="33"/>
          <w:lang w:eastAsia="zh-CN"/>
        </w:rPr>
        <w:t>，节资率</w:t>
      </w:r>
      <w:r>
        <w:rPr>
          <w:rFonts w:hint="eastAsia" w:ascii="Times New Roman" w:hAnsi="Times New Roman" w:eastAsia="仿宋" w:cs="方正仿宋_GBK"/>
          <w:sz w:val="33"/>
          <w:szCs w:val="33"/>
          <w:lang w:val="en-US" w:eastAsia="zh-CN"/>
        </w:rPr>
        <w:t>8.88%</w:t>
      </w:r>
      <w:r>
        <w:rPr>
          <w:rFonts w:ascii="Times New Roman" w:hAnsi="Times New Roman" w:eastAsia="仿宋" w:cs="方正仿宋_GBK"/>
          <w:sz w:val="33"/>
          <w:szCs w:val="33"/>
        </w:rPr>
        <w:t>；政府采购项目</w:t>
      </w:r>
      <w:r>
        <w:rPr>
          <w:rFonts w:hint="eastAsia" w:ascii="Times New Roman" w:hAnsi="Times New Roman" w:eastAsia="仿宋" w:cs="方正仿宋_GBK"/>
          <w:sz w:val="33"/>
          <w:szCs w:val="33"/>
          <w:lang w:val="en-US" w:eastAsia="zh-CN"/>
        </w:rPr>
        <w:t>116</w:t>
      </w:r>
      <w:r>
        <w:rPr>
          <w:rFonts w:ascii="Times New Roman" w:hAnsi="Times New Roman" w:eastAsia="仿宋" w:cs="方正仿宋_GBK"/>
          <w:sz w:val="33"/>
          <w:szCs w:val="33"/>
        </w:rPr>
        <w:t>宗，采购金额</w:t>
      </w:r>
      <w:r>
        <w:rPr>
          <w:rFonts w:hint="eastAsia" w:ascii="Times New Roman" w:hAnsi="Times New Roman" w:eastAsia="仿宋" w:cs="方正仿宋_GBK"/>
          <w:sz w:val="33"/>
          <w:szCs w:val="33"/>
          <w:lang w:val="en-US" w:eastAsia="zh-CN"/>
        </w:rPr>
        <w:t>1.75</w:t>
      </w:r>
      <w:r>
        <w:rPr>
          <w:rFonts w:ascii="Times New Roman" w:hAnsi="Times New Roman" w:eastAsia="仿宋" w:cs="方正仿宋_GBK"/>
          <w:sz w:val="33"/>
          <w:szCs w:val="33"/>
        </w:rPr>
        <w:t>亿元，节约资金</w:t>
      </w:r>
      <w:r>
        <w:rPr>
          <w:rFonts w:hint="eastAsia" w:ascii="Times New Roman" w:hAnsi="Times New Roman" w:eastAsia="仿宋" w:cs="方正仿宋_GBK"/>
          <w:sz w:val="33"/>
          <w:szCs w:val="33"/>
          <w:lang w:val="en-US" w:eastAsia="zh-CN"/>
        </w:rPr>
        <w:t>0.26</w:t>
      </w:r>
      <w:r>
        <w:rPr>
          <w:rFonts w:hint="eastAsia" w:ascii="Times New Roman" w:hAnsi="Times New Roman" w:eastAsia="仿宋" w:cs="方正仿宋_GBK"/>
          <w:sz w:val="33"/>
          <w:szCs w:val="33"/>
        </w:rPr>
        <w:t>亿</w:t>
      </w:r>
      <w:r>
        <w:rPr>
          <w:rFonts w:ascii="Times New Roman" w:hAnsi="Times New Roman" w:eastAsia="仿宋" w:cs="方正仿宋_GBK"/>
          <w:sz w:val="33"/>
          <w:szCs w:val="33"/>
        </w:rPr>
        <w:t>元</w:t>
      </w:r>
      <w:r>
        <w:rPr>
          <w:rFonts w:hint="eastAsia" w:ascii="Times New Roman" w:hAnsi="Times New Roman" w:eastAsia="仿宋" w:cs="方正仿宋_GBK"/>
          <w:sz w:val="33"/>
          <w:szCs w:val="33"/>
          <w:lang w:eastAsia="zh-CN"/>
        </w:rPr>
        <w:t>，节资率</w:t>
      </w:r>
      <w:r>
        <w:rPr>
          <w:rFonts w:hint="eastAsia" w:ascii="Times New Roman" w:hAnsi="Times New Roman" w:eastAsia="仿宋" w:cs="方正仿宋_GBK"/>
          <w:sz w:val="33"/>
          <w:szCs w:val="33"/>
          <w:lang w:val="en-US" w:eastAsia="zh-CN"/>
        </w:rPr>
        <w:t>13.1%</w:t>
      </w:r>
      <w:r>
        <w:rPr>
          <w:rFonts w:ascii="Times New Roman" w:hAnsi="Times New Roman" w:eastAsia="仿宋" w:cs="方正仿宋_GBK"/>
          <w:sz w:val="33"/>
          <w:szCs w:val="33"/>
        </w:rPr>
        <w:t>；国有产权交易项目</w:t>
      </w:r>
      <w:r>
        <w:rPr>
          <w:rFonts w:hint="eastAsia" w:ascii="Times New Roman" w:hAnsi="Times New Roman" w:eastAsia="仿宋" w:cs="方正仿宋_GBK"/>
          <w:sz w:val="33"/>
          <w:szCs w:val="33"/>
          <w:lang w:val="en-US" w:eastAsia="zh-CN"/>
        </w:rPr>
        <w:t>15</w:t>
      </w:r>
      <w:r>
        <w:rPr>
          <w:rFonts w:ascii="Times New Roman" w:hAnsi="Times New Roman" w:eastAsia="仿宋" w:cs="方正仿宋_GBK"/>
          <w:sz w:val="33"/>
          <w:szCs w:val="33"/>
        </w:rPr>
        <w:t>宗，交易金额</w:t>
      </w:r>
      <w:r>
        <w:rPr>
          <w:rFonts w:hint="eastAsia" w:ascii="Times New Roman" w:hAnsi="Times New Roman" w:eastAsia="仿宋" w:cs="方正仿宋_GBK"/>
          <w:sz w:val="33"/>
          <w:szCs w:val="33"/>
          <w:lang w:val="en-US" w:eastAsia="zh-CN"/>
        </w:rPr>
        <w:t>221</w:t>
      </w:r>
      <w:r>
        <w:rPr>
          <w:rFonts w:ascii="Times New Roman" w:hAnsi="Times New Roman" w:eastAsia="仿宋" w:cs="方正仿宋_GBK"/>
          <w:sz w:val="33"/>
          <w:szCs w:val="33"/>
        </w:rPr>
        <w:t>万元，</w:t>
      </w:r>
      <w:r>
        <w:rPr>
          <w:rFonts w:hint="eastAsia" w:ascii="Times New Roman" w:hAnsi="Times New Roman" w:eastAsia="仿宋" w:cs="方正仿宋_GBK"/>
          <w:sz w:val="33"/>
          <w:szCs w:val="33"/>
          <w:lang w:eastAsia="zh-CN"/>
        </w:rPr>
        <w:t>溢价</w:t>
      </w:r>
      <w:r>
        <w:rPr>
          <w:rFonts w:hint="eastAsia" w:ascii="Times New Roman" w:hAnsi="Times New Roman" w:eastAsia="仿宋" w:cs="方正仿宋_GBK"/>
          <w:sz w:val="33"/>
          <w:szCs w:val="33"/>
          <w:lang w:val="en-US" w:eastAsia="zh-CN"/>
        </w:rPr>
        <w:t>2.3</w:t>
      </w:r>
      <w:r>
        <w:rPr>
          <w:rFonts w:ascii="Times New Roman" w:hAnsi="Times New Roman" w:eastAsia="仿宋" w:cs="方正仿宋_GBK"/>
          <w:sz w:val="33"/>
          <w:szCs w:val="33"/>
        </w:rPr>
        <w:t>万元</w:t>
      </w:r>
      <w:r>
        <w:rPr>
          <w:rFonts w:hint="eastAsia" w:ascii="Times New Roman" w:hAnsi="Times New Roman" w:eastAsia="仿宋" w:cs="方正仿宋_GBK"/>
          <w:sz w:val="33"/>
          <w:szCs w:val="33"/>
          <w:lang w:eastAsia="zh-CN"/>
        </w:rPr>
        <w:t>，溢价率</w:t>
      </w:r>
      <w:r>
        <w:rPr>
          <w:rFonts w:hint="eastAsia" w:ascii="Times New Roman" w:hAnsi="Times New Roman" w:eastAsia="仿宋" w:cs="方正仿宋_GBK"/>
          <w:sz w:val="33"/>
          <w:szCs w:val="33"/>
          <w:lang w:val="en-US" w:eastAsia="zh-CN"/>
        </w:rPr>
        <w:t>1.05%</w:t>
      </w:r>
      <w:r>
        <w:rPr>
          <w:rFonts w:ascii="Times New Roman" w:hAnsi="Times New Roman" w:eastAsia="仿宋" w:cs="方正仿宋_GBK"/>
          <w:sz w:val="33"/>
          <w:szCs w:val="33"/>
        </w:rPr>
        <w:t>。</w:t>
      </w:r>
    </w:p>
    <w:p>
      <w:pPr>
        <w:widowControl w:val="0"/>
        <w:numPr>
          <w:numId w:val="0"/>
        </w:numPr>
        <w:wordWrap/>
        <w:adjustRightInd/>
        <w:snapToGrid/>
        <w:spacing w:line="590" w:lineRule="exact"/>
        <w:ind w:left="0" w:leftChars="0" w:firstLine="660" w:firstLineChars="200"/>
        <w:textAlignment w:val="auto"/>
        <w:rPr>
          <w:rFonts w:hint="eastAsia" w:ascii="Times New Roman" w:hAnsi="Times New Roman" w:eastAsia="方正黑体_GBK" w:cs="方正黑体_GBK"/>
          <w:b w:val="0"/>
          <w:bCs w:val="0"/>
          <w:color w:val="000000"/>
          <w:kern w:val="2"/>
          <w:sz w:val="33"/>
          <w:szCs w:val="33"/>
          <w:lang w:val="en-US" w:eastAsia="zh-CN" w:bidi="ar-SA"/>
        </w:rPr>
      </w:pPr>
      <w:r>
        <w:rPr>
          <w:rFonts w:hint="eastAsia" w:ascii="Times New Roman" w:hAnsi="Times New Roman" w:eastAsia="方正黑体_GBK" w:cs="方正黑体_GBK"/>
          <w:b w:val="0"/>
          <w:bCs w:val="0"/>
          <w:color w:val="000000"/>
          <w:kern w:val="2"/>
          <w:sz w:val="33"/>
          <w:szCs w:val="33"/>
          <w:lang w:val="en-US" w:eastAsia="zh-CN" w:bidi="ar-SA"/>
        </w:rPr>
        <w:t>二、机构设置</w:t>
      </w:r>
    </w:p>
    <w:p>
      <w:pPr>
        <w:widowControl w:val="0"/>
        <w:numPr>
          <w:numId w:val="0"/>
        </w:numPr>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我单位为财政全额补助，独立核算的一级预算事业单位。共有7个内设机构。</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（一）综合股。负责发展规划、综合协调及后勤保障工作；承办文、电、会及工作制度制定并组织实施；负责信息、目标、机要、保密、安全、信访、应急、档案管理等工作； 负责国有资产和财务及交易保证金管理；负责机构编制、组织人事、工资管理、教育培训等工作；负责财务审计工作;参与相关法律、法规、政策宣传及重大问题调查研究。</w:t>
      </w:r>
    </w:p>
    <w:p>
      <w:pPr>
        <w:widowControl w:val="0"/>
        <w:wordWrap/>
        <w:adjustRightInd/>
        <w:snapToGrid/>
        <w:spacing w:line="590" w:lineRule="exact"/>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二）交易受理股。承担与有关行业主管部门的联络协调工作；拟订公共资源场内交易工作流程；按照相关规定承担进场交易项目报名（含资格审查）、发布审查；落实项目交易时间及场地；提供交易现场咨询服务；负责公共资源交易业务档案的归档、编目、利用及移交工作。</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三）交易编审股。负责政府采购、工程建设项目招投标、国有土地和矿权出（转）让、国有产权交易等项目文件编制及初审工作；负责组织土地矿产资源交易和国有资产处置现场勘查；负责招标文件澄清、答疑。</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（四）交易组织股。负责交易项目进场开标（拍卖、挂牌）及现场管理服务工作；负责查验交易各方身份，记录现场不良行为，组织协调开标现场答疑。</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（五）交易评审股。负责评审专家抽取及身份查验；负责进场项目评标现场管理和服务；负责组织协调评标现场的答疑和澄清；承担公共资源交易从业者场内信誉记录、评价等相关工作；负责统计场内交易数据。</w:t>
      </w:r>
    </w:p>
    <w:p>
      <w:pPr>
        <w:widowControl w:val="0"/>
        <w:wordWrap/>
        <w:adjustRightInd/>
        <w:snapToGrid/>
        <w:spacing w:line="590" w:lineRule="exact"/>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六）交易监督股。负责交易现场各方主体、各个流程监督，维护正常交易秩序；协助相关部门负责专家评审结果复核；牵头受理、移送并协助相关部门查处现场质疑、投诉处理情况，配合执法机关进场监督；配合纪检组做好内部行政监察工作。</w:t>
      </w:r>
    </w:p>
    <w:p>
      <w:pPr>
        <w:widowControl w:val="0"/>
        <w:wordWrap/>
        <w:adjustRightInd/>
        <w:snapToGrid/>
        <w:spacing w:line="590" w:lineRule="exact"/>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　　（七）信息技术股。承担信息技术平台及全县农村产权交易平台的建设、管理、对接、维护；负责网络安全运行和网络舆论监控；负责CA数字证书相关工作；负责工作信息公开及推报；负责交易监控数据的刻录存盘；按照有关规定管理、采集、整理、发布项目进场交易信息。 </w:t>
      </w:r>
    </w:p>
    <w:p>
      <w:pPr>
        <w:pStyle w:val="2"/>
        <w:wordWrap/>
        <w:adjustRightInd w:val="0"/>
        <w:snapToGrid w:val="0"/>
        <w:spacing w:before="93" w:line="590" w:lineRule="exact"/>
        <w:ind w:firstLine="1120" w:firstLineChars="350"/>
        <w:rPr>
          <w:rFonts w:ascii="Times New Roman" w:hAnsi="Times New Roman" w:eastAsia="仿宋"/>
          <w:color w:val="000000"/>
          <w:sz w:val="32"/>
          <w:szCs w:val="32"/>
        </w:rPr>
      </w:pPr>
    </w:p>
    <w:p>
      <w:pPr>
        <w:widowControl/>
        <w:wordWrap/>
        <w:spacing w:line="590" w:lineRule="exact"/>
        <w:jc w:val="left"/>
        <w:rPr>
          <w:rFonts w:ascii="Times New Roman" w:hAnsi="Times New Roman" w:eastAsia="仿宋"/>
          <w:color w:val="000000"/>
          <w:kern w:val="0"/>
          <w:sz w:val="32"/>
          <w:szCs w:val="32"/>
        </w:rPr>
      </w:pPr>
      <w:r>
        <w:rPr>
          <w:rFonts w:ascii="Times New Roman" w:hAnsi="Times New Roman" w:eastAsia="仿宋"/>
          <w:color w:val="000000"/>
          <w:sz w:val="32"/>
          <w:szCs w:val="32"/>
        </w:rPr>
        <w:br w:type="page"/>
      </w:r>
    </w:p>
    <w:p>
      <w:pPr>
        <w:pStyle w:val="3"/>
        <w:wordWrap/>
        <w:spacing w:line="590" w:lineRule="exact"/>
        <w:ind w:right="440"/>
        <w:jc w:val="right"/>
        <w:rPr>
          <w:rFonts w:hint="eastAsia" w:ascii="Times New Roman" w:hAnsi="Times New Roman" w:eastAsia="黑体"/>
          <w:color w:val="000000"/>
          <w:sz w:val="32"/>
          <w:szCs w:val="32"/>
          <w:lang w:eastAsia="zh-CN"/>
        </w:rPr>
      </w:pPr>
      <w:bookmarkStart w:id="18" w:name="_Toc15377204"/>
      <w:bookmarkStart w:id="19" w:name="_Toc15396602"/>
      <w:bookmarkStart w:id="20" w:name="_Toc17279"/>
      <w:r>
        <w:rPr>
          <w:rFonts w:hint="eastAsia" w:ascii="Times New Roman" w:hAnsi="Times New Roman" w:eastAsia="方正小标宋_GBK" w:cs="方正小标宋_GBK"/>
          <w:b w:val="0"/>
          <w:color w:val="000000"/>
          <w:sz w:val="44"/>
          <w:szCs w:val="44"/>
        </w:rPr>
        <w:t>第二部分</w:t>
      </w:r>
      <w:r>
        <w:rPr>
          <w:rFonts w:hint="eastAsia" w:ascii="Times New Roman" w:hAnsi="Times New Roman" w:eastAsia="方正小标宋_GBK" w:cs="方正小标宋_GBK"/>
          <w:color w:val="000000"/>
          <w:sz w:val="44"/>
          <w:szCs w:val="44"/>
        </w:rPr>
        <w:t xml:space="preserve"> </w:t>
      </w:r>
      <w:r>
        <w:rPr>
          <w:rStyle w:val="27"/>
          <w:rFonts w:hint="eastAsia" w:ascii="Times New Roman" w:hAnsi="Times New Roman" w:eastAsia="方正小标宋_GBK" w:cs="方正小标宋_GBK"/>
          <w:b w:val="0"/>
          <w:bCs w:val="0"/>
          <w:sz w:val="44"/>
          <w:szCs w:val="44"/>
        </w:rPr>
        <w:t>202</w:t>
      </w:r>
      <w:r>
        <w:rPr>
          <w:rStyle w:val="27"/>
          <w:rFonts w:hint="eastAsia" w:ascii="Times New Roman" w:hAnsi="Times New Roman" w:eastAsia="方正小标宋_GBK" w:cs="方正小标宋_GBK"/>
          <w:b w:val="0"/>
          <w:bCs w:val="0"/>
          <w:sz w:val="44"/>
          <w:szCs w:val="44"/>
          <w:lang w:val="en-US" w:eastAsia="zh-CN"/>
        </w:rPr>
        <w:t>2</w:t>
      </w:r>
      <w:r>
        <w:rPr>
          <w:rStyle w:val="27"/>
          <w:rFonts w:hint="eastAsia" w:ascii="Times New Roman" w:hAnsi="Times New Roman" w:eastAsia="方正小标宋_GBK" w:cs="方正小标宋_GBK"/>
          <w:b w:val="0"/>
          <w:bCs w:val="0"/>
          <w:sz w:val="44"/>
          <w:szCs w:val="44"/>
        </w:rPr>
        <w:t>年度部门决算情况说明</w:t>
      </w:r>
      <w:bookmarkEnd w:id="18"/>
      <w:bookmarkEnd w:id="19"/>
      <w:bookmarkEnd w:id="20"/>
      <w:bookmarkStart w:id="21" w:name="_Toc15396603"/>
      <w:bookmarkStart w:id="22" w:name="_Toc15377205"/>
    </w:p>
    <w:p>
      <w:pPr>
        <w:pStyle w:val="20"/>
        <w:widowControl w:val="0"/>
        <w:numPr>
          <w:numId w:val="0"/>
        </w:numPr>
        <w:wordWrap/>
        <w:adjustRightInd/>
        <w:snapToGrid/>
        <w:spacing w:line="590" w:lineRule="exact"/>
        <w:ind w:firstLine="660" w:firstLineChars="200"/>
        <w:textAlignment w:val="auto"/>
        <w:outlineLvl w:val="1"/>
        <w:rPr>
          <w:rStyle w:val="28"/>
          <w:rFonts w:hint="eastAsia" w:ascii="Times New Roman" w:hAnsi="Times New Roman" w:eastAsia="方正黑体_GBK" w:cs="方正黑体_GBK"/>
          <w:b w:val="0"/>
          <w:sz w:val="33"/>
          <w:szCs w:val="33"/>
        </w:rPr>
      </w:pPr>
      <w:bookmarkStart w:id="23" w:name="_Toc13256"/>
      <w:r>
        <w:rPr>
          <w:rFonts w:hint="eastAsia" w:ascii="Times New Roman" w:hAnsi="Times New Roman" w:eastAsia="方正黑体_GBK" w:cs="方正黑体_GBK"/>
          <w:color w:val="000000"/>
          <w:sz w:val="33"/>
          <w:szCs w:val="33"/>
          <w:lang w:eastAsia="zh-CN"/>
        </w:rPr>
        <w:t>一、</w:t>
      </w:r>
      <w:r>
        <w:rPr>
          <w:rFonts w:hint="eastAsia" w:ascii="Times New Roman" w:hAnsi="Times New Roman" w:eastAsia="方正黑体_GBK" w:cs="方正黑体_GBK"/>
          <w:color w:val="000000"/>
          <w:sz w:val="33"/>
          <w:szCs w:val="33"/>
        </w:rPr>
        <w:t>收</w:t>
      </w:r>
      <w:r>
        <w:rPr>
          <w:rStyle w:val="28"/>
          <w:rFonts w:hint="eastAsia" w:ascii="Times New Roman" w:hAnsi="Times New Roman" w:eastAsia="方正黑体_GBK" w:cs="方正黑体_GBK"/>
          <w:b w:val="0"/>
          <w:sz w:val="33"/>
          <w:szCs w:val="33"/>
        </w:rPr>
        <w:t>入支出决算总体情况说明</w:t>
      </w:r>
      <w:bookmarkEnd w:id="21"/>
      <w:bookmarkEnd w:id="22"/>
      <w:bookmarkEnd w:id="23"/>
    </w:p>
    <w:p>
      <w:pPr>
        <w:widowControl w:val="0"/>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2022年度收（支）总计432.27万元。与2021年相比，收（支）总计各增加77.17万元，增加21.73%。变动的主要原因是支出全省交易中心“两化建设”应付款、调资及项目经</w:t>
      </w:r>
    </w:p>
    <w:p>
      <w:pPr>
        <w:widowControl w:val="0"/>
        <w:wordWrap/>
        <w:adjustRightInd/>
        <w:snapToGrid/>
        <w:spacing w:line="590" w:lineRule="exact"/>
        <w:textAlignment w:val="auto"/>
        <w:rPr>
          <w:rFonts w:hint="eastAsia" w:ascii="Times New Roman" w:hAnsi="Times New Roman" w:eastAsia="仿宋"/>
          <w:color w:val="000000"/>
          <w:sz w:val="32"/>
          <w:szCs w:val="32"/>
        </w:rPr>
      </w:pPr>
      <w:r>
        <w:rPr>
          <w:rFonts w:hint="eastAsia" w:ascii="Times New Roman" w:hAnsi="Times New Roman" w:eastAsia="仿宋_GB2312" w:cs="仿宋_GB2312"/>
          <w:color w:val="000000"/>
          <w:kern w:val="0"/>
          <w:sz w:val="33"/>
          <w:szCs w:val="33"/>
          <w:lang w:val="en-US" w:eastAsia="zh-CN" w:bidi="ar-SA"/>
        </w:rPr>
        <w:t>费调整到基本支出。</w:t>
      </w:r>
    </w:p>
    <w:p>
      <w:pPr>
        <w:widowControl w:val="0"/>
        <w:wordWrap/>
        <w:adjustRightInd/>
        <w:snapToGrid/>
        <w:spacing w:line="590" w:lineRule="exact"/>
        <w:ind w:left="0" w:leftChars="0" w:firstLine="1600" w:firstLineChars="500"/>
        <w:textAlignment w:val="auto"/>
        <w:rPr>
          <w:rFonts w:hint="eastAsia" w:ascii="Times New Roman" w:hAnsi="Times New Roman" w:eastAsia="仿宋_GB2312" w:cs="仿宋_GB2312"/>
          <w:color w:val="000000"/>
          <w:sz w:val="33"/>
          <w:szCs w:val="33"/>
          <w:lang w:val="en-US" w:eastAsia="zh-CN"/>
        </w:rPr>
      </w:pPr>
      <w:r>
        <w:rPr>
          <w:rFonts w:hint="eastAsia" w:ascii="Times New Roman" w:hAnsi="Times New Roman" w:eastAsia="仿宋" w:cs="Times New Roman"/>
          <w:color w:val="000000"/>
          <w:kern w:val="2"/>
          <w:sz w:val="32"/>
          <w:szCs w:val="32"/>
          <w:lang w:val="en-US" w:eastAsia="zh-CN" w:bidi="ar-SA"/>
        </w:rPr>
        <w:pict>
          <v:shape id="Picture 2" type="#_x0000_t75" style="position:absolute;left:0;margin-left:24.35pt;margin-top:5.9pt;height:169.4pt;width:366.75pt;rotation:0f;z-index:251658240;" o:ole="t" fillcolor="#FFFFFF" filled="t" o:preferrelative="t" stroked="f" coordorigin="0,0" coordsize="21600,21600">
            <v:imagedata gain="65536f" blacklevel="0f" gamma="0" o:title="" r:id="rId12"/>
            <o:lock v:ext="edit" position="f" selection="f" grouping="f" rotation="f" cropping="f" text="f" aspectratio="t"/>
          </v:shape>
          <o:OLEObject Type="Embed" ProgID="Excel.Chart.8" ShapeID="Picture 2" DrawAspect="Content" ObjectID="_1" r:id="rId11"/>
        </w:pict>
      </w:r>
    </w:p>
    <w:p>
      <w:pPr>
        <w:widowControl w:val="0"/>
        <w:wordWrap/>
        <w:adjustRightInd/>
        <w:snapToGrid/>
        <w:spacing w:line="590" w:lineRule="exact"/>
        <w:ind w:left="0" w:leftChars="0" w:firstLine="1650" w:firstLineChars="500"/>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ind w:left="0" w:leftChars="0" w:firstLine="1650" w:firstLineChars="500"/>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ind w:left="0" w:leftChars="0" w:firstLine="1650" w:firstLineChars="500"/>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ind w:left="0" w:leftChars="0" w:firstLine="1650" w:firstLineChars="500"/>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ind w:left="0" w:leftChars="0" w:firstLine="1650" w:firstLineChars="500"/>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ind w:left="0" w:leftChars="0" w:firstLine="1650" w:firstLineChars="500"/>
        <w:textAlignment w:val="auto"/>
        <w:rPr>
          <w:rFonts w:ascii="Times New Roman" w:hAnsi="Times New Roman" w:eastAsia="仿宋_GB2312"/>
          <w:color w:val="000000"/>
          <w:sz w:val="32"/>
          <w:szCs w:val="32"/>
        </w:rPr>
      </w:pPr>
      <w:r>
        <w:rPr>
          <w:rFonts w:hint="eastAsia" w:ascii="Times New Roman" w:hAnsi="Times New Roman" w:eastAsia="仿宋_GB2312" w:cs="仿宋_GB2312"/>
          <w:color w:val="000000"/>
          <w:sz w:val="33"/>
          <w:szCs w:val="33"/>
          <w:lang w:val="en-US" w:eastAsia="zh-CN"/>
        </w:rPr>
        <w:t>（图1：收、支决算总计变动情况图）</w:t>
      </w:r>
    </w:p>
    <w:p>
      <w:pPr>
        <w:pStyle w:val="20"/>
        <w:numPr>
          <w:numId w:val="0"/>
        </w:numPr>
        <w:wordWrap/>
        <w:spacing w:line="590" w:lineRule="exact"/>
        <w:ind w:left="640" w:leftChars="0"/>
        <w:outlineLvl w:val="1"/>
        <w:rPr>
          <w:rStyle w:val="28"/>
          <w:rFonts w:hint="eastAsia" w:ascii="Times New Roman" w:hAnsi="Times New Roman" w:eastAsia="方正黑体_GBK" w:cs="方正黑体_GBK"/>
          <w:b w:val="0"/>
          <w:sz w:val="33"/>
          <w:szCs w:val="33"/>
        </w:rPr>
      </w:pPr>
      <w:bookmarkStart w:id="24" w:name="_Toc6948"/>
      <w:bookmarkStart w:id="25" w:name="_Toc15377206"/>
      <w:bookmarkStart w:id="26" w:name="_Toc15396604"/>
      <w:r>
        <w:rPr>
          <w:rFonts w:hint="eastAsia" w:ascii="Times New Roman" w:hAnsi="Times New Roman" w:eastAsia="方正黑体_GBK" w:cs="方正黑体_GBK"/>
          <w:color w:val="000000"/>
          <w:sz w:val="33"/>
          <w:szCs w:val="33"/>
          <w:lang w:eastAsia="zh-CN"/>
        </w:rPr>
        <w:t>二、</w:t>
      </w:r>
      <w:r>
        <w:rPr>
          <w:rFonts w:hint="eastAsia" w:ascii="Times New Roman" w:hAnsi="Times New Roman" w:eastAsia="方正黑体_GBK" w:cs="方正黑体_GBK"/>
          <w:color w:val="000000"/>
          <w:sz w:val="33"/>
          <w:szCs w:val="33"/>
        </w:rPr>
        <w:t>收</w:t>
      </w:r>
      <w:r>
        <w:rPr>
          <w:rStyle w:val="28"/>
          <w:rFonts w:hint="eastAsia" w:ascii="Times New Roman" w:hAnsi="Times New Roman" w:eastAsia="方正黑体_GBK" w:cs="方正黑体_GBK"/>
          <w:b w:val="0"/>
          <w:sz w:val="33"/>
          <w:szCs w:val="33"/>
        </w:rPr>
        <w:t>入决算情况说明</w:t>
      </w:r>
      <w:bookmarkEnd w:id="24"/>
      <w:bookmarkEnd w:id="25"/>
      <w:bookmarkEnd w:id="26"/>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bookmarkStart w:id="27" w:name="_Toc23963"/>
      <w:r>
        <w:rPr>
          <w:rFonts w:hint="eastAsia" w:ascii="Times New Roman" w:hAnsi="Times New Roman" w:eastAsia="仿宋_GB2312" w:cs="仿宋_GB2312"/>
          <w:color w:val="000000"/>
          <w:kern w:val="0"/>
          <w:sz w:val="33"/>
          <w:szCs w:val="33"/>
          <w:lang w:val="en-US" w:eastAsia="zh-CN" w:bidi="ar-SA"/>
        </w:rPr>
        <w:t>2022年收入合计432.27万元，其中：一般公共预算财政</w:t>
      </w:r>
    </w:p>
    <w:p>
      <w:pPr>
        <w:widowControl w:val="0"/>
        <w:wordWrap/>
        <w:adjustRightInd/>
        <w:snapToGrid/>
        <w:spacing w:line="590" w:lineRule="exact"/>
        <w:ind w:left="0" w:leftChars="0" w:firstLine="660" w:firstLineChars="200"/>
        <w:textAlignment w:val="auto"/>
        <w:rPr>
          <w:rFonts w:hint="eastAsia" w:ascii="Times New Roman" w:hAnsi="Times New Roman" w:eastAsia="仿宋"/>
          <w:lang w:eastAsia="zh-CN"/>
        </w:rPr>
      </w:pPr>
      <w:r>
        <w:rPr>
          <w:rFonts w:hint="eastAsia" w:ascii="Times New Roman" w:hAnsi="Times New Roman" w:eastAsia="仿宋_GB2312" w:cs="仿宋_GB2312"/>
          <w:color w:val="000000"/>
          <w:kern w:val="0"/>
          <w:sz w:val="33"/>
          <w:szCs w:val="33"/>
          <w:lang w:val="en-US" w:eastAsia="zh-CN" w:bidi="ar-SA"/>
        </w:rPr>
        <w:t>拨款收入427.08万元，占98.80%；</w:t>
      </w:r>
      <w:bookmarkStart w:id="28" w:name="OLE_LINK1"/>
      <w:bookmarkStart w:id="29" w:name="OLE_LINK11"/>
      <w:r>
        <w:rPr>
          <w:rFonts w:hint="eastAsia" w:ascii="Times New Roman" w:hAnsi="Times New Roman" w:eastAsia="仿宋_GB2312" w:cs="仿宋_GB2312"/>
          <w:color w:val="000000"/>
          <w:kern w:val="0"/>
          <w:sz w:val="33"/>
          <w:szCs w:val="33"/>
          <w:lang w:val="en-US" w:eastAsia="zh-CN" w:bidi="ar-SA"/>
        </w:rPr>
        <w:t>政府性基金</w:t>
      </w:r>
      <w:bookmarkEnd w:id="28"/>
      <w:r>
        <w:rPr>
          <w:rFonts w:hint="eastAsia" w:ascii="Times New Roman" w:hAnsi="Times New Roman" w:eastAsia="仿宋_GB2312" w:cs="仿宋_GB2312"/>
          <w:color w:val="000000"/>
          <w:kern w:val="0"/>
          <w:sz w:val="33"/>
          <w:szCs w:val="33"/>
          <w:lang w:val="en-US" w:eastAsia="zh-CN" w:bidi="ar-SA"/>
        </w:rPr>
        <w:t>预算财政拨款收入</w:t>
      </w:r>
      <w:bookmarkEnd w:id="29"/>
      <w:r>
        <w:rPr>
          <w:rFonts w:hint="eastAsia" w:ascii="Times New Roman" w:hAnsi="Times New Roman" w:eastAsia="仿宋_GB2312" w:cs="仿宋_GB2312"/>
          <w:color w:val="000000"/>
          <w:kern w:val="0"/>
          <w:sz w:val="33"/>
          <w:szCs w:val="33"/>
          <w:lang w:val="en-US" w:eastAsia="zh-CN" w:bidi="ar-SA"/>
        </w:rPr>
        <w:t>5.19万元，占1.2%；上级补助收入0万元，占0%；事业收入0万元，占0%；经营收入0万元，占0%；附属单位上缴收入0万元，占0%；其他收入0万元，占0%。</w:t>
      </w:r>
      <w:bookmarkEnd w:id="27"/>
    </w:p>
    <w:p>
      <w:pPr>
        <w:pStyle w:val="10"/>
        <w:wordWrap/>
        <w:spacing w:line="590" w:lineRule="exact"/>
        <w:rPr>
          <w:rFonts w:hint="eastAsia" w:ascii="Times New Roman" w:hAnsi="Times New Roman" w:eastAsia="仿宋"/>
          <w:lang w:eastAsia="zh-CN"/>
        </w:rPr>
      </w:pPr>
      <w:r>
        <w:rPr>
          <w:rFonts w:hint="eastAsia" w:ascii="Times New Roman" w:hAnsi="Times New Roman" w:eastAsia="仿宋" w:cs="Times New Roman"/>
          <w:kern w:val="0"/>
          <w:sz w:val="18"/>
          <w:szCs w:val="20"/>
          <w:lang w:val="en-US" w:eastAsia="zh-CN" w:bidi="ar-SA"/>
        </w:rPr>
        <w:pict>
          <v:shape id="图表 1" o:spid="_x0000_s1027" type="#_x0000_t75" style="position:absolute;left:0;margin-left:43.85pt;margin-top:7.65pt;height:171.2pt;width:332.65pt;mso-wrap-distance-left:9pt;mso-wrap-distance-right:9pt;rotation:0f;z-index:-251657216;" o:ole="f" fillcolor="#FFFFFF" filled="f" o:preferrelative="t" stroked="f" coordorigin="0,0" coordsize="21600,21600" wrapcoords="-23 -50 -23 21524 21503 21524 21503 -50 -23 -50">
            <v:fill on="f" color2="#FFFFFF" focus="0%"/>
            <v:imagedata gain="65536f" blacklevel="0f" gamma="0" o:title="" r:id="rId13"/>
            <o:lock v:ext="edit" position="f" selection="f" grouping="f" rotation="f" cropping="f" text="f" aspectratio="t"/>
            <w10:wrap type="tight"/>
          </v:shape>
        </w:pict>
      </w:r>
    </w:p>
    <w:p>
      <w:pPr>
        <w:pStyle w:val="10"/>
        <w:wordWrap/>
        <w:spacing w:line="590" w:lineRule="exact"/>
        <w:rPr>
          <w:rFonts w:hint="eastAsia" w:ascii="Times New Roman" w:hAnsi="Times New Roman"/>
        </w:rPr>
      </w:pPr>
    </w:p>
    <w:p>
      <w:pPr>
        <w:widowControl w:val="0"/>
        <w:wordWrap/>
        <w:adjustRightInd/>
        <w:snapToGrid/>
        <w:spacing w:line="590" w:lineRule="exact"/>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ind w:left="1978" w:leftChars="942" w:firstLine="330" w:firstLineChars="100"/>
        <w:textAlignment w:val="auto"/>
        <w:rPr>
          <w:rFonts w:hint="eastAsia" w:ascii="Times New Roman" w:hAnsi="Times New Roman"/>
          <w:lang w:eastAsia="zh-CN"/>
        </w:rPr>
      </w:pPr>
      <w:r>
        <w:rPr>
          <w:rFonts w:hint="eastAsia" w:ascii="Times New Roman" w:hAnsi="Times New Roman" w:eastAsia="仿宋_GB2312" w:cs="仿宋_GB2312"/>
          <w:color w:val="000000"/>
          <w:sz w:val="33"/>
          <w:szCs w:val="33"/>
          <w:lang w:val="en-US" w:eastAsia="zh-CN"/>
        </w:rPr>
        <w:t>（图2：收入决算结构图）</w:t>
      </w:r>
      <w:bookmarkStart w:id="30" w:name="_Toc15377207"/>
      <w:bookmarkStart w:id="31" w:name="_Toc15396605"/>
    </w:p>
    <w:p>
      <w:pPr>
        <w:pStyle w:val="20"/>
        <w:numPr>
          <w:numId w:val="0"/>
        </w:numPr>
        <w:wordWrap/>
        <w:spacing w:line="590" w:lineRule="exact"/>
        <w:ind w:left="640" w:leftChars="0"/>
        <w:outlineLvl w:val="1"/>
        <w:rPr>
          <w:rFonts w:hint="eastAsia" w:ascii="Times New Roman" w:hAnsi="Times New Roman" w:eastAsia="方正黑体_GBK" w:cs="方正黑体_GBK"/>
          <w:color w:val="000000"/>
          <w:sz w:val="33"/>
          <w:szCs w:val="33"/>
          <w:lang w:eastAsia="zh-CN"/>
        </w:rPr>
      </w:pPr>
      <w:bookmarkStart w:id="32" w:name="_Toc2306"/>
      <w:r>
        <w:rPr>
          <w:rFonts w:hint="eastAsia" w:ascii="Times New Roman" w:hAnsi="Times New Roman" w:eastAsia="方正黑体_GBK" w:cs="方正黑体_GBK"/>
          <w:color w:val="000000"/>
          <w:sz w:val="33"/>
          <w:szCs w:val="33"/>
          <w:lang w:eastAsia="zh-CN"/>
        </w:rPr>
        <w:t>三、支出决算情况说明</w:t>
      </w:r>
      <w:bookmarkEnd w:id="30"/>
      <w:bookmarkEnd w:id="31"/>
      <w:bookmarkEnd w:id="32"/>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bookmarkStart w:id="33" w:name="_Toc22811"/>
      <w:r>
        <w:rPr>
          <w:rFonts w:hint="eastAsia" w:ascii="Times New Roman" w:hAnsi="Times New Roman" w:eastAsia="仿宋_GB2312" w:cs="仿宋_GB2312"/>
          <w:color w:val="000000"/>
          <w:kern w:val="0"/>
          <w:sz w:val="33"/>
          <w:szCs w:val="33"/>
          <w:lang w:val="en-US" w:eastAsia="zh-CN" w:bidi="ar-SA"/>
        </w:rPr>
        <w:t>2022年本年支出合计432.27万元，其中：基本支出432.27万元，占100%；项目支出0万元，占0%；上缴上级支出0万元，占0%；经营支出0万元，占0%；对附属单位补助支出0万元，占0%。</w:t>
      </w:r>
      <w:bookmarkEnd w:id="33"/>
    </w:p>
    <w:p>
      <w:pPr>
        <w:pStyle w:val="2"/>
        <w:wordWrap/>
        <w:spacing w:line="590" w:lineRule="exact"/>
        <w:rPr>
          <w:rFonts w:hint="eastAsia" w:ascii="Times New Roman" w:hAnsi="Times New Roman" w:eastAsia="仿宋"/>
          <w:lang w:eastAsia="zh-CN"/>
        </w:rPr>
      </w:pPr>
      <w:r>
        <w:rPr>
          <w:rFonts w:hint="eastAsia" w:ascii="Times New Roman" w:hAnsi="Times New Roman" w:eastAsia="仿宋" w:cs="Times New Roman"/>
          <w:kern w:val="0"/>
          <w:sz w:val="24"/>
          <w:szCs w:val="20"/>
          <w:lang w:val="en-US" w:eastAsia="zh-CN" w:bidi="ar-SA"/>
        </w:rPr>
        <w:pict>
          <v:shape id="图表 2" o:spid="_x0000_s1028" type="#_x0000_t75" style="position:absolute;left:0;margin-left:36.3pt;margin-top:18.1pt;height:207.85pt;width:364.8pt;rotation:0f;z-index:251660288;"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p>
    <w:p>
      <w:pPr>
        <w:pStyle w:val="10"/>
        <w:wordWrap/>
        <w:spacing w:line="590" w:lineRule="exact"/>
        <w:rPr>
          <w:rFonts w:hint="eastAsia" w:ascii="Times New Roman" w:hAnsi="Times New Roman" w:eastAsia="仿宋"/>
          <w:color w:val="000000"/>
          <w:sz w:val="32"/>
          <w:szCs w:val="32"/>
        </w:rPr>
      </w:pPr>
    </w:p>
    <w:p>
      <w:pPr>
        <w:rPr>
          <w:rFonts w:hint="eastAsia" w:ascii="Times New Roman" w:hAnsi="Times New Roman" w:eastAsia="仿宋"/>
          <w:color w:val="000000"/>
          <w:sz w:val="32"/>
          <w:szCs w:val="32"/>
        </w:rPr>
      </w:pPr>
    </w:p>
    <w:p>
      <w:pPr>
        <w:pStyle w:val="2"/>
        <w:rPr>
          <w:rFonts w:hint="eastAsia" w:ascii="Times New Roman" w:hAnsi="Times New Roman" w:eastAsia="仿宋"/>
          <w:color w:val="000000"/>
          <w:sz w:val="32"/>
          <w:szCs w:val="32"/>
        </w:rPr>
      </w:pPr>
    </w:p>
    <w:p>
      <w:pPr>
        <w:pStyle w:val="2"/>
        <w:rPr>
          <w:rFonts w:hint="eastAsia" w:ascii="Times New Roman" w:hAnsi="Times New Roman" w:eastAsia="仿宋"/>
          <w:color w:val="000000"/>
          <w:sz w:val="32"/>
          <w:szCs w:val="32"/>
        </w:rPr>
      </w:pPr>
    </w:p>
    <w:p>
      <w:pPr>
        <w:pStyle w:val="2"/>
        <w:rPr>
          <w:rFonts w:hint="eastAsia" w:ascii="Times New Roman" w:hAnsi="Times New Roman" w:eastAsia="仿宋"/>
          <w:color w:val="000000"/>
          <w:sz w:val="32"/>
          <w:szCs w:val="32"/>
        </w:rPr>
      </w:pPr>
    </w:p>
    <w:p>
      <w:pPr>
        <w:pStyle w:val="2"/>
        <w:rPr>
          <w:rFonts w:hint="eastAsia" w:ascii="Times New Roman" w:hAnsi="Times New Roman" w:eastAsia="仿宋"/>
          <w:color w:val="000000"/>
          <w:sz w:val="32"/>
          <w:szCs w:val="32"/>
        </w:rPr>
      </w:pPr>
    </w:p>
    <w:p>
      <w:pPr>
        <w:wordWrap/>
        <w:spacing w:line="590" w:lineRule="exact"/>
        <w:ind w:firstLine="2560" w:firstLineChars="800"/>
        <w:rPr>
          <w:rFonts w:hint="eastAsia" w:ascii="Times New Roman" w:hAnsi="Times New Roman" w:eastAsia="方正黑体_GBK" w:cs="方正黑体_GBK"/>
          <w:color w:val="000000"/>
          <w:sz w:val="33"/>
          <w:szCs w:val="33"/>
          <w:lang w:eastAsia="zh-CN"/>
        </w:rPr>
      </w:pPr>
      <w:r>
        <w:rPr>
          <w:rFonts w:hint="eastAsia" w:ascii="Times New Roman" w:hAnsi="Times New Roman" w:eastAsia="仿宋"/>
          <w:color w:val="000000"/>
          <w:sz w:val="32"/>
          <w:szCs w:val="32"/>
        </w:rPr>
        <w:t>（图</w:t>
      </w:r>
      <w:r>
        <w:rPr>
          <w:rFonts w:ascii="Times New Roman" w:hAnsi="Times New Roman" w:eastAsia="仿宋"/>
          <w:color w:val="000000"/>
          <w:sz w:val="32"/>
          <w:szCs w:val="32"/>
        </w:rPr>
        <w:t>3</w:t>
      </w:r>
      <w:r>
        <w:rPr>
          <w:rFonts w:hint="eastAsia" w:ascii="Times New Roman" w:hAnsi="Times New Roman" w:eastAsia="仿宋"/>
          <w:color w:val="000000"/>
          <w:sz w:val="32"/>
          <w:szCs w:val="32"/>
        </w:rPr>
        <w:t>：支出决算结构图）</w:t>
      </w:r>
      <w:bookmarkStart w:id="34" w:name="_Toc15377208"/>
      <w:bookmarkStart w:id="35" w:name="_Toc15396606"/>
      <w:bookmarkStart w:id="36" w:name="_Toc12755"/>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eastAsia="zh-CN"/>
        </w:rPr>
      </w:pPr>
      <w:r>
        <w:rPr>
          <w:rFonts w:hint="eastAsia" w:ascii="Times New Roman" w:hAnsi="Times New Roman" w:eastAsia="方正黑体_GBK" w:cs="方正黑体_GBK"/>
          <w:color w:val="000000"/>
          <w:sz w:val="33"/>
          <w:szCs w:val="33"/>
          <w:lang w:eastAsia="zh-CN"/>
        </w:rPr>
        <w:t>四、财政拨款收入支出决算总体情况说明</w:t>
      </w:r>
      <w:bookmarkEnd w:id="34"/>
      <w:bookmarkEnd w:id="35"/>
      <w:bookmarkEnd w:id="36"/>
    </w:p>
    <w:p>
      <w:pPr>
        <w:widowControl w:val="0"/>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2022年财政拨款收（支）总计432.27万元。与2021年相比，财政拨款收（支）总计各增加77.17万元，增加21.73%。变动的主要原因是支出全省交易中心“两化建设”应付款、调资及项目经费调整到基本支出。 </w:t>
      </w:r>
    </w:p>
    <w:p>
      <w:pPr>
        <w:pStyle w:val="2"/>
        <w:jc w:val="center"/>
        <w:rPr>
          <w:rFonts w:hint="eastAsia" w:ascii="Times New Roman" w:hAnsi="Times New Roman" w:eastAsia="仿宋"/>
          <w:color w:val="000000"/>
          <w:sz w:val="32"/>
          <w:szCs w:val="32"/>
          <w:lang w:eastAsia="zh-CN"/>
        </w:rPr>
      </w:pPr>
      <w:r>
        <w:rPr>
          <w:rFonts w:hint="eastAsia" w:ascii="Times New Roman" w:hAnsi="Times New Roman" w:eastAsia="仿宋" w:cs="Times New Roman"/>
          <w:color w:val="000000"/>
          <w:kern w:val="0"/>
          <w:sz w:val="32"/>
          <w:szCs w:val="32"/>
          <w:lang w:val="en-US" w:eastAsia="zh-CN" w:bidi="ar-SA"/>
        </w:rPr>
        <w:object>
          <v:shape id="Picture 1" type="#_x0000_t75" style="height:222.75pt;width:366.75pt;rotation:0f;" o:ole="t"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o:OLEObject Type="Embed" ProgID="Excel.Chart.8" ShapeID="Picture 1" DrawAspect="Content" ObjectID="_4" r:id="rId15"/>
        </w:object>
      </w:r>
    </w:p>
    <w:p>
      <w:pPr>
        <w:wordWrap/>
        <w:spacing w:line="590" w:lineRule="exact"/>
        <w:ind w:firstLine="990" w:firstLineChars="300"/>
        <w:rPr>
          <w:rFonts w:ascii="Times New Roman" w:hAnsi="Times New Roman" w:eastAsia="仿宋"/>
          <w:b/>
          <w:color w:val="00B050"/>
          <w:sz w:val="32"/>
          <w:szCs w:val="32"/>
        </w:rPr>
      </w:pPr>
      <w:r>
        <w:rPr>
          <w:rFonts w:hint="eastAsia" w:ascii="Times New Roman" w:hAnsi="Times New Roman" w:eastAsia="仿宋_GB2312" w:cs="仿宋_GB2312"/>
          <w:color w:val="000000"/>
          <w:sz w:val="33"/>
          <w:szCs w:val="33"/>
          <w:lang w:val="en-US" w:eastAsia="zh-CN"/>
        </w:rPr>
        <w:t>（图4：财政拨款收、支决算总计变动情况）</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eastAsia="zh-CN"/>
        </w:rPr>
      </w:pPr>
      <w:bookmarkStart w:id="37" w:name="_Toc15377209"/>
      <w:bookmarkStart w:id="38" w:name="_Toc19669"/>
      <w:bookmarkStart w:id="39" w:name="_Toc15396607"/>
      <w:r>
        <w:rPr>
          <w:rFonts w:hint="eastAsia" w:ascii="Times New Roman" w:hAnsi="Times New Roman" w:eastAsia="方正黑体_GBK" w:cs="方正黑体_GBK"/>
          <w:color w:val="000000"/>
          <w:sz w:val="33"/>
          <w:szCs w:val="33"/>
          <w:lang w:eastAsia="zh-CN"/>
        </w:rPr>
        <w:t>五、一般公共预算财政拨款支出决算情况说明</w:t>
      </w:r>
      <w:bookmarkEnd w:id="37"/>
      <w:bookmarkEnd w:id="38"/>
      <w:bookmarkEnd w:id="39"/>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40" w:name="_Toc15377210"/>
      <w:bookmarkStart w:id="41" w:name="_Toc19395"/>
      <w:r>
        <w:rPr>
          <w:rFonts w:hint="eastAsia" w:ascii="Times New Roman" w:hAnsi="Times New Roman" w:eastAsia="方正楷体_GBK" w:cs="方正楷体_GBK"/>
          <w:b w:val="0"/>
          <w:bCs/>
          <w:color w:val="000000"/>
          <w:sz w:val="33"/>
          <w:szCs w:val="33"/>
        </w:rPr>
        <w:t>（一）一般公共预算财政拨款支出决算总体情况</w:t>
      </w:r>
      <w:bookmarkEnd w:id="40"/>
      <w:bookmarkEnd w:id="41"/>
    </w:p>
    <w:p>
      <w:pPr>
        <w:widowControl w:val="0"/>
        <w:wordWrap/>
        <w:adjustRightInd/>
        <w:snapToGrid/>
        <w:spacing w:line="590" w:lineRule="exact"/>
        <w:ind w:left="0" w:leftChars="0" w:firstLine="64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 w:cs="Times New Roman"/>
          <w:color w:val="000000"/>
          <w:kern w:val="2"/>
          <w:sz w:val="32"/>
          <w:szCs w:val="32"/>
          <w:lang w:val="en-US" w:eastAsia="zh-CN" w:bidi="ar-SA"/>
        </w:rPr>
        <w:pict>
          <v:shape id="Picture 3" type="#_x0000_t75" style="position:absolute;left:0;margin-left:85.25pt;margin-top:146.45pt;height:177.7pt;width:292.6pt;rotation:0f;z-index:251661312;" o:ole="t" fillcolor="#FFFFFF" filled="t" o:preferrelative="t" stroked="f" coordorigin="0,0" coordsize="21600,21600">
            <v:imagedata gain="65536f" blacklevel="0f" gamma="0" o:title="" r:id="rId18"/>
            <o:lock v:ext="edit" position="f" selection="f" grouping="f" rotation="f" cropping="f" text="f" aspectratio="t"/>
          </v:shape>
          <o:OLEObject Type="Embed" ProgID="Excel.Chart.8" ShapeID="Picture 3" DrawAspect="Content" ObjectID="_5" r:id="rId17"/>
        </w:pict>
      </w:r>
      <w:r>
        <w:rPr>
          <w:rFonts w:hint="eastAsia" w:ascii="Times New Roman" w:hAnsi="Times New Roman" w:eastAsia="仿宋_GB2312" w:cs="仿宋_GB2312"/>
          <w:color w:val="000000"/>
          <w:kern w:val="0"/>
          <w:sz w:val="33"/>
          <w:szCs w:val="33"/>
          <w:lang w:val="en-US" w:eastAsia="zh-CN" w:bidi="ar-SA"/>
        </w:rPr>
        <w:t>2022年一般公共预算财政拨款支出432.27万元，占本年支出合计的100%。与2021年相比，一般公共预算财政拨款增加77.17万元，增加21.73%。变动的主要原因是支出全省交易中心“两化建设”应付款、调资及项目经费调整到基本支出。</w:t>
      </w:r>
    </w:p>
    <w:p>
      <w:pPr>
        <w:pStyle w:val="2"/>
        <w:rPr>
          <w:rFonts w:hint="eastAsia" w:ascii="Times New Roman" w:hAnsi="Times New Roman" w:eastAsia="仿宋_GB2312" w:cs="仿宋_GB2312"/>
          <w:color w:val="000000"/>
          <w:kern w:val="0"/>
          <w:sz w:val="33"/>
          <w:szCs w:val="33"/>
          <w:lang w:val="en-US" w:eastAsia="zh-CN" w:bidi="ar-SA"/>
        </w:rPr>
      </w:pPr>
    </w:p>
    <w:p>
      <w:pPr>
        <w:pStyle w:val="10"/>
        <w:wordWrap/>
        <w:spacing w:line="590" w:lineRule="exact"/>
        <w:rPr>
          <w:rFonts w:hint="eastAsia" w:ascii="Times New Roman" w:hAnsi="Times New Roman"/>
          <w:lang w:eastAsia="zh-CN"/>
        </w:rPr>
      </w:pPr>
    </w:p>
    <w:p>
      <w:pPr>
        <w:rPr>
          <w:rFonts w:hint="eastAsia" w:ascii="Times New Roman" w:hAnsi="Times New Roman"/>
          <w:lang w:eastAsia="zh-CN"/>
        </w:rPr>
      </w:pPr>
    </w:p>
    <w:p>
      <w:pPr>
        <w:pStyle w:val="2"/>
        <w:rPr>
          <w:rFonts w:hint="eastAsia" w:ascii="Times New Roman" w:hAnsi="Times New Roman"/>
          <w:lang w:eastAsia="zh-CN"/>
        </w:rPr>
      </w:pP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p>
    <w:p>
      <w:pPr>
        <w:widowControl w:val="0"/>
        <w:wordWrap/>
        <w:adjustRightInd/>
        <w:snapToGrid/>
        <w:spacing w:line="590" w:lineRule="exact"/>
        <w:ind w:left="0" w:leftChars="0" w:firstLine="560" w:firstLineChars="200"/>
        <w:textAlignment w:val="auto"/>
        <w:rPr>
          <w:rFonts w:hint="eastAsia" w:ascii="Times New Roman" w:hAnsi="Times New Roman" w:eastAsia="仿宋_GB2312" w:cs="仿宋_GB2312"/>
          <w:color w:val="000000"/>
          <w:kern w:val="0"/>
          <w:sz w:val="28"/>
          <w:szCs w:val="28"/>
          <w:lang w:val="en-US" w:eastAsia="zh-CN" w:bidi="ar-SA"/>
        </w:rPr>
      </w:pPr>
      <w:r>
        <w:rPr>
          <w:rFonts w:hint="eastAsia" w:ascii="Times New Roman" w:hAnsi="Times New Roman" w:eastAsia="仿宋_GB2312" w:cs="仿宋_GB2312"/>
          <w:color w:val="000000"/>
          <w:kern w:val="0"/>
          <w:sz w:val="28"/>
          <w:szCs w:val="28"/>
          <w:lang w:val="en-US" w:eastAsia="zh-CN" w:bidi="ar-SA"/>
        </w:rPr>
        <w:t>（图5：一般公共预算财政拨款支出决算变动情况 单位：万元）</w:t>
      </w:r>
      <w:bookmarkStart w:id="42" w:name="_Toc24779"/>
      <w:bookmarkStart w:id="43" w:name="_Toc15377211"/>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r>
        <w:rPr>
          <w:rFonts w:hint="eastAsia" w:ascii="Times New Roman" w:hAnsi="Times New Roman" w:eastAsia="方正楷体_GBK" w:cs="方正楷体_GBK"/>
          <w:b w:val="0"/>
          <w:bCs/>
          <w:color w:val="000000"/>
          <w:sz w:val="33"/>
          <w:szCs w:val="33"/>
        </w:rPr>
        <w:t>（二）一般公共预算财政拨款支出决算结构情况</w:t>
      </w:r>
      <w:bookmarkEnd w:id="42"/>
      <w:bookmarkEnd w:id="43"/>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w:t>
      </w:r>
      <w:bookmarkStart w:id="44" w:name="OLE_LINK6"/>
      <w:r>
        <w:rPr>
          <w:rFonts w:hint="eastAsia" w:ascii="Times New Roman" w:hAnsi="Times New Roman" w:eastAsia="仿宋_GB2312" w:cs="仿宋_GB2312"/>
          <w:color w:val="000000"/>
          <w:kern w:val="0"/>
          <w:sz w:val="33"/>
          <w:szCs w:val="33"/>
          <w:lang w:val="en-US" w:eastAsia="zh-CN" w:bidi="ar-SA"/>
        </w:rPr>
        <w:t>一般公共预算财政拨款支出</w:t>
      </w:r>
      <w:bookmarkEnd w:id="44"/>
      <w:r>
        <w:rPr>
          <w:rFonts w:hint="eastAsia" w:ascii="Times New Roman" w:hAnsi="Times New Roman" w:eastAsia="仿宋_GB2312" w:cs="仿宋_GB2312"/>
          <w:color w:val="000000"/>
          <w:kern w:val="0"/>
          <w:sz w:val="33"/>
          <w:szCs w:val="33"/>
          <w:lang w:val="en-US" w:eastAsia="zh-CN" w:bidi="ar-SA"/>
        </w:rPr>
        <w:t>432.27万元，主要用于以下方面:</w:t>
      </w:r>
      <w:bookmarkStart w:id="45" w:name="OLE_LINK7"/>
      <w:r>
        <w:rPr>
          <w:rFonts w:hint="eastAsia" w:ascii="Times New Roman" w:hAnsi="Times New Roman" w:eastAsia="仿宋_GB2312" w:cs="仿宋_GB2312"/>
          <w:color w:val="000000"/>
          <w:kern w:val="0"/>
          <w:sz w:val="33"/>
          <w:szCs w:val="33"/>
          <w:lang w:val="en-US" w:eastAsia="zh-CN" w:bidi="ar-SA"/>
        </w:rPr>
        <w:t>一般公共服务支出</w:t>
      </w:r>
      <w:bookmarkEnd w:id="45"/>
      <w:r>
        <w:rPr>
          <w:rFonts w:hint="eastAsia" w:ascii="Times New Roman" w:hAnsi="Times New Roman" w:eastAsia="仿宋_GB2312" w:cs="仿宋_GB2312"/>
          <w:color w:val="000000"/>
          <w:kern w:val="0"/>
          <w:sz w:val="33"/>
          <w:szCs w:val="33"/>
          <w:lang w:val="en-US" w:eastAsia="zh-CN" w:bidi="ar-SA"/>
        </w:rPr>
        <w:t xml:space="preserve">366.62万元，占总支出比重84.81%; </w:t>
      </w:r>
      <w:bookmarkStart w:id="46" w:name="OLE_LINK2"/>
      <w:r>
        <w:rPr>
          <w:rFonts w:hint="eastAsia" w:ascii="Times New Roman" w:hAnsi="Times New Roman" w:eastAsia="仿宋_GB2312" w:cs="仿宋_GB2312"/>
          <w:color w:val="000000"/>
          <w:kern w:val="0"/>
          <w:sz w:val="33"/>
          <w:szCs w:val="33"/>
          <w:lang w:val="en-US" w:eastAsia="zh-CN" w:bidi="ar-SA"/>
        </w:rPr>
        <w:t>机关事业单位基本</w:t>
      </w:r>
      <w:bookmarkStart w:id="47" w:name="OLE_LINK8"/>
      <w:r>
        <w:rPr>
          <w:rFonts w:hint="eastAsia" w:ascii="Times New Roman" w:hAnsi="Times New Roman" w:eastAsia="仿宋_GB2312" w:cs="仿宋_GB2312"/>
          <w:color w:val="000000"/>
          <w:kern w:val="0"/>
          <w:sz w:val="33"/>
          <w:szCs w:val="33"/>
          <w:lang w:val="en-US" w:eastAsia="zh-CN" w:bidi="ar-SA"/>
        </w:rPr>
        <w:t>养老保险缴费支出</w:t>
      </w:r>
      <w:bookmarkEnd w:id="46"/>
      <w:bookmarkEnd w:id="47"/>
      <w:r>
        <w:rPr>
          <w:rFonts w:hint="eastAsia" w:ascii="Times New Roman" w:hAnsi="Times New Roman" w:eastAsia="仿宋_GB2312" w:cs="仿宋_GB2312"/>
          <w:color w:val="000000"/>
          <w:kern w:val="0"/>
          <w:sz w:val="33"/>
          <w:szCs w:val="33"/>
          <w:lang w:val="en-US" w:eastAsia="zh-CN" w:bidi="ar-SA"/>
        </w:rPr>
        <w:t>19.28万元，占总支出比重4.46%;</w:t>
      </w:r>
      <w:bookmarkStart w:id="48" w:name="OLE_LINK3"/>
      <w:r>
        <w:rPr>
          <w:rFonts w:hint="eastAsia" w:ascii="Times New Roman" w:hAnsi="Times New Roman" w:eastAsia="仿宋_GB2312" w:cs="仿宋_GB2312"/>
          <w:color w:val="000000"/>
          <w:kern w:val="0"/>
          <w:sz w:val="33"/>
          <w:szCs w:val="33"/>
          <w:lang w:val="en-US" w:eastAsia="zh-CN" w:bidi="ar-SA"/>
        </w:rPr>
        <w:t>机关事业单位</w:t>
      </w:r>
      <w:bookmarkStart w:id="49" w:name="OLE_LINK9"/>
      <w:r>
        <w:rPr>
          <w:rFonts w:hint="eastAsia" w:ascii="Times New Roman" w:hAnsi="Times New Roman" w:eastAsia="仿宋_GB2312" w:cs="仿宋_GB2312"/>
          <w:color w:val="000000"/>
          <w:kern w:val="0"/>
          <w:sz w:val="33"/>
          <w:szCs w:val="33"/>
          <w:lang w:val="en-US" w:eastAsia="zh-CN" w:bidi="ar-SA"/>
        </w:rPr>
        <w:t>职业年金缴费支出</w:t>
      </w:r>
      <w:bookmarkEnd w:id="48"/>
      <w:bookmarkEnd w:id="49"/>
      <w:r>
        <w:rPr>
          <w:rFonts w:hint="eastAsia" w:ascii="Times New Roman" w:hAnsi="Times New Roman" w:eastAsia="仿宋_GB2312" w:cs="仿宋_GB2312"/>
          <w:color w:val="000000"/>
          <w:kern w:val="0"/>
          <w:sz w:val="33"/>
          <w:szCs w:val="33"/>
          <w:lang w:val="en-US" w:eastAsia="zh-CN" w:bidi="ar-SA"/>
        </w:rPr>
        <w:t>9.61万元，占总支出比重2.22%；</w:t>
      </w:r>
      <w:bookmarkStart w:id="50" w:name="OLE_LINK4"/>
      <w:r>
        <w:rPr>
          <w:rFonts w:hint="eastAsia" w:ascii="Times New Roman" w:hAnsi="Times New Roman" w:eastAsia="仿宋_GB2312" w:cs="仿宋_GB2312"/>
          <w:color w:val="000000"/>
          <w:kern w:val="0"/>
          <w:sz w:val="33"/>
          <w:szCs w:val="33"/>
          <w:lang w:val="en-US" w:eastAsia="zh-CN" w:bidi="ar-SA"/>
        </w:rPr>
        <w:t>事业单位医疗</w:t>
      </w:r>
      <w:bookmarkEnd w:id="50"/>
      <w:r>
        <w:rPr>
          <w:rFonts w:hint="eastAsia" w:ascii="Times New Roman" w:hAnsi="Times New Roman" w:eastAsia="仿宋_GB2312" w:cs="仿宋_GB2312"/>
          <w:color w:val="000000"/>
          <w:kern w:val="0"/>
          <w:sz w:val="33"/>
          <w:szCs w:val="33"/>
          <w:lang w:val="en-US" w:eastAsia="zh-CN" w:bidi="ar-SA"/>
        </w:rPr>
        <w:t>8.84万元，占总支出比重2.05%；</w:t>
      </w:r>
      <w:bookmarkStart w:id="51" w:name="OLE_LINK10"/>
      <w:r>
        <w:rPr>
          <w:rFonts w:hint="eastAsia" w:ascii="Times New Roman" w:hAnsi="Times New Roman" w:eastAsia="仿宋_GB2312" w:cs="仿宋_GB2312"/>
          <w:color w:val="000000"/>
          <w:kern w:val="0"/>
          <w:sz w:val="33"/>
          <w:szCs w:val="33"/>
          <w:lang w:val="en-US" w:eastAsia="zh-CN" w:bidi="ar-SA"/>
        </w:rPr>
        <w:t>住房保障支出</w:t>
      </w:r>
      <w:bookmarkEnd w:id="51"/>
      <w:r>
        <w:rPr>
          <w:rFonts w:hint="eastAsia" w:ascii="Times New Roman" w:hAnsi="Times New Roman" w:eastAsia="仿宋_GB2312" w:cs="仿宋_GB2312"/>
          <w:color w:val="000000"/>
          <w:kern w:val="0"/>
          <w:sz w:val="33"/>
          <w:szCs w:val="33"/>
          <w:lang w:val="en-US" w:eastAsia="zh-CN" w:bidi="ar-SA"/>
        </w:rPr>
        <w:t>22.73元，占总支出比重5.26%；其他国有土地使用权出让收入安排的支出5.19万元，占总支出</w:t>
      </w:r>
    </w:p>
    <w:p>
      <w:pPr>
        <w:widowControl w:val="0"/>
        <w:wordWrap/>
        <w:adjustRightInd/>
        <w:snapToGrid/>
        <w:spacing w:line="590" w:lineRule="exact"/>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 w:cs="Times New Roman"/>
          <w:color w:val="000000"/>
          <w:kern w:val="2"/>
          <w:sz w:val="32"/>
          <w:szCs w:val="32"/>
          <w:lang w:val="en-US" w:eastAsia="zh-CN" w:bidi="ar-SA"/>
        </w:rPr>
        <w:pict>
          <v:shape id="Picture 4" type="#_x0000_t75" style="position:absolute;left:0;margin-left:48.25pt;margin-top:28.9pt;height:191.65pt;width:337.5pt;rotation:0f;z-index:251662336;" o:ole="t" fillcolor="#FFFFFF" filled="t" o:preferrelative="t" stroked="f" coordorigin="0,0" coordsize="21600,21600">
            <v:imagedata gain="65536f" blacklevel="0f" gamma="0" o:title="" r:id="rId20"/>
            <o:lock v:ext="edit" position="f" selection="f" grouping="f" rotation="f" cropping="f" text="f" aspectratio="t"/>
            <v:shadow on="t" color="#000000" opacity="100%" offset="2pt,2pt" offset2="-2pt,-2pt" origin="0f,0f"/>
          </v:shape>
          <o:OLEObject Type="Embed" ProgID="Excel.Chart.8" ShapeID="Picture 4" DrawAspect="Content" ObjectID="_6" r:id="rId19"/>
        </w:pict>
      </w:r>
      <w:r>
        <w:rPr>
          <w:rFonts w:hint="eastAsia" w:ascii="Times New Roman" w:hAnsi="Times New Roman" w:eastAsia="仿宋_GB2312" w:cs="仿宋_GB2312"/>
          <w:color w:val="000000"/>
          <w:kern w:val="0"/>
          <w:sz w:val="33"/>
          <w:szCs w:val="33"/>
          <w:lang w:val="en-US" w:eastAsia="zh-CN" w:bidi="ar-SA"/>
        </w:rPr>
        <w:t>比重1.2%。</w:t>
      </w:r>
    </w:p>
    <w:p>
      <w:pPr>
        <w:pStyle w:val="2"/>
        <w:rPr>
          <w:rFonts w:hint="eastAsia" w:ascii="Times New Roman" w:hAnsi="Times New Roman" w:eastAsia="仿宋_GB2312" w:cs="仿宋_GB2312"/>
          <w:color w:val="000000"/>
          <w:kern w:val="0"/>
          <w:sz w:val="33"/>
          <w:szCs w:val="33"/>
          <w:lang w:val="en-US" w:eastAsia="zh-CN" w:bidi="ar-SA"/>
        </w:rPr>
      </w:pPr>
    </w:p>
    <w:p>
      <w:pPr>
        <w:pStyle w:val="2"/>
        <w:rPr>
          <w:rFonts w:hint="eastAsia" w:ascii="Times New Roman" w:hAnsi="Times New Roman" w:eastAsia="仿宋_GB2312" w:cs="仿宋_GB2312"/>
          <w:color w:val="000000"/>
          <w:kern w:val="0"/>
          <w:sz w:val="33"/>
          <w:szCs w:val="33"/>
          <w:lang w:val="en-US" w:eastAsia="zh-CN" w:bidi="ar-SA"/>
        </w:rPr>
      </w:pPr>
    </w:p>
    <w:p>
      <w:pPr>
        <w:pStyle w:val="2"/>
        <w:rPr>
          <w:rFonts w:hint="eastAsia" w:ascii="Times New Roman" w:hAnsi="Times New Roman" w:eastAsia="仿宋_GB2312" w:cs="仿宋_GB2312"/>
          <w:color w:val="000000"/>
          <w:kern w:val="0"/>
          <w:sz w:val="33"/>
          <w:szCs w:val="33"/>
          <w:lang w:val="en-US" w:eastAsia="zh-CN" w:bidi="ar-SA"/>
        </w:rPr>
      </w:pPr>
    </w:p>
    <w:p>
      <w:pPr>
        <w:pStyle w:val="2"/>
        <w:rPr>
          <w:rFonts w:hint="eastAsia" w:ascii="Times New Roman" w:hAnsi="Times New Roman" w:eastAsia="仿宋_GB2312" w:cs="仿宋_GB2312"/>
          <w:color w:val="000000"/>
          <w:kern w:val="0"/>
          <w:sz w:val="33"/>
          <w:szCs w:val="33"/>
          <w:lang w:val="en-US" w:eastAsia="zh-CN" w:bidi="ar-SA"/>
        </w:rPr>
      </w:pPr>
    </w:p>
    <w:p>
      <w:pPr>
        <w:pStyle w:val="2"/>
        <w:rPr>
          <w:rFonts w:hint="eastAsia" w:ascii="Times New Roman" w:hAnsi="Times New Roman" w:eastAsia="仿宋_GB2312" w:cs="仿宋_GB2312"/>
          <w:color w:val="000000"/>
          <w:kern w:val="0"/>
          <w:sz w:val="33"/>
          <w:szCs w:val="33"/>
          <w:lang w:val="en-US" w:eastAsia="zh-CN" w:bidi="ar-SA"/>
        </w:rPr>
      </w:pPr>
    </w:p>
    <w:p>
      <w:pPr>
        <w:wordWrap/>
        <w:spacing w:line="590" w:lineRule="exact"/>
        <w:rPr>
          <w:rFonts w:hint="eastAsia" w:ascii="Times New Roman" w:hAnsi="Times New Roman" w:eastAsia="仿宋"/>
          <w:color w:val="000000"/>
          <w:sz w:val="32"/>
          <w:szCs w:val="32"/>
          <w:lang w:eastAsia="zh-CN"/>
        </w:rPr>
      </w:pP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sz w:val="33"/>
          <w:szCs w:val="33"/>
          <w:lang w:val="en-US" w:eastAsia="zh-CN"/>
        </w:rPr>
      </w:pPr>
      <w:r>
        <w:rPr>
          <w:rFonts w:hint="eastAsia" w:ascii="Times New Roman" w:hAnsi="Times New Roman" w:eastAsia="仿宋_GB2312" w:cs="仿宋_GB2312"/>
          <w:color w:val="000000"/>
          <w:sz w:val="33"/>
          <w:szCs w:val="33"/>
          <w:lang w:val="en-US" w:eastAsia="zh-CN"/>
        </w:rPr>
        <w:t>（图6：一般公共预算财政拨款支出决算结构）</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52" w:name="_Toc10029"/>
      <w:bookmarkStart w:id="53" w:name="_Toc15377212"/>
      <w:r>
        <w:rPr>
          <w:rFonts w:hint="eastAsia" w:ascii="Times New Roman" w:hAnsi="Times New Roman" w:eastAsia="方正楷体_GBK" w:cs="方正楷体_GBK"/>
          <w:b w:val="0"/>
          <w:bCs/>
          <w:color w:val="000000"/>
          <w:sz w:val="33"/>
          <w:szCs w:val="33"/>
        </w:rPr>
        <w:t>（三）一般公共预算财政拨款支出决算具体情况</w:t>
      </w:r>
      <w:bookmarkEnd w:id="52"/>
      <w:bookmarkEnd w:id="53"/>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bookmarkStart w:id="54" w:name="_Toc21193"/>
      <w:bookmarkStart w:id="55" w:name="_Toc15378460"/>
      <w:bookmarkStart w:id="56" w:name="_Toc15377444"/>
      <w:bookmarkStart w:id="57" w:name="_Toc15377213"/>
      <w:r>
        <w:rPr>
          <w:rFonts w:hint="eastAsia" w:ascii="Times New Roman" w:hAnsi="Times New Roman" w:eastAsia="仿宋_GB2312" w:cs="仿宋_GB2312"/>
          <w:color w:val="000000"/>
          <w:kern w:val="0"/>
          <w:sz w:val="33"/>
          <w:szCs w:val="33"/>
          <w:lang w:val="en-US" w:eastAsia="zh-CN" w:bidi="ar-SA"/>
        </w:rPr>
        <w:t>2022年一般公共预算支出决算数为432.27万元，完成预算100%。其中：</w:t>
      </w:r>
      <w:bookmarkEnd w:id="54"/>
      <w:bookmarkEnd w:id="55"/>
      <w:bookmarkEnd w:id="56"/>
      <w:bookmarkEnd w:id="57"/>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1.一般公共服务（类）政府办公厅（室）及相关机构事务（款）事业运行（项）: 支出决算为366.62万元，完成预算100%。</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2.社会保障和就业（类）行政事业单位养老支出（款）机关事业单位基本养老保险缴费支出（项）: 支出决算为19.28万元，完成预算100%。</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3.社会保障和就业（类）行政事业单位养老支出（款）机关事业单位职业年金缴费支出（项）: 支出决算为9.61万元，完成预算100%。</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4.卫生健康支出（类）行政事业单位医疗（款）事业单位医疗（项）:支出决算为8.44万元，完成预算100%。</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5.住房保障（类）住房改革（款）住房公积金（项）:支出决算为22.73万元，完成预算100%。</w:t>
      </w:r>
    </w:p>
    <w:p>
      <w:pPr>
        <w:pStyle w:val="10"/>
        <w:wordWrap/>
        <w:spacing w:line="590" w:lineRule="exact"/>
        <w:ind w:firstLine="660" w:firstLineChars="200"/>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6.城乡社区支出（类）国有土地使用权出让收入安排的支出（款）其他国有土地使用权出让收入安排的支出（项）：支出决算为5.19万元。</w:t>
      </w:r>
    </w:p>
    <w:p>
      <w:pPr>
        <w:tabs>
          <w:tab w:val="right" w:pos="8306"/>
        </w:tabs>
        <w:wordWrap/>
        <w:spacing w:line="590" w:lineRule="exact"/>
        <w:ind w:firstLine="640"/>
        <w:outlineLvl w:val="1"/>
        <w:rPr>
          <w:rStyle w:val="28"/>
          <w:rFonts w:ascii="Times New Roman" w:hAnsi="Times New Roman"/>
        </w:rPr>
      </w:pPr>
      <w:bookmarkStart w:id="58" w:name="_Toc15396608"/>
      <w:bookmarkStart w:id="59" w:name="_Toc15377214"/>
      <w:bookmarkStart w:id="60" w:name="_Toc26141"/>
      <w:r>
        <w:rPr>
          <w:rFonts w:hint="eastAsia" w:ascii="Times New Roman" w:hAnsi="Times New Roman" w:eastAsia="方正黑体_GBK" w:cs="方正黑体_GBK"/>
          <w:color w:val="000000"/>
          <w:kern w:val="2"/>
          <w:sz w:val="33"/>
          <w:szCs w:val="33"/>
          <w:lang w:val="en-US" w:eastAsia="zh-CN" w:bidi="ar-SA"/>
        </w:rPr>
        <w:t>六、一般公共预算财政拨款基本支出决算情况说明</w:t>
      </w:r>
      <w:bookmarkEnd w:id="58"/>
      <w:bookmarkEnd w:id="59"/>
      <w:bookmarkEnd w:id="60"/>
      <w:r>
        <w:rPr>
          <w:rStyle w:val="28"/>
          <w:rFonts w:ascii="Times New Roman" w:hAnsi="Times New Roman" w:eastAsia="黑体"/>
          <w:b w:val="0"/>
        </w:rPr>
        <w:tab/>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2022年一般公共预算财政拨款基本支出432.27万元，其中：</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人员经费240.28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日常公用经费186.80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61" w:name="_Toc15377215"/>
      <w:bookmarkStart w:id="62" w:name="_Toc29266"/>
      <w:bookmarkStart w:id="63" w:name="_Toc15396609"/>
    </w:p>
    <w:p>
      <w:pPr>
        <w:numPr>
          <w:numId w:val="0"/>
        </w:numPr>
        <w:wordWrap/>
        <w:spacing w:line="590" w:lineRule="exact"/>
        <w:ind w:firstLine="660" w:firstLineChars="200"/>
        <w:rPr>
          <w:rStyle w:val="37"/>
          <w:rFonts w:hint="eastAsia" w:ascii="Times New Roman" w:hAnsi="Times New Roman" w:eastAsia="黑体"/>
          <w:b w:val="0"/>
          <w:bCs/>
        </w:rPr>
      </w:pPr>
      <w:r>
        <w:rPr>
          <w:rFonts w:hint="eastAsia" w:ascii="Times New Roman" w:hAnsi="Times New Roman" w:eastAsia="方正黑体_GBK" w:cs="方正黑体_GBK"/>
          <w:color w:val="000000"/>
          <w:sz w:val="33"/>
          <w:szCs w:val="33"/>
          <w:lang w:eastAsia="zh-CN"/>
        </w:rPr>
        <w:t>七、</w:t>
      </w:r>
      <w:r>
        <w:rPr>
          <w:rFonts w:hint="eastAsia" w:ascii="Times New Roman" w:hAnsi="Times New Roman" w:eastAsia="黑体"/>
          <w:b w:val="0"/>
          <w:bCs/>
          <w:color w:val="000000"/>
          <w:sz w:val="32"/>
          <w:szCs w:val="32"/>
        </w:rPr>
        <w:t>一</w:t>
      </w:r>
      <w:r>
        <w:rPr>
          <w:rStyle w:val="37"/>
          <w:rFonts w:hint="eastAsia" w:ascii="Times New Roman" w:hAnsi="Times New Roman" w:eastAsia="黑体"/>
          <w:b w:val="0"/>
          <w:bCs/>
        </w:rPr>
        <w:t>般公共预算财政拨款</w:t>
      </w:r>
      <w:r>
        <w:rPr>
          <w:rStyle w:val="37"/>
          <w:rFonts w:hint="eastAsia" w:ascii="Times New Roman" w:hAnsi="Times New Roman" w:eastAsia="黑体"/>
          <w:b w:val="0"/>
          <w:bCs/>
          <w:lang w:eastAsia="zh-CN"/>
        </w:rPr>
        <w:t>项目</w:t>
      </w:r>
      <w:r>
        <w:rPr>
          <w:rStyle w:val="37"/>
          <w:rFonts w:hint="eastAsia" w:ascii="Times New Roman" w:hAnsi="Times New Roman" w:eastAsia="黑体"/>
          <w:b w:val="0"/>
          <w:bCs/>
        </w:rPr>
        <w:t>支出决算情况说明</w:t>
      </w:r>
    </w:p>
    <w:p>
      <w:pPr>
        <w:wordWrap/>
        <w:spacing w:line="590" w:lineRule="exact"/>
        <w:ind w:firstLine="645"/>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2022年一般公共预算财政拨款项目支出0万元。</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eastAsia="zh-CN"/>
        </w:rPr>
      </w:pPr>
      <w:r>
        <w:rPr>
          <w:rFonts w:hint="eastAsia" w:ascii="Times New Roman" w:hAnsi="Times New Roman" w:eastAsia="方正黑体_GBK" w:cs="方正黑体_GBK"/>
          <w:color w:val="000000"/>
          <w:sz w:val="33"/>
          <w:szCs w:val="33"/>
          <w:lang w:eastAsia="zh-CN"/>
        </w:rPr>
        <w:t>八、“三公”经费财政拨款支出决算情况说明</w:t>
      </w:r>
      <w:bookmarkEnd w:id="61"/>
      <w:bookmarkEnd w:id="62"/>
      <w:bookmarkEnd w:id="63"/>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64" w:name="_Toc8466"/>
      <w:bookmarkStart w:id="65" w:name="_Toc15377216"/>
      <w:r>
        <w:rPr>
          <w:rFonts w:hint="eastAsia" w:ascii="Times New Roman" w:hAnsi="Times New Roman" w:eastAsia="方正楷体_GBK" w:cs="方正楷体_GBK"/>
          <w:b w:val="0"/>
          <w:bCs/>
          <w:color w:val="000000"/>
          <w:sz w:val="33"/>
          <w:szCs w:val="33"/>
        </w:rPr>
        <w:t>（一）“三公”经费财政拨款支出决算总体情况说明</w:t>
      </w:r>
      <w:bookmarkEnd w:id="64"/>
      <w:bookmarkEnd w:id="65"/>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2022年“三公”经费财政拨款支出决算为0.94万元，完成预算60%，比2021年减少0.05万元，下降5.32%，主要原因是严格厉行勤俭节约，严控开支。决算数小于预算数，主要原因是厉行勤俭节约，严控开支。</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66" w:name="_Toc15377217"/>
      <w:bookmarkStart w:id="67" w:name="_Toc26858"/>
      <w:r>
        <w:rPr>
          <w:rFonts w:hint="eastAsia" w:ascii="Times New Roman" w:hAnsi="Times New Roman" w:eastAsia="方正楷体_GBK" w:cs="方正楷体_GBK"/>
          <w:b w:val="0"/>
          <w:bCs/>
          <w:color w:val="000000"/>
          <w:sz w:val="33"/>
          <w:szCs w:val="33"/>
        </w:rPr>
        <w:t>（二）“三公”经费财政拨款支出决算具体情况说明</w:t>
      </w:r>
      <w:bookmarkEnd w:id="66"/>
      <w:bookmarkEnd w:id="67"/>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三公”经费财政拨款支出决算为0.94万元，比2021年减少0.05万元，下降5.32%，主要原因是严格厉行勤俭节约，严控开支。其中，因公出国（境）费支出决算0万元，占0%；公务用车购置及运行维护费支出决算0万元，占0%；公务接待费支出决算0.94万元，占100%。具体情况如下：</w:t>
      </w:r>
    </w:p>
    <w:p>
      <w:pPr>
        <w:pStyle w:val="2"/>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 w:cs="Times New Roman"/>
          <w:color w:val="000000"/>
          <w:kern w:val="0"/>
          <w:sz w:val="32"/>
          <w:szCs w:val="32"/>
          <w:lang w:val="en-US" w:eastAsia="zh-CN" w:bidi="ar-SA"/>
        </w:rPr>
        <w:pict>
          <v:shape id="图表 3" o:spid="_x0000_s1032" type="#_x0000_t75" style="position:absolute;left:0;margin-left:63.35pt;margin-top:9.85pt;height:188.4pt;width:285.35pt;mso-wrap-distance-left:9pt;mso-wrap-distance-right:9pt;rotation:0f;z-index:-251653120;" o:ole="f" fillcolor="#FFFFFF" filled="f" o:preferrelative="t" stroked="f" coordorigin="0,0" coordsize="21600,21600" wrapcoords="-26 -40 -26 21457 21547 21457 21547 -40 -26 -40">
            <v:fill on="f" color2="#FFFFFF" focus="0%"/>
            <v:imagedata gain="65536f" blacklevel="0f" gamma="0" o:title="" r:id="rId21"/>
            <o:lock v:ext="edit" position="f" selection="f" grouping="f" rotation="f" cropping="f" text="f" aspectratio="t"/>
            <w10:wrap type="through"/>
          </v:shape>
        </w:pict>
      </w:r>
    </w:p>
    <w:p>
      <w:pPr>
        <w:pStyle w:val="2"/>
        <w:rPr>
          <w:rFonts w:hint="eastAsia" w:ascii="Times New Roman" w:hAnsi="Times New Roman" w:eastAsia="仿宋_GB2312" w:cs="仿宋_GB2312"/>
          <w:color w:val="000000"/>
          <w:kern w:val="0"/>
          <w:sz w:val="33"/>
          <w:szCs w:val="33"/>
          <w:lang w:val="en-US" w:eastAsia="zh-CN" w:bidi="ar-SA"/>
        </w:rPr>
      </w:pPr>
    </w:p>
    <w:p>
      <w:pPr>
        <w:wordWrap/>
        <w:spacing w:line="590" w:lineRule="exact"/>
        <w:rPr>
          <w:rFonts w:hint="eastAsia" w:ascii="Times New Roman" w:hAnsi="Times New Roman" w:eastAsia="仿宋"/>
          <w:color w:val="000000"/>
          <w:sz w:val="32"/>
          <w:szCs w:val="32"/>
        </w:rPr>
      </w:pPr>
    </w:p>
    <w:p>
      <w:pPr>
        <w:pStyle w:val="2"/>
        <w:rPr>
          <w:rFonts w:hint="eastAsia" w:ascii="Times New Roman" w:hAnsi="Times New Roman" w:eastAsia="仿宋"/>
          <w:color w:val="000000"/>
          <w:sz w:val="32"/>
          <w:szCs w:val="32"/>
        </w:rPr>
      </w:pP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textAlignment w:val="auto"/>
        <w:rPr>
          <w:rFonts w:hint="eastAsia" w:ascii="Times New Roman" w:hAnsi="Times New Roman" w:eastAsia="仿宋_GB2312" w:cs="仿宋_GB2312"/>
          <w:color w:val="000000"/>
          <w:sz w:val="33"/>
          <w:szCs w:val="33"/>
          <w:lang w:val="en-US" w:eastAsia="zh-CN"/>
        </w:rPr>
      </w:pPr>
    </w:p>
    <w:p>
      <w:pPr>
        <w:widowControl w:val="0"/>
        <w:wordWrap/>
        <w:adjustRightInd/>
        <w:snapToGrid/>
        <w:spacing w:line="590" w:lineRule="exact"/>
        <w:ind w:firstLine="990" w:firstLineChars="300"/>
        <w:textAlignment w:val="auto"/>
        <w:rPr>
          <w:rFonts w:hint="eastAsia" w:ascii="Times New Roman" w:hAnsi="Times New Roman" w:eastAsia="仿宋_GB2312" w:cs="仿宋_GB2312"/>
          <w:color w:val="000000"/>
          <w:sz w:val="33"/>
          <w:szCs w:val="33"/>
          <w:lang w:val="en-US" w:eastAsia="zh-CN"/>
        </w:rPr>
      </w:pPr>
      <w:r>
        <w:rPr>
          <w:rFonts w:hint="eastAsia" w:ascii="Times New Roman" w:hAnsi="Times New Roman" w:eastAsia="仿宋_GB2312" w:cs="仿宋_GB2312"/>
          <w:color w:val="000000"/>
          <w:sz w:val="33"/>
          <w:szCs w:val="33"/>
          <w:lang w:val="en-US" w:eastAsia="zh-CN"/>
        </w:rPr>
        <w:t>（图7：“三公”经费财政拨款支出结构）</w:t>
      </w:r>
    </w:p>
    <w:p>
      <w:pPr>
        <w:widowControl w:val="0"/>
        <w:numPr>
          <w:numId w:val="0"/>
        </w:numPr>
        <w:wordWrap/>
        <w:adjustRightInd/>
        <w:snapToGrid/>
        <w:spacing w:line="590" w:lineRule="exact"/>
        <w:ind w:firstLine="660" w:firstLineChars="200"/>
        <w:textAlignment w:val="auto"/>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1.因公出国（境）经费支出0万元，完成预算0%。全年安排因公出国（境）团组0次，出国（境）0人。因公出国（境）支出决算与2021年相比无变化，主要原因是2022年因公出国（境）无预算，无开支内容。</w:t>
      </w:r>
    </w:p>
    <w:p>
      <w:pPr>
        <w:widowControl w:val="0"/>
        <w:numPr>
          <w:numId w:val="0"/>
        </w:numPr>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2.公务用车购置及运行维护费支出0万元,完成预算0%。公务用车购置及运行维护费支出与2021年相比无变化。主要原因是2022年公务用车购置及运行维护费无预算，无开支内容。</w:t>
      </w:r>
    </w:p>
    <w:p>
      <w:pPr>
        <w:widowControl w:val="0"/>
        <w:wordWrap/>
        <w:adjustRightInd/>
        <w:snapToGrid/>
        <w:spacing w:line="590" w:lineRule="exact"/>
        <w:ind w:left="0" w:leftChars="0" w:firstLine="660" w:firstLineChars="200"/>
        <w:textAlignment w:val="auto"/>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其中：公务用车购置支出0万元，与2021年相比无变化。全年按规定更新购置公务用车0辆。</w:t>
      </w:r>
      <w:r>
        <w:rPr>
          <w:rFonts w:hint="default" w:ascii="Times New Roman" w:hAnsi="Times New Roman" w:eastAsia="仿宋_GB2312" w:cs="仿宋_GB2312"/>
          <w:color w:val="000000"/>
          <w:kern w:val="0"/>
          <w:sz w:val="33"/>
          <w:szCs w:val="33"/>
          <w:lang w:val="en-US" w:eastAsia="zh-CN" w:bidi="ar-SA"/>
        </w:rPr>
        <w:t>其中：轿车</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辆、金额</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万元，越野车</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辆、金额</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万元，载客汽车</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辆、金额</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万元。截至2022年12月底，单位共有公务用车</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辆，其中：轿车</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辆、越野车</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辆、载客汽车</w:t>
      </w:r>
      <w:r>
        <w:rPr>
          <w:rFonts w:hint="eastAsia" w:ascii="Times New Roman" w:hAnsi="Times New Roman" w:eastAsia="仿宋_GB2312" w:cs="仿宋_GB2312"/>
          <w:color w:val="000000"/>
          <w:kern w:val="0"/>
          <w:sz w:val="33"/>
          <w:szCs w:val="33"/>
          <w:lang w:val="en-US" w:eastAsia="zh-CN" w:bidi="ar-SA"/>
        </w:rPr>
        <w:t>0</w:t>
      </w:r>
      <w:r>
        <w:rPr>
          <w:rFonts w:hint="default" w:ascii="Times New Roman" w:hAnsi="Times New Roman" w:eastAsia="仿宋_GB2312" w:cs="仿宋_GB2312"/>
          <w:color w:val="000000"/>
          <w:kern w:val="0"/>
          <w:sz w:val="33"/>
          <w:szCs w:val="33"/>
          <w:lang w:val="en-US" w:eastAsia="zh-CN" w:bidi="ar-SA"/>
        </w:rPr>
        <w:t>辆。</w:t>
      </w:r>
    </w:p>
    <w:p>
      <w:pPr>
        <w:wordWrap/>
        <w:spacing w:line="590" w:lineRule="exact"/>
        <w:ind w:firstLine="640"/>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公务用车运行维护费支出0万元，与2021年相比无变化</w:t>
      </w:r>
      <w:r>
        <w:rPr>
          <w:rFonts w:hint="default" w:ascii="Times New Roman" w:hAnsi="Times New Roman" w:eastAsia="仿宋_GB2312" w:cs="仿宋_GB2312"/>
          <w:color w:val="000000"/>
          <w:kern w:val="0"/>
          <w:sz w:val="33"/>
          <w:szCs w:val="33"/>
          <w:lang w:val="en-US" w:eastAsia="zh-CN" w:bidi="ar-SA"/>
        </w:rPr>
        <w:t>。</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3.公务接待费支出0.94万元，完成预算60%。公务接待费支出决算比2021年减少0.05万元，下降5.32%。主要原因是按财政部要求压减运行经费。其中：</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国内公务接待支出0.94万元，主要用于业务学习交流、执行公务的用餐费等。国内公务接待11批次，107人次，共计支出0.94万元，具体内容包括广安市、华蓥市、邻水县、武胜县公共资源交易中心与本部门的业务学习交流。</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外事接待支出0万元，外事接待0批次，0人，共计支出0万元。</w:t>
      </w:r>
      <w:bookmarkStart w:id="68" w:name="_Toc15377218"/>
      <w:bookmarkStart w:id="69" w:name="_Toc15396610"/>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eastAsia="zh-CN"/>
        </w:rPr>
      </w:pPr>
      <w:bookmarkStart w:id="70" w:name="_Toc27278"/>
      <w:r>
        <w:rPr>
          <w:rFonts w:hint="eastAsia" w:ascii="Times New Roman" w:hAnsi="Times New Roman" w:eastAsia="方正黑体_GBK" w:cs="方正黑体_GBK"/>
          <w:color w:val="000000"/>
          <w:sz w:val="33"/>
          <w:szCs w:val="33"/>
          <w:lang w:eastAsia="zh-CN"/>
        </w:rPr>
        <w:t>九、政府性基金预算支出决算情况说明</w:t>
      </w:r>
      <w:bookmarkEnd w:id="68"/>
      <w:bookmarkEnd w:id="69"/>
      <w:bookmarkEnd w:id="70"/>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2022年政府性基金预算拨款支出5.19万元。</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eastAsia="zh-CN"/>
        </w:rPr>
      </w:pPr>
      <w:bookmarkStart w:id="71" w:name="_Toc15396611"/>
      <w:bookmarkStart w:id="72" w:name="_Toc6606"/>
      <w:bookmarkStart w:id="73" w:name="_Toc15377219"/>
      <w:r>
        <w:rPr>
          <w:rFonts w:hint="eastAsia" w:ascii="Times New Roman" w:hAnsi="Times New Roman" w:eastAsia="方正黑体_GBK" w:cs="方正黑体_GBK"/>
          <w:color w:val="000000"/>
          <w:sz w:val="33"/>
          <w:szCs w:val="33"/>
          <w:lang w:val="en-US" w:eastAsia="zh-CN"/>
        </w:rPr>
        <w:t>十、国有资本</w:t>
      </w:r>
      <w:r>
        <w:rPr>
          <w:rFonts w:hint="eastAsia" w:ascii="Times New Roman" w:hAnsi="Times New Roman" w:eastAsia="方正黑体_GBK" w:cs="方正黑体_GBK"/>
          <w:color w:val="000000"/>
          <w:sz w:val="33"/>
          <w:szCs w:val="33"/>
          <w:lang w:eastAsia="zh-CN"/>
        </w:rPr>
        <w:t>经营预算支出决算情况说明</w:t>
      </w:r>
      <w:bookmarkEnd w:id="71"/>
      <w:bookmarkEnd w:id="72"/>
      <w:bookmarkEnd w:id="73"/>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2022年国有资本经营预算拨款支出0万元。</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en-US" w:eastAsia="zh-CN"/>
        </w:rPr>
      </w:pPr>
      <w:bookmarkStart w:id="74" w:name="_Toc15377221"/>
      <w:bookmarkStart w:id="75" w:name="_Toc28795"/>
      <w:bookmarkStart w:id="76" w:name="_Toc15396612"/>
      <w:r>
        <w:rPr>
          <w:rFonts w:hint="eastAsia" w:ascii="Times New Roman" w:hAnsi="Times New Roman" w:eastAsia="方正黑体_GBK" w:cs="方正黑体_GBK"/>
          <w:color w:val="000000"/>
          <w:sz w:val="33"/>
          <w:szCs w:val="33"/>
          <w:lang w:val="en-US" w:eastAsia="zh-CN"/>
        </w:rPr>
        <w:t>十一、其他重要事项的情况说明</w:t>
      </w:r>
      <w:bookmarkEnd w:id="74"/>
      <w:bookmarkEnd w:id="75"/>
      <w:bookmarkEnd w:id="76"/>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77" w:name="_Toc31836"/>
      <w:bookmarkStart w:id="78" w:name="_Toc15377222"/>
      <w:r>
        <w:rPr>
          <w:rFonts w:hint="eastAsia" w:ascii="Times New Roman" w:hAnsi="Times New Roman" w:eastAsia="方正楷体_GBK" w:cs="方正楷体_GBK"/>
          <w:b w:val="0"/>
          <w:bCs/>
          <w:color w:val="000000"/>
          <w:sz w:val="33"/>
          <w:szCs w:val="33"/>
        </w:rPr>
        <w:t>（一）机关运行经费支出情况</w:t>
      </w:r>
      <w:bookmarkEnd w:id="77"/>
      <w:bookmarkEnd w:id="78"/>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2022年，县公管办运行经费支出186.80万元，比2021年增加71.86万元，增加62.52%。主要原因是支付全省交易中心“两化建设”场地规范化建设款。</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79" w:name="_Toc12658"/>
      <w:bookmarkStart w:id="80" w:name="_Toc15377223"/>
      <w:r>
        <w:rPr>
          <w:rFonts w:hint="eastAsia" w:ascii="Times New Roman" w:hAnsi="Times New Roman" w:eastAsia="方正楷体_GBK" w:cs="方正楷体_GBK"/>
          <w:b w:val="0"/>
          <w:bCs/>
          <w:color w:val="000000"/>
          <w:sz w:val="33"/>
          <w:szCs w:val="33"/>
        </w:rPr>
        <w:t>（二）政府采购支出情况</w:t>
      </w:r>
      <w:bookmarkEnd w:id="79"/>
      <w:bookmarkEnd w:id="80"/>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县公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81" w:name="_Toc15377224"/>
      <w:bookmarkStart w:id="82" w:name="_Toc11953"/>
      <w:r>
        <w:rPr>
          <w:rFonts w:hint="eastAsia" w:ascii="Times New Roman" w:hAnsi="Times New Roman" w:eastAsia="方正楷体_GBK" w:cs="方正楷体_GBK"/>
          <w:b w:val="0"/>
          <w:bCs/>
          <w:color w:val="000000"/>
          <w:sz w:val="33"/>
          <w:szCs w:val="33"/>
        </w:rPr>
        <w:t>（三）国有资产占有使用情况</w:t>
      </w:r>
      <w:bookmarkEnd w:id="81"/>
      <w:bookmarkEnd w:id="82"/>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截至2022年12月31日，县公管办共有车辆0辆，其中：主要领导干部用车0辆、机要通信用车0辆、应急保障用车0辆、其他用车0辆。单价50万元以上通用设备0台（套），单价100万元以上专用设备0台（套）。</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bookmarkStart w:id="83" w:name="_Toc11613"/>
      <w:r>
        <w:rPr>
          <w:rFonts w:hint="eastAsia" w:ascii="Times New Roman" w:hAnsi="Times New Roman" w:eastAsia="方正楷体_GBK" w:cs="方正楷体_GBK"/>
          <w:b w:val="0"/>
          <w:bCs/>
          <w:color w:val="000000"/>
          <w:sz w:val="33"/>
          <w:szCs w:val="33"/>
        </w:rPr>
        <w:t>（四）预算绩效管理情况</w:t>
      </w:r>
      <w:bookmarkEnd w:id="83"/>
    </w:p>
    <w:p>
      <w:pPr>
        <w:wordWrap/>
        <w:spacing w:line="590" w:lineRule="exact"/>
        <w:ind w:firstLine="990" w:firstLineChars="300"/>
        <w:jc w:val="left"/>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根据预算绩效管理要求，本单位在2022年度预算编制阶段，组织对3个项目（</w:t>
      </w:r>
      <w:r>
        <w:rPr>
          <w:rFonts w:hint="eastAsia" w:ascii="Times New Roman" w:hAnsi="Times New Roman" w:eastAsia="仿宋_GB2312" w:cs="仿宋_GB2312"/>
          <w:color w:val="000000"/>
          <w:kern w:val="0"/>
          <w:sz w:val="33"/>
          <w:szCs w:val="33"/>
          <w:lang w:val="zh-CN" w:eastAsia="zh-CN" w:bidi="ar-SA"/>
        </w:rPr>
        <w:t>电子招投标网络及维护费项目、招投标公告指定媒体发布费</w:t>
      </w:r>
      <w:r>
        <w:rPr>
          <w:rFonts w:hint="eastAsia" w:ascii="Times New Roman" w:hAnsi="Times New Roman" w:eastAsia="仿宋_GB2312" w:cs="仿宋_GB2312"/>
          <w:color w:val="000000"/>
          <w:kern w:val="0"/>
          <w:sz w:val="33"/>
          <w:szCs w:val="33"/>
          <w:lang w:val="en-US" w:eastAsia="zh-CN" w:bidi="ar-SA"/>
        </w:rPr>
        <w:t>项目、</w:t>
      </w:r>
      <w:r>
        <w:rPr>
          <w:rFonts w:hint="eastAsia" w:ascii="Times New Roman" w:hAnsi="Times New Roman" w:eastAsia="仿宋_GB2312" w:cs="仿宋_GB2312"/>
          <w:color w:val="000000"/>
          <w:kern w:val="0"/>
          <w:sz w:val="33"/>
          <w:szCs w:val="33"/>
          <w:lang w:val="zh-CN" w:eastAsia="zh-CN" w:bidi="ar-SA"/>
        </w:rPr>
        <w:t>专家网上预审补助经费</w:t>
      </w:r>
      <w:r>
        <w:rPr>
          <w:rFonts w:hint="eastAsia" w:ascii="Times New Roman" w:hAnsi="Times New Roman" w:eastAsia="仿宋_GB2312" w:cs="仿宋_GB2312"/>
          <w:color w:val="000000"/>
          <w:kern w:val="0"/>
          <w:sz w:val="33"/>
          <w:szCs w:val="33"/>
          <w:lang w:val="en-US" w:eastAsia="zh-CN" w:bidi="ar-SA"/>
        </w:rPr>
        <w:t>项目）开展了预算事前绩效评估，对3个项目编制了绩效目标，预算执行过程中，对3个项目全部开展绩效监控。</w:t>
      </w:r>
    </w:p>
    <w:p>
      <w:pPr>
        <w:wordWrap/>
        <w:spacing w:line="590" w:lineRule="exact"/>
        <w:ind w:firstLine="660"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color w:val="000000"/>
          <w:kern w:val="0"/>
          <w:sz w:val="33"/>
          <w:szCs w:val="33"/>
          <w:lang w:val="en-US" w:eastAsia="zh-CN" w:bidi="ar-SA"/>
        </w:rPr>
        <w:t>组织对2022年单位</w:t>
      </w:r>
      <w:r>
        <w:rPr>
          <w:rFonts w:hint="default" w:ascii="Times New Roman" w:hAnsi="Times New Roman" w:eastAsia="仿宋_GB2312" w:cs="仿宋_GB2312"/>
          <w:color w:val="000000"/>
          <w:kern w:val="0"/>
          <w:sz w:val="33"/>
          <w:szCs w:val="33"/>
          <w:lang w:val="en-US" w:eastAsia="zh-CN" w:bidi="ar-SA"/>
        </w:rPr>
        <w:t>一般公共</w:t>
      </w:r>
      <w:r>
        <w:rPr>
          <w:rFonts w:hint="eastAsia" w:ascii="Times New Roman" w:hAnsi="Times New Roman" w:eastAsia="仿宋_GB2312" w:cs="仿宋_GB2312"/>
          <w:color w:val="000000"/>
          <w:kern w:val="0"/>
          <w:sz w:val="33"/>
          <w:szCs w:val="33"/>
          <w:lang w:val="en-US" w:eastAsia="zh-CN" w:bidi="ar-SA"/>
        </w:rPr>
        <w:t>预算全面开展绩效自评，</w:t>
      </w:r>
      <w:r>
        <w:rPr>
          <w:rFonts w:hint="default" w:ascii="Times New Roman" w:hAnsi="Times New Roman" w:eastAsia="仿宋_GB2312" w:cs="仿宋_GB2312"/>
          <w:color w:val="000000"/>
          <w:kern w:val="0"/>
          <w:sz w:val="33"/>
          <w:szCs w:val="33"/>
          <w:lang w:val="zh-CN" w:eastAsia="zh-CN" w:bidi="ar-SA"/>
        </w:rPr>
        <w:t>形成</w:t>
      </w:r>
      <w:r>
        <w:rPr>
          <w:rFonts w:hint="eastAsia" w:ascii="Times New Roman" w:hAnsi="Times New Roman" w:eastAsia="仿宋_GB2312" w:cs="仿宋_GB2312"/>
          <w:color w:val="000000"/>
          <w:kern w:val="0"/>
          <w:sz w:val="33"/>
          <w:szCs w:val="33"/>
          <w:lang w:val="zh-CN" w:eastAsia="zh-CN" w:bidi="ar-SA"/>
        </w:rPr>
        <w:t>本部门</w:t>
      </w:r>
      <w:r>
        <w:rPr>
          <w:rFonts w:hint="default" w:ascii="Times New Roman" w:hAnsi="Times New Roman" w:eastAsia="仿宋_GB2312" w:cs="仿宋_GB2312"/>
          <w:color w:val="000000"/>
          <w:kern w:val="0"/>
          <w:sz w:val="33"/>
          <w:szCs w:val="33"/>
          <w:lang w:val="zh-CN" w:eastAsia="zh-CN" w:bidi="ar-SA"/>
        </w:rPr>
        <w:t>整体绩效自评报告、项目绩效自评报告，其中，</w:t>
      </w:r>
      <w:r>
        <w:rPr>
          <w:rFonts w:hint="eastAsia" w:ascii="Times New Roman" w:hAnsi="Times New Roman" w:eastAsia="仿宋_GB2312" w:cs="仿宋_GB2312"/>
          <w:color w:val="000000"/>
          <w:kern w:val="0"/>
          <w:sz w:val="33"/>
          <w:szCs w:val="33"/>
          <w:lang w:val="zh-CN" w:eastAsia="zh-CN" w:bidi="ar-SA"/>
        </w:rPr>
        <w:t>本部门</w:t>
      </w:r>
      <w:r>
        <w:rPr>
          <w:rFonts w:hint="default" w:ascii="Times New Roman" w:hAnsi="Times New Roman" w:eastAsia="仿宋_GB2312" w:cs="仿宋_GB2312"/>
          <w:color w:val="000000"/>
          <w:kern w:val="0"/>
          <w:sz w:val="33"/>
          <w:szCs w:val="33"/>
          <w:lang w:val="zh-CN" w:eastAsia="zh-CN" w:bidi="ar-SA"/>
        </w:rPr>
        <w:t>整体绩效自评得分为</w:t>
      </w:r>
      <w:r>
        <w:rPr>
          <w:rFonts w:hint="eastAsia" w:ascii="Times New Roman" w:hAnsi="Times New Roman" w:eastAsia="仿宋_GB2312" w:cs="仿宋_GB2312"/>
          <w:color w:val="000000"/>
          <w:kern w:val="0"/>
          <w:sz w:val="33"/>
          <w:szCs w:val="33"/>
          <w:lang w:val="en-US" w:eastAsia="zh-CN" w:bidi="ar-SA"/>
        </w:rPr>
        <w:t>90</w:t>
      </w:r>
      <w:r>
        <w:rPr>
          <w:rFonts w:hint="default" w:ascii="Times New Roman" w:hAnsi="Times New Roman" w:eastAsia="仿宋_GB2312" w:cs="仿宋_GB2312"/>
          <w:color w:val="000000"/>
          <w:kern w:val="0"/>
          <w:sz w:val="33"/>
          <w:szCs w:val="33"/>
          <w:lang w:val="zh-CN" w:eastAsia="zh-CN" w:bidi="ar-SA"/>
        </w:rPr>
        <w:t>分，绩效自评综述：</w:t>
      </w:r>
      <w:r>
        <w:rPr>
          <w:rFonts w:hint="eastAsia" w:ascii="Times New Roman" w:hAnsi="Times New Roman" w:eastAsia="仿宋_GB2312" w:cs="仿宋_GB2312"/>
          <w:color w:val="000000"/>
          <w:kern w:val="0"/>
          <w:sz w:val="33"/>
          <w:szCs w:val="33"/>
          <w:lang w:val="zh-CN" w:eastAsia="zh-CN" w:bidi="ar-SA"/>
        </w:rPr>
        <w:t>单位整体支出预算</w:t>
      </w:r>
      <w:r>
        <w:rPr>
          <w:rFonts w:hint="eastAsia" w:ascii="Times New Roman" w:hAnsi="Times New Roman" w:eastAsia="仿宋_GB2312" w:cs="仿宋_GB2312"/>
          <w:color w:val="000000"/>
          <w:kern w:val="0"/>
          <w:sz w:val="33"/>
          <w:szCs w:val="33"/>
          <w:lang w:val="en-US" w:eastAsia="zh-CN" w:bidi="ar-SA"/>
        </w:rPr>
        <w:t>432.27万元</w:t>
      </w:r>
      <w:r>
        <w:rPr>
          <w:rFonts w:hint="default" w:ascii="Times New Roman" w:hAnsi="Times New Roman" w:eastAsia="仿宋_GB2312" w:cs="仿宋_GB2312"/>
          <w:color w:val="000000"/>
          <w:kern w:val="0"/>
          <w:sz w:val="33"/>
          <w:szCs w:val="33"/>
          <w:lang w:val="zh-CN" w:eastAsia="zh-CN" w:bidi="ar-SA"/>
        </w:rPr>
        <w:t>；</w:t>
      </w:r>
      <w:r>
        <w:rPr>
          <w:rFonts w:hint="eastAsia" w:ascii="Times New Roman" w:hAnsi="Times New Roman" w:eastAsia="仿宋_GB2312" w:cs="仿宋_GB2312"/>
          <w:color w:val="000000"/>
          <w:kern w:val="0"/>
          <w:sz w:val="33"/>
          <w:szCs w:val="33"/>
          <w:lang w:val="en-US" w:eastAsia="zh-CN" w:bidi="ar-SA"/>
        </w:rPr>
        <w:t>3个</w:t>
      </w:r>
      <w:r>
        <w:rPr>
          <w:rFonts w:hint="default" w:ascii="Times New Roman" w:hAnsi="Times New Roman" w:eastAsia="仿宋_GB2312" w:cs="仿宋_GB2312"/>
          <w:color w:val="000000"/>
          <w:kern w:val="0"/>
          <w:sz w:val="33"/>
          <w:szCs w:val="33"/>
          <w:lang w:val="zh-CN" w:eastAsia="zh-CN" w:bidi="ar-SA"/>
        </w:rPr>
        <w:t>预算项目绩效自评得分</w:t>
      </w:r>
      <w:r>
        <w:rPr>
          <w:rFonts w:hint="eastAsia" w:ascii="Times New Roman" w:hAnsi="Times New Roman" w:eastAsia="仿宋_GB2312" w:cs="仿宋_GB2312"/>
          <w:color w:val="000000"/>
          <w:kern w:val="0"/>
          <w:sz w:val="33"/>
          <w:szCs w:val="33"/>
          <w:lang w:val="zh-CN" w:eastAsia="zh-CN" w:bidi="ar-SA"/>
        </w:rPr>
        <w:t>分别</w:t>
      </w:r>
      <w:r>
        <w:rPr>
          <w:rFonts w:hint="default" w:ascii="Times New Roman" w:hAnsi="Times New Roman" w:eastAsia="仿宋_GB2312" w:cs="仿宋_GB2312"/>
          <w:color w:val="000000"/>
          <w:kern w:val="0"/>
          <w:sz w:val="33"/>
          <w:szCs w:val="33"/>
          <w:lang w:val="zh-CN" w:eastAsia="zh-CN" w:bidi="ar-SA"/>
        </w:rPr>
        <w:t>为</w:t>
      </w:r>
      <w:r>
        <w:rPr>
          <w:rFonts w:hint="eastAsia" w:eastAsia="仿宋_GB2312" w:cs="仿宋_GB2312"/>
          <w:color w:val="000000"/>
          <w:kern w:val="0"/>
          <w:sz w:val="33"/>
          <w:szCs w:val="33"/>
          <w:lang w:val="en-US" w:eastAsia="zh-CN" w:bidi="ar-SA"/>
        </w:rPr>
        <w:t>98</w:t>
      </w:r>
      <w:r>
        <w:rPr>
          <w:rFonts w:hint="default" w:ascii="Times New Roman" w:hAnsi="Times New Roman" w:eastAsia="仿宋_GB2312" w:cs="仿宋_GB2312"/>
          <w:color w:val="000000"/>
          <w:kern w:val="0"/>
          <w:sz w:val="33"/>
          <w:szCs w:val="33"/>
          <w:lang w:val="zh-CN" w:eastAsia="zh-CN" w:bidi="ar-SA"/>
        </w:rPr>
        <w:t>分，绩效自评综述：</w:t>
      </w:r>
      <w:r>
        <w:rPr>
          <w:rFonts w:hint="eastAsia" w:ascii="Times New Roman" w:hAnsi="Times New Roman" w:eastAsia="仿宋_GB2312" w:cs="仿宋_GB2312"/>
          <w:color w:val="000000"/>
          <w:kern w:val="0"/>
          <w:sz w:val="33"/>
          <w:szCs w:val="33"/>
          <w:lang w:val="zh-CN" w:eastAsia="zh-CN" w:bidi="ar-SA"/>
        </w:rPr>
        <w:t>我单位共计</w:t>
      </w:r>
      <w:r>
        <w:rPr>
          <w:rFonts w:hint="eastAsia" w:ascii="Times New Roman" w:hAnsi="Times New Roman" w:eastAsia="仿宋_GB2312" w:cs="仿宋_GB2312"/>
          <w:color w:val="000000"/>
          <w:kern w:val="0"/>
          <w:sz w:val="33"/>
          <w:szCs w:val="33"/>
          <w:lang w:val="en-US" w:eastAsia="zh-CN" w:bidi="ar-SA"/>
        </w:rPr>
        <w:t>3个项目开展了绩效自评，分别是电子招投标网络及维护费、</w:t>
      </w:r>
      <w:r>
        <w:rPr>
          <w:rFonts w:hint="eastAsia" w:ascii="Times New Roman" w:hAnsi="Times New Roman" w:eastAsia="仿宋_GB2312" w:cs="仿宋_GB2312"/>
          <w:color w:val="000000"/>
          <w:kern w:val="0"/>
          <w:sz w:val="33"/>
          <w:szCs w:val="33"/>
          <w:lang w:val="zh-CN" w:eastAsia="zh-CN" w:bidi="ar-SA"/>
        </w:rPr>
        <w:t>招投标公告指定媒体发布费、专家网上预审补助经费</w:t>
      </w:r>
      <w:r>
        <w:rPr>
          <w:rFonts w:hint="default" w:ascii="Times New Roman" w:hAnsi="Times New Roman" w:eastAsia="仿宋_GB2312" w:cs="仿宋_GB2312"/>
          <w:color w:val="000000"/>
          <w:kern w:val="0"/>
          <w:sz w:val="33"/>
          <w:szCs w:val="33"/>
          <w:lang w:val="zh-CN" w:eastAsia="zh-CN" w:bidi="ar-SA"/>
        </w:rPr>
        <w:t>。</w:t>
      </w:r>
      <w:r>
        <w:rPr>
          <w:rFonts w:hint="eastAsia" w:ascii="Times New Roman" w:hAnsi="Times New Roman" w:eastAsia="仿宋_GB2312" w:cs="仿宋_GB2312"/>
          <w:color w:val="000000"/>
          <w:kern w:val="0"/>
          <w:sz w:val="33"/>
          <w:szCs w:val="33"/>
          <w:lang w:val="en-US" w:eastAsia="zh-CN" w:bidi="ar-SA"/>
        </w:rPr>
        <w:t>电子招投标网络及维护费预算4.5万元，执行了4.5万元；</w:t>
      </w:r>
      <w:r>
        <w:rPr>
          <w:rFonts w:hint="eastAsia" w:ascii="Times New Roman" w:hAnsi="Times New Roman" w:eastAsia="仿宋_GB2312" w:cs="仿宋_GB2312"/>
          <w:color w:val="000000"/>
          <w:kern w:val="0"/>
          <w:sz w:val="33"/>
          <w:szCs w:val="33"/>
          <w:lang w:val="zh-CN" w:eastAsia="zh-CN" w:bidi="ar-SA"/>
        </w:rPr>
        <w:t>招投标公告指定媒体发布费</w:t>
      </w:r>
      <w:r>
        <w:rPr>
          <w:rFonts w:hint="eastAsia" w:ascii="Times New Roman" w:hAnsi="Times New Roman" w:eastAsia="仿宋_GB2312" w:cs="仿宋_GB2312"/>
          <w:color w:val="000000"/>
          <w:kern w:val="0"/>
          <w:sz w:val="33"/>
          <w:szCs w:val="33"/>
          <w:lang w:val="en-US" w:eastAsia="zh-CN" w:bidi="ar-SA"/>
        </w:rPr>
        <w:t>5.58万元，执行了5.58万元；</w:t>
      </w:r>
      <w:r>
        <w:rPr>
          <w:rFonts w:hint="eastAsia" w:ascii="Times New Roman" w:hAnsi="Times New Roman" w:eastAsia="仿宋_GB2312" w:cs="仿宋_GB2312"/>
          <w:color w:val="000000"/>
          <w:kern w:val="0"/>
          <w:sz w:val="33"/>
          <w:szCs w:val="33"/>
          <w:lang w:val="zh-CN" w:eastAsia="zh-CN" w:bidi="ar-SA"/>
        </w:rPr>
        <w:t>专家网上预审补助经费预算</w:t>
      </w:r>
      <w:r>
        <w:rPr>
          <w:rFonts w:hint="eastAsia" w:ascii="Times New Roman" w:hAnsi="Times New Roman" w:eastAsia="仿宋_GB2312" w:cs="仿宋_GB2312"/>
          <w:color w:val="000000"/>
          <w:kern w:val="0"/>
          <w:sz w:val="33"/>
          <w:szCs w:val="33"/>
          <w:lang w:val="en-US" w:eastAsia="zh-CN" w:bidi="ar-SA"/>
        </w:rPr>
        <w:t>4.5万元，执行了4.5万元。（</w:t>
      </w:r>
      <w:r>
        <w:rPr>
          <w:rFonts w:hint="default" w:ascii="Times New Roman" w:hAnsi="Times New Roman" w:eastAsia="仿宋_GB2312" w:cs="仿宋_GB2312"/>
          <w:color w:val="000000"/>
          <w:kern w:val="0"/>
          <w:sz w:val="33"/>
          <w:szCs w:val="33"/>
          <w:lang w:val="zh-CN" w:eastAsia="zh-CN" w:bidi="ar-SA"/>
        </w:rPr>
        <w:t>绩效自评报告详见附件</w:t>
      </w:r>
      <w:r>
        <w:rPr>
          <w:rFonts w:hint="eastAsia" w:ascii="Times New Roman" w:hAnsi="Times New Roman" w:eastAsia="仿宋_GB2312" w:cs="仿宋_GB2312"/>
          <w:color w:val="000000"/>
          <w:kern w:val="0"/>
          <w:sz w:val="33"/>
          <w:szCs w:val="33"/>
          <w:lang w:val="zh-CN" w:eastAsia="zh-CN" w:bidi="ar-SA"/>
        </w:rPr>
        <w:t>）</w:t>
      </w:r>
    </w:p>
    <w:p>
      <w:pPr>
        <w:widowControl/>
        <w:wordWrap/>
        <w:spacing w:line="590" w:lineRule="exact"/>
        <w:jc w:val="left"/>
        <w:rPr>
          <w:rFonts w:ascii="Times New Roman" w:hAnsi="Times New Roman" w:eastAsia="仿宋_GB2312"/>
          <w:b/>
          <w:color w:val="000000"/>
          <w:sz w:val="32"/>
          <w:szCs w:val="32"/>
        </w:rPr>
      </w:pPr>
    </w:p>
    <w:p>
      <w:pPr>
        <w:widowControl w:val="0"/>
        <w:wordWrap/>
        <w:adjustRightInd/>
        <w:snapToGrid/>
        <w:spacing w:line="590" w:lineRule="exact"/>
        <w:textAlignment w:val="auto"/>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pStyle w:val="2"/>
        <w:wordWrap/>
        <w:spacing w:line="590" w:lineRule="exact"/>
        <w:rPr>
          <w:rFonts w:ascii="Times New Roman" w:hAnsi="Times New Roman" w:eastAsia="仿宋_GB2312"/>
          <w:b/>
          <w:color w:val="000000"/>
          <w:sz w:val="32"/>
          <w:szCs w:val="32"/>
        </w:rPr>
      </w:pPr>
    </w:p>
    <w:p>
      <w:pPr>
        <w:widowControl w:val="0"/>
        <w:numPr>
          <w:numId w:val="0"/>
        </w:numPr>
        <w:wordWrap/>
        <w:adjustRightInd/>
        <w:snapToGrid/>
        <w:spacing w:line="590" w:lineRule="exact"/>
        <w:jc w:val="both"/>
        <w:textAlignment w:val="auto"/>
        <w:outlineLvl w:val="0"/>
        <w:rPr>
          <w:rFonts w:hint="eastAsia" w:ascii="Times New Roman" w:hAnsi="Times New Roman" w:eastAsia="黑体"/>
          <w:color w:val="000000"/>
          <w:sz w:val="44"/>
          <w:szCs w:val="44"/>
          <w:lang w:val="en-US" w:eastAsia="zh-CN"/>
        </w:rPr>
      </w:pPr>
      <w:bookmarkStart w:id="84" w:name="_Toc10829"/>
      <w:bookmarkStart w:id="85" w:name="_Toc15377225"/>
      <w:bookmarkStart w:id="86" w:name="_Toc15396613"/>
    </w:p>
    <w:p>
      <w:pPr>
        <w:widowControl w:val="0"/>
        <w:numPr>
          <w:numId w:val="0"/>
        </w:numPr>
        <w:wordWrap/>
        <w:adjustRightInd/>
        <w:snapToGrid/>
        <w:spacing w:line="590" w:lineRule="exact"/>
        <w:jc w:val="center"/>
        <w:textAlignment w:val="auto"/>
        <w:outlineLvl w:val="0"/>
        <w:rPr>
          <w:rStyle w:val="27"/>
          <w:rFonts w:ascii="Times New Roman" w:hAnsi="Times New Roman" w:eastAsia="黑体"/>
          <w:b w:val="0"/>
        </w:rPr>
      </w:pPr>
      <w:r>
        <w:rPr>
          <w:rFonts w:hint="eastAsia" w:ascii="Times New Roman" w:hAnsi="Times New Roman" w:eastAsia="黑体"/>
          <w:color w:val="000000"/>
          <w:sz w:val="44"/>
          <w:szCs w:val="44"/>
          <w:lang w:val="en-US" w:eastAsia="zh-CN"/>
        </w:rPr>
        <w:t xml:space="preserve">第三部分 </w:t>
      </w:r>
      <w:r>
        <w:rPr>
          <w:rFonts w:hint="eastAsia" w:ascii="Times New Roman" w:hAnsi="Times New Roman" w:eastAsia="黑体"/>
          <w:color w:val="000000"/>
          <w:sz w:val="44"/>
          <w:szCs w:val="44"/>
        </w:rPr>
        <w:t>名</w:t>
      </w:r>
      <w:r>
        <w:rPr>
          <w:rStyle w:val="27"/>
          <w:rFonts w:hint="eastAsia" w:ascii="Times New Roman" w:hAnsi="Times New Roman" w:eastAsia="黑体"/>
          <w:b w:val="0"/>
        </w:rPr>
        <w:t>词解释</w:t>
      </w:r>
      <w:bookmarkEnd w:id="84"/>
      <w:bookmarkEnd w:id="85"/>
      <w:bookmarkEnd w:id="86"/>
    </w:p>
    <w:p>
      <w:pPr>
        <w:widowControl w:val="0"/>
        <w:wordWrap/>
        <w:adjustRightInd/>
        <w:snapToGrid/>
        <w:spacing w:line="590" w:lineRule="exact"/>
        <w:jc w:val="left"/>
        <w:textAlignment w:val="auto"/>
        <w:rPr>
          <w:rFonts w:ascii="Times New Roman" w:hAnsi="Times New Roman"/>
          <w:b/>
          <w:color w:val="000000"/>
          <w:sz w:val="44"/>
          <w:szCs w:val="44"/>
        </w:rPr>
      </w:pP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bookmarkStart w:id="87" w:name="_Toc15396614"/>
      <w:bookmarkStart w:id="88" w:name="_Toc15377226"/>
      <w:r>
        <w:rPr>
          <w:rFonts w:hint="eastAsia" w:ascii="Times New Roman" w:hAnsi="Times New Roman" w:eastAsia="仿宋_GB2312" w:cs="仿宋_GB2312"/>
          <w:color w:val="000000"/>
          <w:kern w:val="0"/>
          <w:sz w:val="33"/>
          <w:szCs w:val="33"/>
          <w:lang w:val="en-US" w:eastAsia="zh-CN" w:bidi="ar-SA"/>
        </w:rPr>
        <w:t>1.财政拨款收入：指单位从同级财政部门取得的财政预算资金。</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2.一般公共服务（类）政府办公厅（室）及相关机构事务（款）事业运行（项）:反映事业单位的基本支出，不包括行政单位（包括实行公务员管理的事业单位）后勤服务中心、医疗室等附属事业单位。</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3.一般公共服务（类）政府办公厅（室）及相关机构事务（款）其他政府办公厅（室）及相关机构事务支出（项）: 反映除事业运行项目以外的其他政府办公厅（室）及相关机构事务支出。</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4.社会保障和就业（类）行政事业单位养老支出（款)机关事业单位基本养老支出(项): 反映机关事业单位实施养老保险制度由单位缴纳的基本养老保险费支出。</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5.社会保障和就业（类）行政事业单位养老支出（款）机关事业单位职业年金缴费支出（项）: 反映机关事业单位实施养老保险制度由单位缴纳的职业年金支出。</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6.卫生健康支出(类)行政事业单位医疗(款)事业单位医疗 (项):反映财政部门集中安排的事业单位基本医疗保险缴费经费，未参加医疗保险的事业单位的公费医疗经费，按国家规定享受离休人员待遇的医疗经费。</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7.住房保障（类）住房改革（款）住房公积金（项）:反映行政事业单位按人力资源和社会保障部、财政部规定的基本工资和津贴补贴以及规定比例为职工缴纳的住房公积金。</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8.基本支出：指为保障机构正常运转、完成日常工作任务而发生的人员支出和公用支出。</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9.项目支出：指在基本支出之外为完成特定行政任务和事业发展目标所发生的支出。 </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89" w:name="_Toc29713"/>
    </w:p>
    <w:p>
      <w:pPr>
        <w:pStyle w:val="2"/>
        <w:wordWrap/>
        <w:spacing w:line="590" w:lineRule="exact"/>
        <w:rPr>
          <w:rFonts w:hint="eastAsia" w:ascii="Times New Roman" w:hAnsi="Times New Roman" w:eastAsia="仿宋_GB2312" w:cs="仿宋_GB2312"/>
          <w:color w:val="000000"/>
          <w:kern w:val="0"/>
          <w:sz w:val="33"/>
          <w:szCs w:val="33"/>
          <w:lang w:val="en-US" w:eastAsia="zh-CN" w:bidi="ar-SA"/>
        </w:rPr>
      </w:pPr>
    </w:p>
    <w:p>
      <w:pPr>
        <w:pStyle w:val="2"/>
        <w:wordWrap/>
        <w:spacing w:line="590" w:lineRule="exact"/>
        <w:rPr>
          <w:rFonts w:hint="eastAsia" w:ascii="Times New Roman" w:hAnsi="Times New Roman" w:eastAsia="仿宋_GB2312" w:cs="仿宋_GB2312"/>
          <w:color w:val="000000"/>
          <w:kern w:val="0"/>
          <w:sz w:val="33"/>
          <w:szCs w:val="33"/>
          <w:lang w:val="en-US" w:eastAsia="zh-CN" w:bidi="ar-SA"/>
        </w:rPr>
      </w:pPr>
    </w:p>
    <w:p>
      <w:pPr>
        <w:pStyle w:val="2"/>
        <w:wordWrap/>
        <w:spacing w:line="590" w:lineRule="exact"/>
        <w:rPr>
          <w:rFonts w:hint="eastAsia" w:ascii="Times New Roman" w:hAnsi="Times New Roman"/>
        </w:rPr>
      </w:pPr>
    </w:p>
    <w:p>
      <w:pPr>
        <w:pStyle w:val="2"/>
        <w:wordWrap/>
        <w:spacing w:line="590" w:lineRule="exact"/>
        <w:rPr>
          <w:rFonts w:hint="eastAsia" w:ascii="Times New Roman" w:hAnsi="Times New Roman"/>
        </w:rPr>
      </w:pPr>
    </w:p>
    <w:p>
      <w:pPr>
        <w:pStyle w:val="2"/>
        <w:wordWrap/>
        <w:spacing w:line="590" w:lineRule="exact"/>
        <w:rPr>
          <w:rFonts w:hint="eastAsia" w:ascii="Times New Roman" w:hAnsi="Times New Roman"/>
        </w:rPr>
      </w:pPr>
    </w:p>
    <w:p>
      <w:pPr>
        <w:numPr>
          <w:numId w:val="0"/>
        </w:numPr>
        <w:wordWrap/>
        <w:spacing w:line="590" w:lineRule="exact"/>
        <w:jc w:val="center"/>
        <w:outlineLvl w:val="0"/>
        <w:rPr>
          <w:rFonts w:hint="eastAsia" w:ascii="Times New Roman" w:hAnsi="Times New Roman" w:eastAsia="黑体" w:cs="Times New Roman"/>
          <w:b w:val="0"/>
          <w:bCs/>
          <w:kern w:val="44"/>
          <w:sz w:val="44"/>
          <w:szCs w:val="44"/>
          <w:lang w:val="en-US" w:eastAsia="zh-CN" w:bidi="ar-SA"/>
        </w:rPr>
      </w:pPr>
      <w:r>
        <w:rPr>
          <w:rFonts w:hint="eastAsia" w:ascii="Times New Roman" w:hAnsi="Times New Roman" w:eastAsia="黑体" w:cs="Times New Roman"/>
          <w:b w:val="0"/>
          <w:bCs/>
          <w:kern w:val="44"/>
          <w:sz w:val="44"/>
          <w:szCs w:val="44"/>
          <w:lang w:val="en-US" w:eastAsia="zh-CN" w:bidi="ar-SA"/>
        </w:rPr>
        <w:t xml:space="preserve"> </w:t>
      </w:r>
    </w:p>
    <w:p>
      <w:pPr>
        <w:numPr>
          <w:numId w:val="0"/>
        </w:numPr>
        <w:wordWrap/>
        <w:spacing w:line="590" w:lineRule="exact"/>
        <w:jc w:val="center"/>
        <w:outlineLvl w:val="0"/>
        <w:rPr>
          <w:rStyle w:val="27"/>
          <w:rFonts w:hint="eastAsia" w:ascii="Times New Roman" w:hAnsi="Times New Roman" w:eastAsia="黑体"/>
          <w:b w:val="0"/>
        </w:rPr>
      </w:pPr>
      <w:r>
        <w:rPr>
          <w:rFonts w:hint="eastAsia" w:ascii="Times New Roman" w:hAnsi="Times New Roman" w:eastAsia="黑体" w:cs="Times New Roman"/>
          <w:b w:val="0"/>
          <w:bCs/>
          <w:kern w:val="44"/>
          <w:sz w:val="44"/>
          <w:szCs w:val="44"/>
          <w:lang w:val="en-US" w:eastAsia="zh-CN" w:bidi="ar-SA"/>
        </w:rPr>
        <w:t xml:space="preserve">第四部分 </w:t>
      </w:r>
      <w:r>
        <w:rPr>
          <w:rStyle w:val="27"/>
          <w:rFonts w:hint="eastAsia" w:ascii="Times New Roman" w:hAnsi="Times New Roman" w:eastAsia="黑体"/>
          <w:b w:val="0"/>
        </w:rPr>
        <w:t>附件</w:t>
      </w:r>
      <w:bookmarkEnd w:id="87"/>
      <w:bookmarkEnd w:id="89"/>
    </w:p>
    <w:p>
      <w:pPr>
        <w:pStyle w:val="2"/>
        <w:numPr>
          <w:numId w:val="0"/>
        </w:numPr>
        <w:wordWrap/>
        <w:spacing w:line="590" w:lineRule="exact"/>
        <w:rPr>
          <w:rFonts w:hint="default" w:ascii="Times New Roman" w:hAnsi="Times New Roman" w:eastAsia="仿宋_GB2312" w:cs="仿宋_GB2312"/>
          <w:color w:val="000000"/>
          <w:kern w:val="2"/>
          <w:sz w:val="33"/>
          <w:szCs w:val="33"/>
          <w:lang w:val="en-US" w:eastAsia="zh-CN" w:bidi="ar-SA"/>
        </w:rPr>
      </w:pPr>
      <w:r>
        <w:rPr>
          <w:rFonts w:hint="eastAsia" w:ascii="Times New Roman" w:hAnsi="Times New Roman" w:eastAsia="仿宋_GB2312" w:cs="仿宋_GB2312"/>
          <w:color w:val="000000"/>
          <w:kern w:val="2"/>
          <w:sz w:val="33"/>
          <w:szCs w:val="33"/>
          <w:lang w:val="en-US" w:eastAsia="zh-CN" w:bidi="ar-SA"/>
        </w:rPr>
        <w:t>附件</w:t>
      </w:r>
      <w:r>
        <w:rPr>
          <w:rFonts w:hint="eastAsia" w:ascii="Times New Roman" w:hAnsi="Times New Roman" w:cs="仿宋_GB2312"/>
          <w:color w:val="000000"/>
          <w:kern w:val="2"/>
          <w:sz w:val="33"/>
          <w:szCs w:val="33"/>
          <w:lang w:val="en-US" w:eastAsia="zh-CN" w:bidi="ar-SA"/>
        </w:rPr>
        <w:t>1</w:t>
      </w:r>
    </w:p>
    <w:p>
      <w:pPr>
        <w:wordWrap/>
        <w:spacing w:line="590" w:lineRule="exact"/>
        <w:jc w:val="center"/>
        <w:rPr>
          <w:rFonts w:ascii="Times New Roman" w:hAnsi="Times New Roman" w:eastAsia="方正小标宋简体" w:cs="方正小标宋简体"/>
          <w:sz w:val="44"/>
          <w:szCs w:val="44"/>
        </w:rPr>
      </w:pPr>
    </w:p>
    <w:p>
      <w:pPr>
        <w:widowControl/>
        <w:wordWrap/>
        <w:spacing w:line="590" w:lineRule="exact"/>
        <w:contextualSpacing/>
        <w:jc w:val="center"/>
        <w:rPr>
          <w:rFonts w:hint="eastAsia" w:ascii="Times New Roman" w:hAnsi="Times New Roman" w:eastAsia="方正小标宋_GBK"/>
          <w:sz w:val="44"/>
          <w:szCs w:val="44"/>
          <w:shd w:val="clear" w:color="auto" w:fill="FFFFFF"/>
          <w:lang w:val="en-US" w:eastAsia="zh-CN"/>
        </w:rPr>
      </w:pPr>
      <w:r>
        <w:rPr>
          <w:rFonts w:hint="eastAsia" w:ascii="Times New Roman" w:hAnsi="Times New Roman" w:eastAsia="方正小标宋_GBK"/>
          <w:sz w:val="44"/>
          <w:szCs w:val="44"/>
          <w:shd w:val="clear" w:color="auto" w:fill="FFFFFF"/>
          <w:lang w:val="en-US" w:eastAsia="zh-CN"/>
        </w:rPr>
        <w:t>岳池县公共资源交易管理服务办公室</w:t>
      </w:r>
    </w:p>
    <w:p>
      <w:pPr>
        <w:widowControl/>
        <w:wordWrap/>
        <w:spacing w:line="590" w:lineRule="exact"/>
        <w:contextualSpacing/>
        <w:jc w:val="center"/>
        <w:rPr>
          <w:rFonts w:ascii="Times New Roman" w:hAnsi="Times New Roman" w:eastAsia="方正小标宋_GBK"/>
          <w:sz w:val="44"/>
          <w:szCs w:val="44"/>
          <w:shd w:val="clear" w:color="auto" w:fill="FFFFFF"/>
        </w:rPr>
      </w:pPr>
      <w:r>
        <w:rPr>
          <w:rFonts w:hint="eastAsia" w:ascii="Times New Roman" w:hAnsi="Times New Roman" w:eastAsia="方正小标宋_GBK"/>
          <w:sz w:val="44"/>
          <w:szCs w:val="44"/>
          <w:shd w:val="clear" w:color="auto" w:fill="FFFFFF"/>
        </w:rPr>
        <w:t>202</w:t>
      </w:r>
      <w:r>
        <w:rPr>
          <w:rFonts w:hint="eastAsia" w:ascii="Times New Roman" w:hAnsi="Times New Roman" w:eastAsia="方正小标宋_GBK"/>
          <w:sz w:val="44"/>
          <w:szCs w:val="44"/>
          <w:shd w:val="clear" w:color="auto" w:fill="FFFFFF"/>
          <w:lang w:val="en-US" w:eastAsia="zh-CN"/>
        </w:rPr>
        <w:t>2</w:t>
      </w:r>
      <w:r>
        <w:rPr>
          <w:rFonts w:hint="eastAsia" w:ascii="Times New Roman" w:hAnsi="Times New Roman" w:eastAsia="方正小标宋_GBK"/>
          <w:sz w:val="44"/>
          <w:szCs w:val="44"/>
          <w:shd w:val="clear" w:color="auto" w:fill="FFFFFF"/>
        </w:rPr>
        <w:t>年整体支出绩效</w:t>
      </w:r>
      <w:r>
        <w:rPr>
          <w:rFonts w:hint="eastAsia" w:ascii="Times New Roman" w:hAnsi="Times New Roman" w:eastAsia="方正小标宋_GBK"/>
          <w:sz w:val="44"/>
          <w:szCs w:val="44"/>
          <w:shd w:val="clear" w:color="auto" w:fill="FFFFFF"/>
          <w:lang w:val="en-US" w:eastAsia="zh-CN"/>
        </w:rPr>
        <w:t>自评</w:t>
      </w:r>
      <w:r>
        <w:rPr>
          <w:rFonts w:hint="eastAsia" w:ascii="Times New Roman" w:hAnsi="Times New Roman" w:eastAsia="方正小标宋_GBK"/>
          <w:sz w:val="44"/>
          <w:szCs w:val="44"/>
          <w:shd w:val="clear" w:color="auto" w:fill="FFFFFF"/>
        </w:rPr>
        <w:t>报告</w:t>
      </w:r>
    </w:p>
    <w:p>
      <w:pPr>
        <w:widowControl/>
        <w:wordWrap/>
        <w:adjustRightInd w:val="0"/>
        <w:snapToGrid w:val="0"/>
        <w:spacing w:line="590" w:lineRule="exact"/>
        <w:ind w:firstLine="660" w:firstLineChars="200"/>
        <w:contextualSpacing/>
        <w:jc w:val="left"/>
        <w:rPr>
          <w:rFonts w:ascii="Times New Roman" w:hAnsi="Times New Roman" w:eastAsia="方正仿宋_GBK" w:cs="宋体"/>
          <w:color w:val="000000"/>
          <w:kern w:val="0"/>
          <w:sz w:val="33"/>
          <w:szCs w:val="33"/>
          <w:shd w:val="clear" w:color="auto" w:fill="FFFFFF"/>
        </w:rPr>
      </w:pP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en-US" w:eastAsia="zh-CN"/>
        </w:rPr>
      </w:pPr>
      <w:r>
        <w:rPr>
          <w:rFonts w:hint="eastAsia" w:ascii="Times New Roman" w:hAnsi="Times New Roman" w:eastAsia="方正黑体_GBK" w:cs="方正黑体_GBK"/>
          <w:color w:val="000000"/>
          <w:sz w:val="33"/>
          <w:szCs w:val="33"/>
          <w:lang w:val="en-US" w:eastAsia="zh-CN"/>
        </w:rPr>
        <w:t xml:space="preserve">一、部门基本情况 </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2017 年 3 月 6 日，岳池县公共资源交易中心经中共岳池县委机构编制委员会批准（岳编发〔2017〕3 号文件）更名为岳池县公共资源交易管理服务办公室。 </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r>
        <w:rPr>
          <w:rFonts w:hint="eastAsia" w:ascii="Times New Roman" w:hAnsi="Times New Roman" w:eastAsia="方正楷体_GBK" w:cs="方正楷体_GBK"/>
          <w:b w:val="0"/>
          <w:bCs/>
          <w:color w:val="000000"/>
          <w:sz w:val="33"/>
          <w:szCs w:val="33"/>
          <w:lang w:val="en-US" w:eastAsia="zh-CN"/>
        </w:rPr>
        <w:t xml:space="preserve">（一）机构组成 </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依据上述职责，县公共资源交易管理服务办公室拟设 7个内设机构。 </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1.综合股。负责综合协调及后勤保障工作；承办文、电、会及工作制度制定并组织实施；负责目标、机要、保密、安全、信访、应急等工作； 负责党务、组织、人事、工、青、妇等事务工作；负责公管办固定资产、工资、财务及交易投标保证金管理。 </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交易受理股。负责各类交易项目业务咨询、进场交易项目网上受理；负责交易项目场地网上预约信息、交易结果网上公示发布；负责网上审核非进场交易公告；负责网上审核网上商城采购申请；统筹安排进场交易项目交易时间及场地；负责发放交易项目各类资料及《中标/成交通知书》；负责业务资料的管理归档工作。</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 3.交易编审股。负责单位组织实施的交易项目资料审核；负责政府采购、国有土地和矿权出（转）让、国有产权交易、农村产权交易等项目文件编制；负责协调相关部门对重大项目编审文件进行会审；负责协调项目业主和相关部门对编审文件进行审核备案；负责落实编审项目交易时间及场地；负责单位组织实施的交易项目信息发布；负责招标文件澄清、答疑；负责相关资料的整理、移交。</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4.交易组织股。负责开标相关资料的准备；负责联系业主单位及行业主管部门现场监督，负责联系拍卖师或拍卖主持人；负责土地矿产资源交易现场勘查；负责查验交易各方身份，进场交易项目开标及现场管理服务；负责各类交易项目的现场成交确认；负责场内交易数据统计、相关资料的整理、移交。</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 5.交易评审股。负责评标现场管理服务及评审区设施设备的日常管护；负责评标专家抽取及评标资料准备；负责评审专家身份查验及评标专家费用核定；负责土地招拍挂议保底价会议服务；负责组织协调评标现场的答疑和澄清；协助相关部门负责专家评审结果复核；负责交易项目资料整理、移交。 </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6.交易监督股。负责做好单位内部纪检监察工作；负责协助相关部门现场监督人员对交易活动进行监督；负责开评标现场设备监督管理；负责监控室的日常管理，协助监督部门在监控室对交易视频进行现场监控，发现异常情况，及时报告；负责代理机构进场资料查验工作，安排开评标场地事宜；负责单位党风廉政建设和反腐败工作及外宣、纪检监察信息、纪检网评的推报工作。</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rPr>
      </w:pPr>
      <w:r>
        <w:rPr>
          <w:rFonts w:hint="eastAsia" w:ascii="Times New Roman" w:hAnsi="Times New Roman" w:eastAsia="方正楷体_GBK" w:cs="方正楷体_GBK"/>
          <w:b w:val="0"/>
          <w:bCs/>
          <w:color w:val="000000"/>
          <w:sz w:val="33"/>
          <w:szCs w:val="33"/>
          <w:lang w:val="en-US" w:eastAsia="zh-CN"/>
        </w:rPr>
        <w:t>（二）机构职能和人员概况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1.贯彻落实公共资源交易的相关政策、法律、法规，落实中省市县关于公共资源交易的决策部署。拟定全县公共资源交易管理办法和交易规则经研究后组织实施。</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2.对全县公共资源交易项目和农村产权交易项目进行综合管理和协调服务。</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3.受广安市公共资源交易中心委托，承担岳池县区域内的公共资源交易实施和服务工作；负责公共资源交易目录以外项目交易实施和服务工作。</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4.承担县本级公共资源交易平台及农村产权交易平台建设和管理服务工作。</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5.指导县级各部门（单位）、乡镇公共资源交易综合效益评价、评估工作。</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6.受理和处理有关招标投标及其他公共资源交易活动的投诉举报，协助有关部门查处交易违法行为。</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7.承办县委、县政府交办的其他事项。                                                                                                                                          </w:t>
      </w:r>
    </w:p>
    <w:p>
      <w:pPr>
        <w:widowControl w:val="0"/>
        <w:wordWrap/>
        <w:adjustRightInd/>
        <w:snapToGrid/>
        <w:spacing w:line="590" w:lineRule="exact"/>
        <w:ind w:left="0" w:leftChars="0" w:firstLine="660" w:firstLineChars="200"/>
        <w:textAlignment w:val="auto"/>
        <w:rPr>
          <w:rFonts w:hint="eastAsia" w:ascii="Times New Roman" w:hAnsi="Times New Roman" w:eastAsia="方正楷体_GBK" w:cs="方正楷体_GBK"/>
          <w:b w:val="0"/>
          <w:bCs/>
          <w:color w:val="000000"/>
          <w:kern w:val="2"/>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岳池县公共资源交易管理服务办公室为县政府直属事业单位，核定事业编制 21 名，其中工勤人员控制数 2 名。设主任1名（七级职员），副主任 2 名（八级职员）。人员经费实行财政核定收支，全额补助的预算管理体制。202</w:t>
      </w:r>
      <w:r>
        <w:rPr>
          <w:rFonts w:hint="eastAsia" w:eastAsia="仿宋_GB2312" w:cs="仿宋_GB2312"/>
          <w:color w:val="000000"/>
          <w:kern w:val="0"/>
          <w:sz w:val="33"/>
          <w:szCs w:val="33"/>
          <w:lang w:val="en-US" w:eastAsia="zh-CN" w:bidi="ar-SA"/>
        </w:rPr>
        <w:t>2</w:t>
      </w:r>
      <w:r>
        <w:rPr>
          <w:rFonts w:hint="eastAsia" w:ascii="Times New Roman" w:hAnsi="Times New Roman" w:eastAsia="仿宋_GB2312" w:cs="仿宋_GB2312"/>
          <w:color w:val="000000"/>
          <w:kern w:val="0"/>
          <w:sz w:val="33"/>
          <w:szCs w:val="33"/>
          <w:lang w:val="en-US" w:eastAsia="zh-CN" w:bidi="ar-SA"/>
        </w:rPr>
        <w:t xml:space="preserve"> 年年末在职在编人数为1</w:t>
      </w:r>
      <w:r>
        <w:rPr>
          <w:rFonts w:hint="eastAsia" w:eastAsia="仿宋_GB2312" w:cs="仿宋_GB2312"/>
          <w:color w:val="000000"/>
          <w:kern w:val="0"/>
          <w:sz w:val="33"/>
          <w:szCs w:val="33"/>
          <w:lang w:val="en-US" w:eastAsia="zh-CN" w:bidi="ar-SA"/>
        </w:rPr>
        <w:t>8</w:t>
      </w:r>
      <w:r>
        <w:rPr>
          <w:rFonts w:hint="eastAsia" w:ascii="Times New Roman" w:hAnsi="Times New Roman" w:eastAsia="仿宋_GB2312" w:cs="仿宋_GB2312"/>
          <w:color w:val="000000"/>
          <w:kern w:val="0"/>
          <w:sz w:val="33"/>
          <w:szCs w:val="33"/>
          <w:lang w:val="en-US" w:eastAsia="zh-CN" w:bidi="ar-SA"/>
        </w:rPr>
        <w:t>人，其中管理 11人，工勤</w:t>
      </w:r>
      <w:r>
        <w:rPr>
          <w:rFonts w:hint="eastAsia" w:eastAsia="仿宋_GB2312" w:cs="仿宋_GB2312"/>
          <w:color w:val="000000"/>
          <w:kern w:val="0"/>
          <w:sz w:val="33"/>
          <w:szCs w:val="33"/>
          <w:lang w:val="en-US" w:eastAsia="zh-CN" w:bidi="ar-SA"/>
        </w:rPr>
        <w:t>1</w:t>
      </w:r>
      <w:r>
        <w:rPr>
          <w:rFonts w:hint="eastAsia" w:ascii="Times New Roman" w:hAnsi="Times New Roman" w:eastAsia="仿宋_GB2312" w:cs="仿宋_GB2312"/>
          <w:color w:val="000000"/>
          <w:kern w:val="0"/>
          <w:sz w:val="33"/>
          <w:szCs w:val="33"/>
          <w:lang w:val="en-US" w:eastAsia="zh-CN" w:bidi="ar-SA"/>
        </w:rPr>
        <w:t xml:space="preserve">人，专技6人。 </w:t>
      </w:r>
    </w:p>
    <w:p>
      <w:pPr>
        <w:numPr>
          <w:numId w:val="0"/>
        </w:num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en-US" w:eastAsia="zh-CN"/>
        </w:rPr>
      </w:pPr>
      <w:r>
        <w:rPr>
          <w:rFonts w:hint="eastAsia" w:ascii="Times New Roman" w:hAnsi="Times New Roman" w:eastAsia="方正楷体_GBK" w:cs="方正楷体_GBK"/>
          <w:b w:val="0"/>
          <w:bCs/>
          <w:color w:val="000000"/>
          <w:kern w:val="2"/>
          <w:sz w:val="33"/>
          <w:szCs w:val="33"/>
          <w:lang w:val="en-US" w:eastAsia="zh-CN" w:bidi="ar-SA"/>
        </w:rPr>
        <w:t>（三）</w:t>
      </w:r>
      <w:r>
        <w:rPr>
          <w:rFonts w:hint="eastAsia" w:ascii="Times New Roman" w:hAnsi="Times New Roman" w:eastAsia="方正楷体_GBK" w:cs="方正楷体_GBK"/>
          <w:b w:val="0"/>
          <w:bCs/>
          <w:color w:val="000000"/>
          <w:sz w:val="33"/>
          <w:szCs w:val="33"/>
          <w:lang w:val="en-US" w:eastAsia="zh-CN"/>
        </w:rPr>
        <w:t>年度主要工作任务</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en-US" w:eastAsia="zh-CN"/>
        </w:rPr>
      </w:pPr>
      <w:r>
        <w:rPr>
          <w:rFonts w:hint="eastAsia" w:ascii="Times New Roman" w:hAnsi="Times New Roman" w:cs="仿宋_GB2312"/>
          <w:color w:val="000000"/>
          <w:sz w:val="33"/>
          <w:szCs w:val="33"/>
          <w:lang w:val="en-US" w:eastAsia="zh-CN"/>
        </w:rPr>
        <w:t>承担全县</w:t>
      </w:r>
      <w:r>
        <w:rPr>
          <w:rFonts w:hint="default" w:ascii="Times New Roman" w:hAnsi="Times New Roman" w:cs="仿宋_GB2312"/>
          <w:color w:val="000000"/>
          <w:sz w:val="33"/>
          <w:szCs w:val="33"/>
          <w:lang w:val="en-US" w:eastAsia="zh-CN"/>
        </w:rPr>
        <w:t>政府采购业务、工程建设招投标业务、国有产权交易业务、土地矿权交易业务</w:t>
      </w:r>
      <w:r>
        <w:rPr>
          <w:rFonts w:hint="eastAsia" w:ascii="Times New Roman" w:hAnsi="Times New Roman" w:cs="仿宋_GB2312"/>
          <w:color w:val="000000"/>
          <w:sz w:val="33"/>
          <w:szCs w:val="33"/>
          <w:lang w:val="en-US" w:eastAsia="zh-CN"/>
        </w:rPr>
        <w:t>，保证业务工作</w:t>
      </w:r>
      <w:r>
        <w:rPr>
          <w:rFonts w:hint="default" w:ascii="Times New Roman" w:hAnsi="Times New Roman" w:cs="仿宋_GB2312"/>
          <w:color w:val="000000"/>
          <w:sz w:val="33"/>
          <w:szCs w:val="33"/>
          <w:lang w:val="en-US" w:eastAsia="zh-CN"/>
        </w:rPr>
        <w:t>业务开展顺利</w:t>
      </w:r>
      <w:r>
        <w:rPr>
          <w:rFonts w:hint="eastAsia" w:ascii="Times New Roman" w:hAnsi="Times New Roman" w:cs="仿宋_GB2312"/>
          <w:color w:val="000000"/>
          <w:sz w:val="33"/>
          <w:szCs w:val="33"/>
          <w:lang w:val="en-US" w:eastAsia="zh-CN"/>
        </w:rPr>
        <w:t>。</w:t>
      </w:r>
    </w:p>
    <w:p>
      <w:pPr>
        <w:pStyle w:val="2"/>
        <w:wordWrap/>
        <w:adjustRightInd w:val="0"/>
        <w:snapToGrid w:val="0"/>
        <w:spacing w:before="93" w:line="590" w:lineRule="exact"/>
        <w:ind w:firstLine="693" w:firstLineChars="210"/>
        <w:outlineLvl w:val="2"/>
        <w:rPr>
          <w:rFonts w:hint="eastAsia" w:ascii="Times New Roman" w:hAnsi="Times New Roman" w:eastAsia="方正楷体_GBK" w:cs="方正楷体_GBK"/>
          <w:b w:val="0"/>
          <w:bCs/>
          <w:color w:val="000000"/>
          <w:kern w:val="2"/>
          <w:sz w:val="33"/>
          <w:szCs w:val="33"/>
          <w:lang w:val="en-US" w:eastAsia="zh-CN" w:bidi="ar-SA"/>
        </w:rPr>
      </w:pPr>
      <w:r>
        <w:rPr>
          <w:rFonts w:hint="eastAsia" w:ascii="Times New Roman" w:hAnsi="Times New Roman" w:eastAsia="方正楷体_GBK" w:cs="方正楷体_GBK"/>
          <w:b w:val="0"/>
          <w:bCs/>
          <w:color w:val="000000"/>
          <w:kern w:val="2"/>
          <w:sz w:val="33"/>
          <w:szCs w:val="33"/>
          <w:lang w:val="en-US" w:eastAsia="zh-CN" w:bidi="ar-SA"/>
        </w:rPr>
        <w:t>（四）部门整支出绩效目标</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en-US" w:eastAsia="zh-CN"/>
        </w:rPr>
      </w:pPr>
      <w:r>
        <w:rPr>
          <w:rFonts w:hint="eastAsia" w:ascii="Times New Roman" w:hAnsi="Times New Roman" w:cs="仿宋_GB2312"/>
          <w:color w:val="000000"/>
          <w:sz w:val="33"/>
          <w:szCs w:val="33"/>
          <w:lang w:val="en-US" w:eastAsia="zh-CN"/>
        </w:rPr>
        <w:t>一是提升公共资源交易服务效能，做好交易服务工作，为全县经济社会发展贡献交易力量，二是进一步规范交易程序，努力营造信息公开、过程透明、结果公正的交易环境。</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en-US" w:eastAsia="zh-CN"/>
        </w:rPr>
      </w:pPr>
      <w:r>
        <w:rPr>
          <w:rFonts w:hint="eastAsia" w:ascii="Times New Roman" w:hAnsi="Times New Roman" w:eastAsia="方正黑体_GBK" w:cs="方正黑体_GBK"/>
          <w:color w:val="000000"/>
          <w:sz w:val="33"/>
          <w:szCs w:val="33"/>
          <w:lang w:val="en-US" w:eastAsia="zh-CN"/>
        </w:rPr>
        <w:t>二、部门资金收支情况</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（一）部门总体收支情况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1.部门总体收入情况</w:t>
      </w:r>
    </w:p>
    <w:p>
      <w:pPr>
        <w:widowControl w:val="0"/>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2022年我单位总体资金收入总额为432.27万元，其中：财政拨款收入为432.27万元，占100%。比2021年总体资金收入增加77.17万元，变动的主要原因是支出全省交易中心“两化建设”应付款、调资及项目经费调整到基本支出。 </w:t>
      </w:r>
    </w:p>
    <w:p>
      <w:pPr>
        <w:pStyle w:val="2"/>
        <w:numPr>
          <w:numId w:val="0"/>
        </w:numPr>
        <w:wordWrap/>
        <w:spacing w:line="590" w:lineRule="exact"/>
        <w:ind w:firstLine="660" w:firstLineChars="200"/>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2.部门总体支出情况</w:t>
      </w:r>
    </w:p>
    <w:p>
      <w:pPr>
        <w:widowControl w:val="0"/>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2022年我单位总体资金支出总额为432.27万元，其中，基本支出比2021年增加77.17万元。本年人员经费支出240.28万元，比上年度240.16万元增加0.12万元；本年日常公用经费支出186.80万元，比上年度114.94万元增加71.86万元，变动的主要原因是支出全省交易中心“两化建设”应付款、调资及项目经费调整到基本支出。 </w:t>
      </w:r>
    </w:p>
    <w:p>
      <w:pPr>
        <w:pStyle w:val="2"/>
        <w:numPr>
          <w:numId w:val="0"/>
        </w:numPr>
        <w:wordWrap/>
        <w:spacing w:line="590" w:lineRule="exact"/>
        <w:ind w:firstLine="660" w:firstLineChars="200"/>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3.部门总体结转结余情况</w:t>
      </w:r>
    </w:p>
    <w:p>
      <w:pPr>
        <w:pStyle w:val="2"/>
        <w:numPr>
          <w:numId w:val="0"/>
        </w:numPr>
        <w:wordWrap/>
        <w:spacing w:line="590" w:lineRule="exact"/>
        <w:ind w:firstLine="660" w:firstLineChars="200"/>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本年总体收支无结转结余情况。</w:t>
      </w:r>
    </w:p>
    <w:p>
      <w:pPr>
        <w:widowControl/>
        <w:wordWrap/>
        <w:adjustRightInd w:val="0"/>
        <w:snapToGrid w:val="0"/>
        <w:spacing w:line="59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（二）部门财政拨款收支情况。</w:t>
      </w:r>
    </w:p>
    <w:p>
      <w:pPr>
        <w:widowControl/>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en-US" w:eastAsia="zh-CN" w:bidi="ar-SA"/>
        </w:rPr>
      </w:pPr>
      <w:r>
        <w:rPr>
          <w:rFonts w:hint="default" w:ascii="Times New Roman" w:hAnsi="Times New Roman" w:eastAsia="仿宋_GB2312" w:cs="仿宋_GB2312"/>
          <w:color w:val="000000"/>
          <w:kern w:val="0"/>
          <w:sz w:val="33"/>
          <w:szCs w:val="33"/>
          <w:lang w:val="en-US" w:eastAsia="zh-CN" w:bidi="ar-SA"/>
        </w:rPr>
        <w:t>1.部门财政拨款收入情况</w:t>
      </w:r>
    </w:p>
    <w:p>
      <w:pPr>
        <w:widowControl w:val="0"/>
        <w:wordWrap/>
        <w:adjustRightInd/>
        <w:snapToGrid/>
        <w:spacing w:line="590" w:lineRule="exact"/>
        <w:ind w:firstLine="660" w:firstLineChars="200"/>
        <w:textAlignment w:val="auto"/>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2022年我单位财政拨款收入总额为432.27万元，比2021年财政拨款收入增加77.17万元，变动的主要原因是支出全省交易中心“两化建设”应付款、调资及项目经费调整到基本支出。 </w:t>
      </w:r>
    </w:p>
    <w:p>
      <w:pPr>
        <w:widowControl/>
        <w:numPr>
          <w:numId w:val="0"/>
        </w:numPr>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en-US" w:eastAsia="zh-CN" w:bidi="ar-SA"/>
        </w:rPr>
      </w:pPr>
      <w:r>
        <w:rPr>
          <w:rFonts w:hint="default" w:ascii="Times New Roman" w:hAnsi="Times New Roman" w:eastAsia="仿宋_GB2312" w:cs="仿宋_GB2312"/>
          <w:color w:val="000000"/>
          <w:kern w:val="0"/>
          <w:sz w:val="33"/>
          <w:szCs w:val="33"/>
          <w:lang w:val="en-US" w:eastAsia="zh-CN" w:bidi="ar-SA"/>
        </w:rPr>
        <w:t>2.部门财政拨款支出情况</w:t>
      </w:r>
    </w:p>
    <w:p>
      <w:pPr>
        <w:widowControl w:val="0"/>
        <w:wordWrap/>
        <w:adjustRightInd/>
        <w:snapToGrid/>
        <w:spacing w:line="590" w:lineRule="exact"/>
        <w:ind w:firstLine="660" w:firstLineChars="200"/>
        <w:textAlignment w:val="auto"/>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 xml:space="preserve">2022年我单位财政拨款支出总额为432.27万元，其中，财政拨款基本支出比2021年增加77.17万元。本年人员经费支出240.28万元，比上年度240.16万元增加0.12万元；日常公用经费支出186.80万元，比上年度增加71.86万元，变动的主要原因是支出全省交易中心“两化建设”应付款、调资及项目经费调整到基本支出。 </w:t>
      </w:r>
    </w:p>
    <w:p>
      <w:pPr>
        <w:widowControl/>
        <w:numPr>
          <w:numId w:val="0"/>
        </w:numPr>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en-US" w:eastAsia="zh-CN" w:bidi="ar-SA"/>
        </w:rPr>
      </w:pPr>
      <w:r>
        <w:rPr>
          <w:rFonts w:hint="default" w:ascii="Times New Roman" w:hAnsi="Times New Roman" w:eastAsia="仿宋_GB2312" w:cs="仿宋_GB2312"/>
          <w:color w:val="000000"/>
          <w:kern w:val="0"/>
          <w:sz w:val="33"/>
          <w:szCs w:val="33"/>
          <w:lang w:val="en-US" w:eastAsia="zh-CN" w:bidi="ar-SA"/>
        </w:rPr>
        <w:t>3.部门财政拨款结转结余情况</w:t>
      </w:r>
    </w:p>
    <w:p>
      <w:pPr>
        <w:pStyle w:val="2"/>
        <w:numPr>
          <w:numId w:val="0"/>
        </w:numPr>
        <w:wordWrap/>
        <w:spacing w:line="590" w:lineRule="exact"/>
        <w:ind w:firstLine="660" w:firstLineChars="200"/>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本年财政拨款收支无结转结余情况。</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en-US" w:eastAsia="zh-CN"/>
        </w:rPr>
      </w:pPr>
      <w:r>
        <w:rPr>
          <w:rFonts w:hint="eastAsia" w:ascii="Times New Roman" w:hAnsi="Times New Roman" w:eastAsia="方正黑体_GBK" w:cs="方正黑体_GBK"/>
          <w:color w:val="000000"/>
          <w:sz w:val="33"/>
          <w:szCs w:val="33"/>
          <w:lang w:val="en-US" w:eastAsia="zh-CN"/>
        </w:rPr>
        <w:t>三、部门整体绩效分析</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w:t>
      </w:r>
      <w:r>
        <w:rPr>
          <w:rFonts w:hint="default" w:ascii="Times New Roman" w:hAnsi="Times New Roman" w:eastAsia="楷体_GB2312" w:cs="Times New Roman"/>
          <w:b/>
          <w:bCs/>
          <w:color w:val="auto"/>
          <w:kern w:val="0"/>
          <w:sz w:val="32"/>
          <w:szCs w:val="32"/>
          <w:highlight w:val="none"/>
          <w:shd w:val="clear" w:color="auto" w:fill="FFFFFF"/>
          <w:lang w:val="zh-CN"/>
        </w:rPr>
        <w:t>部门预算项目绩效分析</w:t>
      </w:r>
    </w:p>
    <w:p>
      <w:pPr>
        <w:widowControl/>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en-US" w:eastAsia="zh-CN" w:bidi="ar-SA"/>
        </w:rPr>
      </w:pPr>
      <w:r>
        <w:rPr>
          <w:rFonts w:hint="default" w:ascii="Times New Roman" w:hAnsi="Times New Roman" w:eastAsia="仿宋_GB2312" w:cs="仿宋_GB2312"/>
          <w:color w:val="000000"/>
          <w:kern w:val="0"/>
          <w:sz w:val="33"/>
          <w:szCs w:val="33"/>
          <w:lang w:val="en-US" w:eastAsia="zh-CN" w:bidi="ar-SA"/>
        </w:rPr>
        <w:t>1.人员类项目绩效分析</w:t>
      </w:r>
    </w:p>
    <w:p>
      <w:pPr>
        <w:widowControl w:val="0"/>
        <w:wordWrap/>
        <w:adjustRightInd/>
        <w:spacing w:line="590" w:lineRule="exact"/>
        <w:ind w:leftChars="0" w:right="0" w:firstLine="660" w:firstLineChars="200"/>
        <w:jc w:val="both"/>
        <w:textAlignment w:val="auto"/>
        <w:rPr>
          <w:rFonts w:hint="default"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2022年人员类项目绩效目标制定合理，绩效目标基本实现，资金使用情况良好，执行进度满足要求，无人员经费资金结余。</w:t>
      </w:r>
    </w:p>
    <w:p>
      <w:pPr>
        <w:pStyle w:val="2"/>
        <w:wordWrap/>
        <w:spacing w:line="590" w:lineRule="exact"/>
        <w:ind w:firstLine="660" w:firstLineChars="200"/>
        <w:rPr>
          <w:rFonts w:hint="default" w:ascii="Times New Roman" w:hAnsi="Times New Roman" w:eastAsia="仿宋_GB2312" w:cs="仿宋_GB2312"/>
          <w:color w:val="000000"/>
          <w:kern w:val="0"/>
          <w:sz w:val="33"/>
          <w:szCs w:val="33"/>
          <w:lang w:val="en-US" w:eastAsia="zh-CN" w:bidi="ar-SA"/>
        </w:rPr>
      </w:pPr>
      <w:r>
        <w:rPr>
          <w:rFonts w:hint="default" w:ascii="Times New Roman" w:hAnsi="Times New Roman" w:eastAsia="仿宋_GB2312" w:cs="仿宋_GB2312"/>
          <w:color w:val="000000"/>
          <w:kern w:val="0"/>
          <w:sz w:val="33"/>
          <w:szCs w:val="33"/>
          <w:lang w:val="en-US" w:eastAsia="zh-CN" w:bidi="ar-SA"/>
        </w:rPr>
        <w:t>2.运转类项目绩效分析</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2022年运转类项目绩效目标制定合理，绩效目标基本实现，资金使用情况良好，执行进度满足要求，无公用经费资金结余。</w:t>
      </w:r>
    </w:p>
    <w:p>
      <w:pPr>
        <w:widowControl w:val="0"/>
        <w:wordWrap/>
        <w:adjustRightInd/>
        <w:snapToGrid/>
        <w:spacing w:line="590" w:lineRule="exact"/>
        <w:ind w:left="0" w:leftChars="0" w:firstLine="660" w:firstLineChars="200"/>
        <w:textAlignment w:val="auto"/>
        <w:rPr>
          <w:rFonts w:hint="default" w:ascii="Times New Roman" w:hAnsi="Times New Roman" w:eastAsia="仿宋_GB2312" w:cs="仿宋_GB2312"/>
          <w:color w:val="000000"/>
          <w:kern w:val="0"/>
          <w:sz w:val="33"/>
          <w:szCs w:val="33"/>
          <w:lang w:val="en-US" w:eastAsia="zh-CN" w:bidi="ar-SA"/>
        </w:rPr>
      </w:pPr>
      <w:r>
        <w:rPr>
          <w:rFonts w:hint="default" w:ascii="Times New Roman" w:hAnsi="Times New Roman" w:eastAsia="仿宋_GB2312" w:cs="仿宋_GB2312"/>
          <w:color w:val="000000"/>
          <w:kern w:val="0"/>
          <w:sz w:val="33"/>
          <w:szCs w:val="33"/>
          <w:lang w:val="en-US" w:eastAsia="zh-CN" w:bidi="ar-SA"/>
        </w:rPr>
        <w:t>3.特定目标类项目绩效分析</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我单位特定目标类项目涉及</w:t>
      </w:r>
      <w:r>
        <w:rPr>
          <w:rFonts w:hint="eastAsia" w:ascii="Times New Roman" w:hAnsi="Times New Roman" w:eastAsia="仿宋_GB2312" w:cs="仿宋_GB2312"/>
          <w:color w:val="000000"/>
          <w:kern w:val="0"/>
          <w:sz w:val="33"/>
          <w:szCs w:val="33"/>
          <w:lang w:val="en-US" w:eastAsia="zh-CN" w:bidi="ar-SA"/>
        </w:rPr>
        <w:t>3个，分别是</w:t>
      </w:r>
      <w:r>
        <w:rPr>
          <w:rFonts w:hint="default" w:ascii="Times New Roman" w:hAnsi="Times New Roman" w:eastAsia="仿宋_GB2312" w:cs="仿宋_GB2312"/>
          <w:color w:val="000000"/>
          <w:kern w:val="0"/>
          <w:sz w:val="33"/>
          <w:szCs w:val="33"/>
          <w:lang w:val="zh-CN" w:eastAsia="zh-CN" w:bidi="ar-SA"/>
        </w:rPr>
        <w:t>电子招投标网络及维护费</w:t>
      </w:r>
      <w:r>
        <w:rPr>
          <w:rFonts w:hint="eastAsia" w:ascii="Times New Roman" w:hAnsi="Times New Roman" w:eastAsia="仿宋_GB2312" w:cs="仿宋_GB2312"/>
          <w:color w:val="000000"/>
          <w:kern w:val="0"/>
          <w:sz w:val="33"/>
          <w:szCs w:val="33"/>
          <w:lang w:val="zh-CN" w:eastAsia="zh-CN" w:bidi="ar-SA"/>
        </w:rPr>
        <w:t>、</w:t>
      </w:r>
      <w:r>
        <w:rPr>
          <w:rFonts w:hint="default" w:ascii="Times New Roman" w:hAnsi="Times New Roman" w:eastAsia="仿宋_GB2312" w:cs="仿宋_GB2312"/>
          <w:color w:val="000000"/>
          <w:kern w:val="0"/>
          <w:sz w:val="33"/>
          <w:szCs w:val="33"/>
          <w:lang w:val="zh-CN" w:eastAsia="zh-CN" w:bidi="ar-SA"/>
        </w:rPr>
        <w:t>招投标公告指定媒体发布费</w:t>
      </w:r>
      <w:r>
        <w:rPr>
          <w:rFonts w:hint="eastAsia" w:ascii="Times New Roman" w:hAnsi="Times New Roman" w:eastAsia="仿宋_GB2312" w:cs="仿宋_GB2312"/>
          <w:color w:val="000000"/>
          <w:kern w:val="0"/>
          <w:sz w:val="33"/>
          <w:szCs w:val="33"/>
          <w:lang w:val="zh-CN" w:eastAsia="zh-CN" w:bidi="ar-SA"/>
        </w:rPr>
        <w:t>以及</w:t>
      </w:r>
      <w:r>
        <w:rPr>
          <w:rFonts w:hint="default" w:ascii="Times New Roman" w:hAnsi="Times New Roman" w:eastAsia="仿宋_GB2312" w:cs="仿宋_GB2312"/>
          <w:color w:val="000000"/>
          <w:kern w:val="0"/>
          <w:sz w:val="33"/>
          <w:szCs w:val="33"/>
          <w:lang w:val="zh-CN" w:eastAsia="zh-CN" w:bidi="ar-SA"/>
        </w:rPr>
        <w:t>专家网上预审补助经费</w:t>
      </w:r>
      <w:r>
        <w:rPr>
          <w:rFonts w:hint="eastAsia" w:ascii="Times New Roman" w:hAnsi="Times New Roman" w:eastAsia="仿宋_GB2312" w:cs="仿宋_GB2312"/>
          <w:color w:val="000000"/>
          <w:kern w:val="0"/>
          <w:sz w:val="33"/>
          <w:szCs w:val="33"/>
          <w:lang w:val="zh-CN" w:eastAsia="zh-CN" w:bidi="ar-SA"/>
        </w:rPr>
        <w:t>。</w:t>
      </w:r>
      <w:r>
        <w:rPr>
          <w:rFonts w:hint="eastAsia" w:ascii="Times New Roman" w:hAnsi="Times New Roman" w:eastAsia="仿宋_GB2312" w:cs="仿宋_GB2312"/>
          <w:color w:val="000000"/>
          <w:kern w:val="0"/>
          <w:sz w:val="33"/>
          <w:szCs w:val="33"/>
          <w:lang w:val="en-US" w:eastAsia="zh-CN" w:bidi="ar-SA"/>
        </w:rPr>
        <w:t>3个项目均制定了绩效目标，2022年绩效目标基本实现，资金使用情况良好，执行进度满足要求。</w:t>
      </w:r>
    </w:p>
    <w:p>
      <w:pPr>
        <w:widowControl/>
        <w:numPr>
          <w:numId w:val="0"/>
        </w:numPr>
        <w:wordWrap/>
        <w:adjustRightInd w:val="0"/>
        <w:snapToGrid w:val="0"/>
        <w:spacing w:line="59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（二）部门整体履职绩效分析。</w:t>
      </w:r>
    </w:p>
    <w:p>
      <w:pPr>
        <w:wordWrap/>
        <w:spacing w:line="590" w:lineRule="exact"/>
        <w:ind w:firstLine="660" w:firstLineChars="200"/>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2022年我</w:t>
      </w:r>
      <w:r>
        <w:rPr>
          <w:rFonts w:hint="eastAsia" w:eastAsia="仿宋_GB2312" w:cs="仿宋_GB2312"/>
          <w:color w:val="000000"/>
          <w:kern w:val="0"/>
          <w:sz w:val="33"/>
          <w:szCs w:val="33"/>
          <w:lang w:val="en-US" w:eastAsia="zh-CN" w:bidi="ar-SA"/>
        </w:rPr>
        <w:t>单位整体履职效果较好，完成了制定的绩效目标。</w:t>
      </w:r>
      <w:r>
        <w:rPr>
          <w:rFonts w:hint="eastAsia" w:ascii="Times New Roman" w:hAnsi="Times New Roman" w:eastAsia="仿宋_GB2312" w:cs="仿宋_GB2312"/>
          <w:color w:val="000000"/>
          <w:kern w:val="0"/>
          <w:sz w:val="33"/>
          <w:szCs w:val="33"/>
          <w:lang w:val="en-US" w:eastAsia="zh-CN" w:bidi="ar-SA"/>
        </w:rPr>
        <w:t>共计受理交易项目166宗，受理金额16.88亿元；办理交易项目166宗，交易金额16.88亿元，节资0.30亿元，增收3.31亿元。其中，工程建设项目8宗，交易金额0.35亿元，节资0.034亿元，节资率8.88%；政府采购项目116宗，采购金额1.75亿元，节约资金0.26亿元，节资率13.1%；国有产权交易项目15宗，交易金额221万元，溢价2.3万元，溢价率1.05%。</w:t>
      </w:r>
    </w:p>
    <w:p>
      <w:pPr>
        <w:widowControl/>
        <w:wordWrap/>
        <w:adjustRightInd w:val="0"/>
        <w:snapToGrid w:val="0"/>
        <w:spacing w:line="59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（三）结果应用情况。</w:t>
      </w:r>
    </w:p>
    <w:p>
      <w:pPr>
        <w:widowControl/>
        <w:wordWrap/>
        <w:adjustRightInd w:val="0"/>
        <w:snapToGrid w:val="0"/>
        <w:spacing w:line="590" w:lineRule="exact"/>
        <w:ind w:firstLine="660" w:firstLineChars="200"/>
        <w:contextualSpacing/>
        <w:jc w:val="left"/>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我单位在财政批复决算后的二十日内，在规定网站，除涉密信息外向社会公开了决算信息（含所有财政资金安排的“三公”经费、机关运行经费的安排、使用情况等）、部门绩效目标、部门整体绩效自评情况，</w:t>
      </w:r>
      <w:r>
        <w:rPr>
          <w:rFonts w:hint="eastAsia" w:ascii="Times New Roman" w:hAnsi="Times New Roman" w:eastAsia="仿宋_GB2312" w:cs="仿宋_GB2312"/>
          <w:color w:val="000000"/>
          <w:kern w:val="0"/>
          <w:sz w:val="33"/>
          <w:szCs w:val="33"/>
          <w:lang w:val="en-US" w:eastAsia="zh-CN" w:bidi="ar-SA"/>
        </w:rPr>
        <w:t>主动接受社会监督，对于绩效评价结果及时反馈，针对报告中提出的问题，及时整改。</w:t>
      </w:r>
    </w:p>
    <w:p>
      <w:pPr>
        <w:widowControl/>
        <w:wordWrap/>
        <w:adjustRightInd w:val="0"/>
        <w:snapToGrid w:val="0"/>
        <w:spacing w:line="590" w:lineRule="exact"/>
        <w:ind w:firstLine="660" w:firstLineChars="200"/>
        <w:contextualSpacing/>
        <w:jc w:val="left"/>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按照绩效管理工作相关要求完成了年度预算绩效目标编制、日常动态监控、绩效评价和绩效评价结果运用工作，按时向县财政报送相关情况。</w:t>
      </w:r>
    </w:p>
    <w:p>
      <w:pPr>
        <w:widowControl/>
        <w:wordWrap/>
        <w:adjustRightInd w:val="0"/>
        <w:snapToGrid w:val="0"/>
        <w:spacing w:line="59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ascii="Times New Roman" w:hAnsi="Times New Roman" w:eastAsia="楷体_GB2312" w:cs="Times New Roman"/>
          <w:b/>
          <w:bCs/>
          <w:color w:val="auto"/>
          <w:kern w:val="0"/>
          <w:sz w:val="32"/>
          <w:szCs w:val="32"/>
          <w:shd w:val="clear" w:color="070000" w:fill="FFFFFF"/>
          <w:lang w:val="zh-CN" w:eastAsia="zh-CN" w:bidi="ar-SA"/>
        </w:rPr>
        <w:t>（四）</w:t>
      </w:r>
      <w:r>
        <w:rPr>
          <w:rFonts w:hint="default" w:ascii="Times New Roman" w:hAnsi="Times New Roman" w:eastAsia="楷体_GB2312" w:cs="Times New Roman"/>
          <w:b/>
          <w:bCs/>
          <w:color w:val="auto"/>
          <w:kern w:val="0"/>
          <w:sz w:val="32"/>
          <w:szCs w:val="32"/>
          <w:highlight w:val="none"/>
          <w:shd w:val="clear" w:color="auto" w:fill="FFFFFF"/>
          <w:lang w:val="zh-CN"/>
        </w:rPr>
        <w:t>自评质量。</w:t>
      </w:r>
    </w:p>
    <w:p>
      <w:pPr>
        <w:widowControl/>
        <w:wordWrap/>
        <w:adjustRightInd w:val="0"/>
        <w:snapToGrid w:val="0"/>
        <w:spacing w:line="590" w:lineRule="exact"/>
        <w:ind w:firstLine="660" w:firstLineChars="200"/>
        <w:contextualSpacing/>
        <w:jc w:val="left"/>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部门自评工作开展和评价开展及时、有效，严格落实《</w:t>
      </w:r>
      <w:r>
        <w:rPr>
          <w:rFonts w:hint="eastAsia" w:ascii="Times New Roman" w:hAnsi="Times New Roman" w:eastAsia="仿宋_GB2312" w:cs="仿宋_GB2312"/>
          <w:color w:val="000000"/>
          <w:kern w:val="0"/>
          <w:sz w:val="33"/>
          <w:szCs w:val="33"/>
          <w:lang w:val="en-US" w:eastAsia="zh-CN" w:bidi="ar-SA"/>
        </w:rPr>
        <w:t>中华人民共和国</w:t>
      </w:r>
      <w:r>
        <w:rPr>
          <w:rFonts w:hint="eastAsia" w:ascii="Times New Roman" w:hAnsi="Times New Roman" w:eastAsia="仿宋_GB2312" w:cs="仿宋_GB2312"/>
          <w:color w:val="000000"/>
          <w:kern w:val="0"/>
          <w:sz w:val="33"/>
          <w:szCs w:val="33"/>
          <w:lang w:val="zh-CN" w:eastAsia="zh-CN" w:bidi="ar-SA"/>
        </w:rPr>
        <w:t>预算法》及省、市、</w:t>
      </w:r>
      <w:r>
        <w:rPr>
          <w:rFonts w:hint="eastAsia" w:eastAsia="仿宋_GB2312" w:cs="仿宋_GB2312"/>
          <w:color w:val="000000"/>
          <w:kern w:val="0"/>
          <w:sz w:val="33"/>
          <w:szCs w:val="33"/>
          <w:lang w:val="zh-CN" w:eastAsia="zh-CN" w:bidi="ar-SA"/>
        </w:rPr>
        <w:t>县</w:t>
      </w:r>
      <w:r>
        <w:rPr>
          <w:rFonts w:hint="eastAsia" w:ascii="Times New Roman" w:hAnsi="Times New Roman" w:eastAsia="仿宋_GB2312" w:cs="仿宋_GB2312"/>
          <w:color w:val="000000"/>
          <w:kern w:val="0"/>
          <w:sz w:val="33"/>
          <w:szCs w:val="33"/>
          <w:lang w:val="zh-CN" w:eastAsia="zh-CN" w:bidi="ar-SA"/>
        </w:rPr>
        <w:t>绩效管理工作的有关规定，进一步规范财政资金的管理，强化财政资金支出绩效管理理念，提升部门责任意识、提高财政资金使用效益。</w:t>
      </w:r>
    </w:p>
    <w:p>
      <w:pPr>
        <w:widowControl/>
        <w:wordWrap/>
        <w:adjustRightInd w:val="0"/>
        <w:snapToGrid w:val="0"/>
        <w:spacing w:line="59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四、评价结论及建议</w:t>
      </w:r>
    </w:p>
    <w:p>
      <w:pPr>
        <w:widowControl/>
        <w:wordWrap/>
        <w:adjustRightInd w:val="0"/>
        <w:snapToGrid w:val="0"/>
        <w:spacing w:line="59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（一）评价结论。</w:t>
      </w:r>
    </w:p>
    <w:p>
      <w:pPr>
        <w:widowControl w:val="0"/>
        <w:wordWrap/>
        <w:adjustRightInd/>
        <w:snapToGrid/>
        <w:spacing w:line="590" w:lineRule="exact"/>
        <w:ind w:left="0" w:leftChars="0" w:firstLine="660" w:firstLineChars="200"/>
        <w:textAlignment w:val="auto"/>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2022年我单位认真落实县级部门支出绩效有关工作要求，做到及时编报、认真执行，单位绩效管理情况较为理想，达到年初设定的各项绩效目标，绩效考核目标任务圆满完成。严格执行各项支出审批程序，确保专款专用，无截留、挤占或挪用。项目按计划组织实施，努力节约经费，确保专项资金合理使用，切实提高资金效益。</w:t>
      </w:r>
    </w:p>
    <w:p>
      <w:pPr>
        <w:widowControl/>
        <w:wordWrap/>
        <w:adjustRightInd w:val="0"/>
        <w:snapToGrid w:val="0"/>
        <w:spacing w:line="59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（二）存在问题。</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预算绩效观念不深入，部门内部对绩效管理工作重视程度不够，缺乏一体化的运行机制；预算动态调整有待进一步优化。涉及预算追加及减少的情况，需更加熟悉的掌握动态调整的程序。做到程序规范，调整及时。</w:t>
      </w:r>
    </w:p>
    <w:p>
      <w:pPr>
        <w:widowControl/>
        <w:wordWrap/>
        <w:adjustRightInd w:val="0"/>
        <w:snapToGrid w:val="0"/>
        <w:spacing w:line="59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（三）改进建议。</w:t>
      </w:r>
    </w:p>
    <w:p>
      <w:pPr>
        <w:widowControl/>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强化财政资金支出绩效管理理念，完善财政预算管理制度、规范预算分配行为、提高财政资金使用效益。</w:t>
      </w:r>
      <w:r>
        <w:rPr>
          <w:rFonts w:hint="eastAsia" w:ascii="Times New Roman" w:hAnsi="Times New Roman" w:eastAsia="仿宋_GB2312" w:cs="仿宋_GB2312"/>
          <w:color w:val="000000"/>
          <w:kern w:val="0"/>
          <w:sz w:val="33"/>
          <w:szCs w:val="33"/>
          <w:lang w:val="en-US" w:eastAsia="zh-CN" w:bidi="ar-SA"/>
        </w:rPr>
        <w:t>加强对单位绩效目标制定、实现，预算编制及动态调控各个环节的知识及规章制度的专业培训。</w:t>
      </w:r>
    </w:p>
    <w:p>
      <w:pPr>
        <w:pStyle w:val="11"/>
        <w:numPr>
          <w:numId w:val="0"/>
        </w:numPr>
        <w:wordWrap/>
        <w:spacing w:line="590" w:lineRule="exact"/>
        <w:ind w:firstLine="660" w:firstLineChars="200"/>
        <w:textAlignment w:val="auto"/>
        <w:rPr>
          <w:rFonts w:hint="default" w:ascii="Times New Roman" w:hAnsi="Times New Roman" w:eastAsia="仿宋_GB2312" w:cs="宋体"/>
          <w:color w:val="000000"/>
          <w:kern w:val="0"/>
          <w:sz w:val="32"/>
          <w:szCs w:val="32"/>
          <w:shd w:val="clear" w:color="auto" w:fill="FFFFFF"/>
          <w:lang w:val="en-US" w:eastAsia="zh-CN" w:bidi="ar-SA"/>
        </w:rPr>
      </w:pPr>
      <w:r>
        <w:rPr>
          <w:rFonts w:hint="default" w:ascii="Times New Roman" w:hAnsi="Times New Roman" w:eastAsia="仿宋_GB2312" w:cs="仿宋_GB2312"/>
          <w:color w:val="000000"/>
          <w:kern w:val="0"/>
          <w:sz w:val="33"/>
          <w:szCs w:val="33"/>
          <w:lang w:val="zh-CN" w:eastAsia="zh-CN" w:bidi="ar-SA"/>
        </w:rPr>
        <w:t>附表：</w:t>
      </w:r>
      <w:r>
        <w:rPr>
          <w:rFonts w:hint="default" w:ascii="Times New Roman" w:hAnsi="Times New Roman" w:eastAsia="仿宋_GB2312" w:cs="仿宋_GB2312"/>
          <w:color w:val="000000"/>
          <w:kern w:val="0"/>
          <w:sz w:val="33"/>
          <w:szCs w:val="33"/>
          <w:lang w:val="en-US" w:eastAsia="zh-CN" w:bidi="ar-SA"/>
        </w:rPr>
        <w:t>部门预算项目支出绩效自评表（2022年度）</w:t>
      </w:r>
    </w:p>
    <w:p>
      <w:pPr>
        <w:pStyle w:val="11"/>
        <w:numPr>
          <w:numId w:val="0"/>
        </w:numPr>
        <w:wordWrap/>
        <w:spacing w:line="590" w:lineRule="exact"/>
        <w:textAlignment w:val="auto"/>
        <w:rPr>
          <w:rFonts w:hint="default" w:ascii="Times New Roman" w:hAnsi="Times New Roman" w:eastAsia="仿宋_GB2312" w:cs="宋体"/>
          <w:color w:val="000000"/>
          <w:kern w:val="0"/>
          <w:sz w:val="32"/>
          <w:szCs w:val="32"/>
          <w:shd w:val="clear" w:color="auto" w:fill="FFFFFF"/>
          <w:lang w:val="en-US" w:eastAsia="zh-CN" w:bidi="ar-SA"/>
        </w:rPr>
      </w:pPr>
    </w:p>
    <w:tbl>
      <w:tblPr>
        <w:tblStyle w:val="18"/>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
        <w:gridCol w:w="928"/>
        <w:gridCol w:w="928"/>
        <w:gridCol w:w="928"/>
        <w:gridCol w:w="760"/>
        <w:gridCol w:w="696"/>
        <w:gridCol w:w="929"/>
        <w:gridCol w:w="1315"/>
        <w:gridCol w:w="670"/>
        <w:gridCol w:w="928"/>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9940"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ascii="Times New Roman" w:hAnsi="Times New Roman" w:eastAsia="黑体" w:cs="黑体"/>
                <w:b/>
                <w:bCs/>
                <w:i w:val="0"/>
                <w:iCs w:val="0"/>
                <w:color w:val="000000"/>
                <w:sz w:val="30"/>
                <w:szCs w:val="30"/>
                <w:u w:val="none"/>
              </w:rPr>
            </w:pPr>
            <w:r>
              <w:rPr>
                <w:rFonts w:hint="eastAsia" w:ascii="Times New Roman" w:hAnsi="Times New Roman" w:eastAsia="黑体" w:cs="黑体"/>
                <w:b/>
                <w:bCs/>
                <w:i w:val="0"/>
                <w:iCs w:val="0"/>
                <w:color w:val="000000"/>
                <w:kern w:val="0"/>
                <w:sz w:val="24"/>
                <w:szCs w:val="24"/>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856"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项目名称</w:t>
            </w:r>
          </w:p>
        </w:tc>
        <w:tc>
          <w:tcPr>
            <w:tcW w:w="8084"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51162121T000000110174-电子招投标网络及维护费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trPr>
        <w:tc>
          <w:tcPr>
            <w:tcW w:w="1856"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主管部门</w:t>
            </w:r>
          </w:p>
        </w:tc>
        <w:tc>
          <w:tcPr>
            <w:tcW w:w="4241"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岳池县公共资源交易管理服务办公室</w:t>
            </w:r>
          </w:p>
        </w:tc>
        <w:tc>
          <w:tcPr>
            <w:tcW w:w="1315" w:type="dxa"/>
            <w:tcBorders>
              <w:top w:val="nil"/>
              <w:left w:val="nil"/>
              <w:bottom w:val="nil"/>
              <w:right w:val="nil"/>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实施单位 （盖章）</w:t>
            </w:r>
          </w:p>
        </w:tc>
        <w:tc>
          <w:tcPr>
            <w:tcW w:w="2528"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岳池县公共资源交易管理服务办公室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项目基本情况</w:t>
            </w: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1.项目年度目标完成情况</w:t>
            </w:r>
          </w:p>
        </w:tc>
        <w:tc>
          <w:tcPr>
            <w:tcW w:w="4241"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项目年度目标</w:t>
            </w:r>
          </w:p>
        </w:tc>
        <w:tc>
          <w:tcPr>
            <w:tcW w:w="3843"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8"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c>
          <w:tcPr>
            <w:tcW w:w="4241"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运用电子招投标网络，保证2022年公管办政府采购业务、工程建设招投标业务、国有产权交易业务、土地矿权交易业务的公告发布及时、办理快捷，业务顺利开展。</w:t>
            </w:r>
          </w:p>
        </w:tc>
        <w:tc>
          <w:tcPr>
            <w:tcW w:w="3843"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2022年政府采购业务、工程建设招投标及国有产权、土地矿权交易业务开展顺利，节约了财政资金，服务对象满意程度较高。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8"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2.项目实施内容及过程概述</w:t>
            </w:r>
          </w:p>
        </w:tc>
        <w:tc>
          <w:tcPr>
            <w:tcW w:w="8084"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通过此平台服务于供应商、招标人和集中采购机构，保证全县政府采购、工程招投标、国有产权及土地矿权交易顺利开展。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预算执行情况（10分）</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年度预算数（万元）</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年初预算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调整后预算数</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预算执行数</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预算执行率</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权重</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得分</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总额</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4.50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4.50</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4.50</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100.00%</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其中：财政资金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4.50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4.50</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4.50</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100.00%</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财政专户管理资金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单位资金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0.00%</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其他资金</w:t>
            </w:r>
          </w:p>
        </w:tc>
        <w:tc>
          <w:tcPr>
            <w:tcW w:w="928"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绩效指标（90分）</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二级指标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三级指标</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指标性质</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指标值</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度量单位</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完成值</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权重</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得分</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8"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产出指标</w:t>
            </w: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数量指标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完成2022年政府采购业务</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110</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宗</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116</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4"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完成2022年工程建设招投标业务</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5</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宗</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8</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时效指标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完成时间</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日期</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年</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2022年12月31日前</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9"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效益指标</w:t>
            </w: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经济效益指标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2022年政府采购业务成交金额</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1.5</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亿元</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1.75</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18</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8"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2022年工程建设成交金额</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0.3</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亿元</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0.35</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15</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c>
          <w:tcPr>
            <w:tcW w:w="928" w:type="dxa"/>
            <w:tcBorders>
              <w:top w:val="nil"/>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满意度指标</w:t>
            </w:r>
          </w:p>
        </w:tc>
        <w:tc>
          <w:tcPr>
            <w:tcW w:w="928" w:type="dxa"/>
            <w:tcBorders>
              <w:top w:val="nil"/>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服务对象满意度</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服务对象满意度</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100</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95</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5</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7412" w:type="dxa"/>
            <w:gridSpan w:val="8"/>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合计</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100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98</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评价结论</w:t>
            </w:r>
          </w:p>
        </w:tc>
        <w:tc>
          <w:tcPr>
            <w:tcW w:w="9012"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自评总分98，项目实施取得了预期的成效和成果，完成了项目绩效目标，服务对象满意程度较高。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存在问题</w:t>
            </w:r>
          </w:p>
        </w:tc>
        <w:tc>
          <w:tcPr>
            <w:tcW w:w="9012"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改进措施</w:t>
            </w:r>
          </w:p>
        </w:tc>
        <w:tc>
          <w:tcPr>
            <w:tcW w:w="9012"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sz w:val="15"/>
                <w:szCs w:val="15"/>
                <w:u w:val="none"/>
              </w:rPr>
            </w:pPr>
            <w:r>
              <w:rPr>
                <w:rFonts w:hint="eastAsia" w:ascii="Times New Roman" w:hAnsi="Times New Roman" w:eastAsia="宋体" w:cs="宋体"/>
                <w:i w:val="0"/>
                <w:iCs w:val="0"/>
                <w:color w:val="000000"/>
                <w:kern w:val="0"/>
                <w:sz w:val="15"/>
                <w:szCs w:val="15"/>
                <w:u w:val="none"/>
                <w:lang w:val="en-US" w:eastAsia="zh-CN"/>
              </w:rPr>
              <w:t>无</w:t>
            </w:r>
          </w:p>
        </w:tc>
      </w:tr>
    </w:tbl>
    <w:p>
      <w:pPr>
        <w:pStyle w:val="11"/>
        <w:numPr>
          <w:numId w:val="0"/>
        </w:numPr>
        <w:wordWrap/>
        <w:spacing w:after="0" w:line="590" w:lineRule="exact"/>
        <w:ind w:firstLine="0" w:firstLineChars="0"/>
        <w:textAlignment w:val="auto"/>
        <w:rPr>
          <w:rFonts w:hint="default" w:ascii="Times New Roman" w:hAnsi="Times New Roman" w:eastAsia="仿宋_GB2312" w:cs="宋体"/>
          <w:color w:val="000000"/>
          <w:kern w:val="0"/>
          <w:sz w:val="32"/>
          <w:szCs w:val="32"/>
          <w:shd w:val="clear" w:color="auto" w:fill="FFFFFF"/>
          <w:lang w:val="zh-CN" w:eastAsia="zh-CN" w:bidi="ar-SA"/>
        </w:rPr>
      </w:pPr>
    </w:p>
    <w:p>
      <w:pPr>
        <w:wordWrap/>
        <w:spacing w:line="590" w:lineRule="exact"/>
        <w:rPr>
          <w:rFonts w:hint="eastAsia" w:ascii="Times New Roman" w:hAnsi="Times New Roman" w:eastAsia="黑体" w:cs="黑体"/>
          <w:sz w:val="32"/>
          <w:szCs w:val="32"/>
        </w:rPr>
      </w:pPr>
    </w:p>
    <w:p>
      <w:pPr>
        <w:pStyle w:val="2"/>
        <w:rPr>
          <w:rFonts w:hint="eastAsia"/>
        </w:rPr>
      </w:pPr>
    </w:p>
    <w:tbl>
      <w:tblPr>
        <w:tblStyle w:val="18"/>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
        <w:gridCol w:w="913"/>
        <w:gridCol w:w="913"/>
        <w:gridCol w:w="913"/>
        <w:gridCol w:w="748"/>
        <w:gridCol w:w="684"/>
        <w:gridCol w:w="915"/>
        <w:gridCol w:w="1293"/>
        <w:gridCol w:w="659"/>
        <w:gridCol w:w="913"/>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780"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ascii="Times New Roman" w:hAnsi="Times New Roman" w:eastAsia="黑体" w:cs="黑体"/>
                <w:b/>
                <w:bCs/>
                <w:i w:val="0"/>
                <w:iCs w:val="0"/>
                <w:color w:val="000000"/>
                <w:sz w:val="30"/>
                <w:szCs w:val="30"/>
                <w:u w:val="none"/>
              </w:rPr>
            </w:pPr>
            <w:r>
              <w:rPr>
                <w:rFonts w:hint="eastAsia" w:ascii="Times New Roman" w:hAnsi="Times New Roman" w:eastAsia="黑体" w:cs="黑体"/>
                <w:b/>
                <w:bCs/>
                <w:i w:val="0"/>
                <w:iCs w:val="0"/>
                <w:color w:val="000000"/>
                <w:kern w:val="0"/>
                <w:sz w:val="24"/>
                <w:szCs w:val="24"/>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1826"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项目名称</w:t>
            </w:r>
          </w:p>
        </w:tc>
        <w:tc>
          <w:tcPr>
            <w:tcW w:w="7954"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51162121T000000110220-招投标公告指定媒体发布费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1826"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主管部门</w:t>
            </w:r>
          </w:p>
        </w:tc>
        <w:tc>
          <w:tcPr>
            <w:tcW w:w="4173"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岳池县公共资源交易管理服务办公室</w:t>
            </w:r>
          </w:p>
        </w:tc>
        <w:tc>
          <w:tcPr>
            <w:tcW w:w="1293" w:type="dxa"/>
            <w:tcBorders>
              <w:top w:val="nil"/>
              <w:left w:val="nil"/>
              <w:bottom w:val="nil"/>
              <w:right w:val="nil"/>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岳池县公共资源交易管理服务办公室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项目基本情况</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项目年度目标</w:t>
            </w:r>
          </w:p>
        </w:tc>
        <w:tc>
          <w:tcPr>
            <w:tcW w:w="3781"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4173"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运用指定媒体发布政府采购相关信息，使得2022年公管办所有国有产权交易业务、土地矿权交易业务的信息公告发布范围广、发布及时，业务顺利开展。</w:t>
            </w:r>
          </w:p>
        </w:tc>
        <w:tc>
          <w:tcPr>
            <w:tcW w:w="3781"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2022年政府采购业务、工程建设招投标及国有产权、土地矿权交易业务开展顺利，节约了财政资金，服务对象满意程度较高。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2.项目实施内容及过程概述</w:t>
            </w:r>
          </w:p>
        </w:tc>
        <w:tc>
          <w:tcPr>
            <w:tcW w:w="7954"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通过此平台服务于供应商、招标人和集中采购机构，保证全县政府采购、工程招投标、国有产权及土地矿权交易顺利开展。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预算执行情况（10分）</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年度预算数（万元）</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年初预算</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调整后预算数</w:t>
            </w:r>
          </w:p>
        </w:tc>
        <w:tc>
          <w:tcPr>
            <w:tcW w:w="234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预算执行数</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预算执行率</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权重</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得分</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总额</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5.58</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5.58</w:t>
            </w:r>
          </w:p>
        </w:tc>
        <w:tc>
          <w:tcPr>
            <w:tcW w:w="234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5.58</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100.00%</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其中：财政资金</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5.58</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5.58</w:t>
            </w:r>
          </w:p>
        </w:tc>
        <w:tc>
          <w:tcPr>
            <w:tcW w:w="234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5.58</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100.00%</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财政专户管理资金</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234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单位资金</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234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其他资金</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234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绩效指标（90分）</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一级指标</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二级指标</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三级指标</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指标性质</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指标值</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度量单位</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完成值</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权重</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得分</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产出指标</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数量指标</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完成2022年政府采购业务</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宗</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116</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3"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完成2022年工程建设招投标业务</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宗</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8</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时效指标</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完成时间</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日期</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2022年12月31日前</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3"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效益指标</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经济效益指标</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2022年政府采购业务成交金额</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亿元</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1.75</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18</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2022年工程建设成交金额</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亿元</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0.35</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15</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c>
          <w:tcPr>
            <w:tcW w:w="913" w:type="dxa"/>
            <w:tcBorders>
              <w:top w:val="nil"/>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满意度指标</w:t>
            </w:r>
          </w:p>
        </w:tc>
        <w:tc>
          <w:tcPr>
            <w:tcW w:w="913" w:type="dxa"/>
            <w:tcBorders>
              <w:top w:val="nil"/>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服务对象满意度</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服务对象满意度</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95</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7292" w:type="dxa"/>
            <w:gridSpan w:val="8"/>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合计</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98</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评价结论</w:t>
            </w:r>
          </w:p>
        </w:tc>
        <w:tc>
          <w:tcPr>
            <w:tcW w:w="8867"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自评总分98，项目实施取得了预期的成效和成果，完成了项目绩效目标，服务对象满意程度较高。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7"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存在问题</w:t>
            </w:r>
          </w:p>
        </w:tc>
        <w:tc>
          <w:tcPr>
            <w:tcW w:w="8867"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改进措施</w:t>
            </w:r>
          </w:p>
        </w:tc>
        <w:tc>
          <w:tcPr>
            <w:tcW w:w="8867"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无</w:t>
            </w:r>
          </w:p>
        </w:tc>
      </w:tr>
    </w:tbl>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p>
      <w:pPr>
        <w:wordWrap/>
        <w:spacing w:line="590" w:lineRule="exact"/>
        <w:rPr>
          <w:rFonts w:hint="eastAsia" w:ascii="Times New Roman" w:hAnsi="Times New Roman" w:eastAsia="黑体" w:cs="黑体"/>
          <w:sz w:val="32"/>
          <w:szCs w:val="32"/>
        </w:rPr>
      </w:pPr>
    </w:p>
    <w:p>
      <w:pPr>
        <w:pStyle w:val="2"/>
        <w:wordWrap/>
        <w:spacing w:line="590" w:lineRule="exact"/>
        <w:rPr>
          <w:rFonts w:hint="eastAsia" w:ascii="Times New Roman" w:hAnsi="Times New Roman"/>
        </w:rPr>
      </w:pPr>
    </w:p>
    <w:tbl>
      <w:tblPr>
        <w:tblStyle w:val="18"/>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930"/>
        <w:gridCol w:w="930"/>
        <w:gridCol w:w="930"/>
        <w:gridCol w:w="762"/>
        <w:gridCol w:w="697"/>
        <w:gridCol w:w="931"/>
        <w:gridCol w:w="1317"/>
        <w:gridCol w:w="671"/>
        <w:gridCol w:w="93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ascii="Times New Roman" w:hAnsi="Times New Roman" w:eastAsia="黑体" w:cs="黑体"/>
                <w:b/>
                <w:bCs/>
                <w:i w:val="0"/>
                <w:iCs w:val="0"/>
                <w:color w:val="000000"/>
                <w:sz w:val="30"/>
                <w:szCs w:val="30"/>
                <w:u w:val="none"/>
              </w:rPr>
            </w:pPr>
            <w:r>
              <w:rPr>
                <w:rFonts w:hint="eastAsia" w:ascii="Times New Roman" w:hAnsi="Times New Roman" w:eastAsia="黑体" w:cs="黑体"/>
                <w:b/>
                <w:bCs/>
                <w:i w:val="0"/>
                <w:iCs w:val="0"/>
                <w:color w:val="000000"/>
                <w:kern w:val="0"/>
                <w:sz w:val="24"/>
                <w:szCs w:val="24"/>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186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项目名称</w:t>
            </w:r>
          </w:p>
        </w:tc>
        <w:tc>
          <w:tcPr>
            <w:tcW w:w="8100"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51162121T000000110246-专家网上预审补助经费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186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主管部门</w:t>
            </w:r>
          </w:p>
        </w:tc>
        <w:tc>
          <w:tcPr>
            <w:tcW w:w="425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岳池县公共资源交易管理服务办公室</w:t>
            </w:r>
          </w:p>
        </w:tc>
        <w:tc>
          <w:tcPr>
            <w:tcW w:w="1317" w:type="dxa"/>
            <w:tcBorders>
              <w:top w:val="nil"/>
              <w:left w:val="nil"/>
              <w:bottom w:val="nil"/>
              <w:right w:val="nil"/>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实施单位 （盖章）</w:t>
            </w:r>
          </w:p>
        </w:tc>
        <w:tc>
          <w:tcPr>
            <w:tcW w:w="2533"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岳池县公共资源交易管理服务办公室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项目基本情况</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1.项目年度目标完成情况</w:t>
            </w:r>
          </w:p>
        </w:tc>
        <w:tc>
          <w:tcPr>
            <w:tcW w:w="4250"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项目年度目标</w:t>
            </w: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c>
          <w:tcPr>
            <w:tcW w:w="4250" w:type="dxa"/>
            <w:gridSpan w:val="5"/>
            <w:tcBorders>
              <w:top w:val="single" w:color="000000" w:sz="4" w:space="0"/>
              <w:left w:val="single" w:color="000000" w:sz="4" w:space="0"/>
              <w:bottom w:val="single" w:color="000000" w:sz="4" w:space="0"/>
              <w:right w:val="single" w:color="000000" w:sz="4" w:space="0"/>
            </w:tcBorders>
            <w:vAlign w:val="top"/>
          </w:tcPr>
          <w:p>
            <w:pPr>
              <w:widowControl/>
              <w:wordWrap/>
              <w:spacing w:line="590" w:lineRule="exact"/>
              <w:jc w:val="left"/>
              <w:textAlignment w:val="top"/>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专家网上预审，使得2022年公管办政府采购、工程建设招投标业务顺利开展。</w:t>
            </w: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2022年政府采购业务、工程建设招投标及国有产权、土地矿权交易业务开展顺利，节约了财政资金，服务对象满意程度较高。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2.项目实施内容及过程概述</w:t>
            </w:r>
          </w:p>
        </w:tc>
        <w:tc>
          <w:tcPr>
            <w:tcW w:w="8100"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通过此平台服务于供应商、招标人和集中采购机构，保证全县政府采购、工程招投标、国有产权及土地矿权交易顺利开展。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预算执行情况（10分）</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年度预算数（万元）</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年初预算</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调整后预算数</w:t>
            </w:r>
          </w:p>
        </w:tc>
        <w:tc>
          <w:tcPr>
            <w:tcW w:w="239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预算执行数</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预算执行率</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权重</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得分</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总额</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4.50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4.50</w:t>
            </w:r>
          </w:p>
        </w:tc>
        <w:tc>
          <w:tcPr>
            <w:tcW w:w="239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4.50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100.00%</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其中：财政资金</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4.50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4.50</w:t>
            </w:r>
          </w:p>
        </w:tc>
        <w:tc>
          <w:tcPr>
            <w:tcW w:w="239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4.50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100.00%</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财政专户管理资金</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239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单位资金</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239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0.00%</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其他资金</w:t>
            </w: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2390" w:type="dxa"/>
            <w:gridSpan w:val="3"/>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1317"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绩效指标（90分）</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一级指标</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二级指标</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三级指标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指标性质</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指标值</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度量单位</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完成值</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权重</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得分</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数量指标</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完成2022年政府采购业务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110</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宗</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116</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32"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7"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完成2022年工程建设招投标业务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宗</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8</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32"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时效指标</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完成时间</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日期</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年</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2022年12月31日前</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32"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7"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效益指标</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经济效益指标</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2022年政府采购业务成交金额</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1.5</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亿元</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1.75</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18</w:t>
            </w:r>
          </w:p>
        </w:tc>
        <w:tc>
          <w:tcPr>
            <w:tcW w:w="932"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2022年工程建设成交金额</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0.3</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亿元</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0.35</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15</w:t>
            </w:r>
          </w:p>
        </w:tc>
        <w:tc>
          <w:tcPr>
            <w:tcW w:w="932"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c>
          <w:tcPr>
            <w:tcW w:w="930" w:type="dxa"/>
            <w:tcBorders>
              <w:top w:val="nil"/>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满意度指标</w:t>
            </w:r>
          </w:p>
        </w:tc>
        <w:tc>
          <w:tcPr>
            <w:tcW w:w="930" w:type="dxa"/>
            <w:tcBorders>
              <w:top w:val="nil"/>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服务对象满意度</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服务对象满意度</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95</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center"/>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5</w:t>
            </w:r>
          </w:p>
        </w:tc>
        <w:tc>
          <w:tcPr>
            <w:tcW w:w="932" w:type="dxa"/>
            <w:tcBorders>
              <w:top w:val="single" w:color="000000" w:sz="4" w:space="0"/>
              <w:left w:val="single" w:color="000000" w:sz="4" w:space="0"/>
              <w:bottom w:val="single" w:color="000000" w:sz="4" w:space="0"/>
              <w:right w:val="single" w:color="000000" w:sz="4" w:space="0"/>
            </w:tcBorders>
            <w:vAlign w:val="center"/>
          </w:tcPr>
          <w:p>
            <w:pPr>
              <w:wordWrap/>
              <w:spacing w:line="590" w:lineRule="exact"/>
              <w:jc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7427" w:type="dxa"/>
            <w:gridSpan w:val="8"/>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合计</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100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98</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3"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评价结论</w:t>
            </w:r>
          </w:p>
        </w:tc>
        <w:tc>
          <w:tcPr>
            <w:tcW w:w="9030"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自评总分98，项目实施取得了预期的成效和成果，完成了项目绩效目标，服务对象满意程度较高。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存在问题</w:t>
            </w:r>
          </w:p>
        </w:tc>
        <w:tc>
          <w:tcPr>
            <w:tcW w:w="9030"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改进措施</w:t>
            </w:r>
          </w:p>
        </w:tc>
        <w:tc>
          <w:tcPr>
            <w:tcW w:w="9030"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spacing w:line="590" w:lineRule="exact"/>
              <w:jc w:val="left"/>
              <w:textAlignment w:val="center"/>
              <w:rPr>
                <w:rFonts w:hint="eastAsia" w:ascii="Times New Roman" w:hAnsi="Times New Roman" w:eastAsia="宋体" w:cs="宋体"/>
                <w:i w:val="0"/>
                <w:iCs w:val="0"/>
                <w:color w:val="000000"/>
                <w:kern w:val="0"/>
                <w:sz w:val="15"/>
                <w:szCs w:val="15"/>
                <w:u w:val="none"/>
                <w:lang w:val="en-US" w:eastAsia="zh-CN"/>
              </w:rPr>
            </w:pPr>
            <w:r>
              <w:rPr>
                <w:rFonts w:hint="eastAsia" w:ascii="Times New Roman" w:hAnsi="Times New Roman" w:eastAsia="宋体" w:cs="宋体"/>
                <w:i w:val="0"/>
                <w:iCs w:val="0"/>
                <w:color w:val="000000"/>
                <w:kern w:val="0"/>
                <w:sz w:val="15"/>
                <w:szCs w:val="15"/>
                <w:u w:val="none"/>
                <w:lang w:val="en-US" w:eastAsia="zh-CN"/>
              </w:rPr>
              <w:t>无</w:t>
            </w:r>
          </w:p>
        </w:tc>
      </w:tr>
    </w:tbl>
    <w:p>
      <w:pPr>
        <w:pStyle w:val="2"/>
        <w:numPr>
          <w:numId w:val="0"/>
        </w:numPr>
        <w:wordWrap/>
        <w:spacing w:line="590" w:lineRule="exact"/>
        <w:rPr>
          <w:rFonts w:hint="eastAsia" w:ascii="Times New Roman" w:hAnsi="Times New Roman" w:eastAsia="仿宋_GB2312" w:cs="仿宋_GB2312"/>
          <w:color w:val="000000"/>
          <w:kern w:val="2"/>
          <w:sz w:val="33"/>
          <w:szCs w:val="33"/>
          <w:lang w:val="en-US" w:eastAsia="zh-CN" w:bidi="ar-SA"/>
        </w:rPr>
      </w:pPr>
    </w:p>
    <w:p>
      <w:pPr>
        <w:pStyle w:val="2"/>
        <w:numPr>
          <w:numId w:val="0"/>
        </w:numPr>
        <w:wordWrap/>
        <w:spacing w:line="590" w:lineRule="exact"/>
        <w:rPr>
          <w:rFonts w:hint="default" w:ascii="Times New Roman" w:hAnsi="Times New Roman" w:eastAsia="仿宋_GB2312" w:cs="仿宋_GB2312"/>
          <w:color w:val="000000"/>
          <w:kern w:val="2"/>
          <w:sz w:val="33"/>
          <w:szCs w:val="33"/>
          <w:lang w:val="en-US" w:eastAsia="zh-CN" w:bidi="ar-SA"/>
        </w:rPr>
      </w:pPr>
      <w:r>
        <w:rPr>
          <w:rFonts w:hint="eastAsia" w:ascii="Times New Roman" w:hAnsi="Times New Roman" w:eastAsia="仿宋_GB2312" w:cs="仿宋_GB2312"/>
          <w:color w:val="000000"/>
          <w:kern w:val="2"/>
          <w:sz w:val="33"/>
          <w:szCs w:val="33"/>
          <w:lang w:val="en-US" w:eastAsia="zh-CN" w:bidi="ar-SA"/>
        </w:rPr>
        <w:t>附件</w:t>
      </w:r>
      <w:r>
        <w:rPr>
          <w:rFonts w:hint="eastAsia" w:ascii="Times New Roman" w:hAnsi="Times New Roman" w:cs="仿宋_GB2312"/>
          <w:color w:val="000000"/>
          <w:kern w:val="2"/>
          <w:sz w:val="33"/>
          <w:szCs w:val="33"/>
          <w:lang w:val="en-US" w:eastAsia="zh-CN" w:bidi="ar-SA"/>
        </w:rPr>
        <w:t>2</w:t>
      </w:r>
    </w:p>
    <w:p>
      <w:pPr>
        <w:wordWrap/>
        <w:spacing w:line="590" w:lineRule="exact"/>
        <w:jc w:val="center"/>
        <w:rPr>
          <w:rFonts w:hint="eastAsia" w:ascii="Times New Roman" w:hAnsi="Times New Roman" w:eastAsia="方正小标宋_GBK"/>
          <w:sz w:val="44"/>
          <w:szCs w:val="44"/>
          <w:shd w:val="clear" w:color="auto" w:fill="FFFFFF"/>
          <w:lang w:val="en-US" w:eastAsia="zh-CN"/>
        </w:rPr>
      </w:pPr>
      <w:r>
        <w:rPr>
          <w:rFonts w:hint="eastAsia" w:ascii="Times New Roman" w:hAnsi="Times New Roman" w:eastAsia="方正小标宋_GBK"/>
          <w:sz w:val="44"/>
          <w:szCs w:val="44"/>
          <w:shd w:val="clear" w:color="auto" w:fill="FFFFFF"/>
          <w:lang w:val="en-US" w:eastAsia="zh-CN"/>
        </w:rPr>
        <w:t>岳池县公共资源交易管理服务办公室</w:t>
      </w:r>
    </w:p>
    <w:p>
      <w:pPr>
        <w:wordWrap/>
        <w:spacing w:line="590" w:lineRule="exact"/>
        <w:jc w:val="center"/>
        <w:rPr>
          <w:rFonts w:hint="eastAsia" w:ascii="Times New Roman" w:hAnsi="Times New Roman" w:eastAsia="方正小标宋简体"/>
          <w:color w:val="000000"/>
          <w:kern w:val="0"/>
          <w:sz w:val="44"/>
          <w:szCs w:val="44"/>
          <w:lang w:val="zh-CN"/>
        </w:rPr>
      </w:pPr>
      <w:r>
        <w:rPr>
          <w:rFonts w:ascii="Times New Roman" w:hAnsi="Times New Roman" w:eastAsia="方正小标宋简体"/>
          <w:color w:val="000000"/>
          <w:kern w:val="0"/>
          <w:sz w:val="44"/>
          <w:szCs w:val="44"/>
        </w:rPr>
        <w:t>202</w:t>
      </w:r>
      <w:r>
        <w:rPr>
          <w:rFonts w:hint="eastAsia" w:ascii="Times New Roman" w:hAnsi="Times New Roman" w:eastAsia="方正小标宋简体"/>
          <w:color w:val="000000"/>
          <w:kern w:val="0"/>
          <w:sz w:val="44"/>
          <w:szCs w:val="44"/>
          <w:lang w:val="en-US" w:eastAsia="zh-CN"/>
        </w:rPr>
        <w:t>2</w:t>
      </w:r>
      <w:r>
        <w:rPr>
          <w:rFonts w:hint="eastAsia" w:ascii="Times New Roman" w:hAnsi="Times New Roman" w:eastAsia="方正小标宋简体"/>
          <w:color w:val="000000"/>
          <w:kern w:val="0"/>
          <w:sz w:val="44"/>
          <w:szCs w:val="44"/>
        </w:rPr>
        <w:t>年</w:t>
      </w:r>
      <w:r>
        <w:rPr>
          <w:rFonts w:hint="eastAsia" w:ascii="Times New Roman" w:hAnsi="Times New Roman" w:eastAsia="方正小标宋简体"/>
          <w:color w:val="000000"/>
          <w:kern w:val="0"/>
          <w:sz w:val="44"/>
          <w:szCs w:val="44"/>
          <w:lang w:val="zh-CN"/>
        </w:rPr>
        <w:t>项目绩效自评报告</w:t>
      </w:r>
    </w:p>
    <w:p>
      <w:pPr>
        <w:wordWrap/>
        <w:spacing w:line="590" w:lineRule="exact"/>
        <w:jc w:val="center"/>
        <w:rPr>
          <w:rFonts w:ascii="Times New Roman" w:hAnsi="Times New Roman"/>
          <w:color w:val="auto"/>
          <w:kern w:val="2"/>
          <w:sz w:val="33"/>
          <w:szCs w:val="33"/>
        </w:rPr>
      </w:pPr>
      <w:r>
        <w:rPr>
          <w:rFonts w:hint="eastAsia" w:ascii="Times New Roman" w:hAnsi="Times New Roman" w:eastAsia="宋体" w:cs="宋体"/>
          <w:color w:val="000000"/>
          <w:kern w:val="0"/>
          <w:sz w:val="33"/>
          <w:szCs w:val="33"/>
          <w:lang w:val="zh-CN"/>
        </w:rPr>
        <w:t>（电子</w:t>
      </w:r>
      <w:r>
        <w:rPr>
          <w:rFonts w:hint="eastAsia" w:ascii="Times New Roman" w:hAnsi="Times New Roman" w:eastAsia="宋体" w:cs="宋体"/>
          <w:color w:val="000000"/>
          <w:kern w:val="0"/>
          <w:sz w:val="33"/>
          <w:szCs w:val="33"/>
          <w:lang w:val="zh-CN" w:eastAsia="zh-CN"/>
        </w:rPr>
        <w:t>招投标网络及</w:t>
      </w:r>
      <w:r>
        <w:rPr>
          <w:rFonts w:hint="eastAsia" w:ascii="Times New Roman" w:hAnsi="Times New Roman" w:eastAsia="宋体" w:cs="宋体"/>
          <w:color w:val="000000"/>
          <w:kern w:val="0"/>
          <w:sz w:val="33"/>
          <w:szCs w:val="33"/>
          <w:lang w:val="zh-CN"/>
        </w:rPr>
        <w:t>维护费）</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一、</w:t>
      </w:r>
      <w:r>
        <w:rPr>
          <w:rFonts w:hint="eastAsia" w:ascii="Times New Roman" w:hAnsi="Times New Roman" w:eastAsia="方正黑体_GBK" w:cs="方正黑体_GBK"/>
          <w:color w:val="000000"/>
          <w:sz w:val="33"/>
          <w:szCs w:val="33"/>
          <w:lang w:val="zh-CN" w:eastAsia="zh-CN"/>
        </w:rPr>
        <w:t>项目概况</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（一）项目基本情况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1、部门的管理职能。</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公管办负责组织实施该项目，</w:t>
      </w:r>
      <w:r>
        <w:rPr>
          <w:rFonts w:hint="eastAsia" w:ascii="Times New Roman" w:hAnsi="Times New Roman" w:eastAsia="仿宋_GB2312" w:cs="仿宋_GB2312"/>
          <w:color w:val="000000"/>
          <w:kern w:val="0"/>
          <w:sz w:val="33"/>
          <w:szCs w:val="33"/>
          <w:lang w:val="zh-CN" w:eastAsia="zh-CN" w:bidi="ar-SA"/>
        </w:rPr>
        <w:t>电子招投标网络及维护，是指保证政府采购业务、工程建设招投标业务、国有产权交易业务、土地矿权交易业务顺利开展的电子网络平台及设备的运营维护费。</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2、</w:t>
      </w:r>
      <w:r>
        <w:rPr>
          <w:rFonts w:hint="eastAsia" w:ascii="Times New Roman" w:hAnsi="Times New Roman" w:eastAsia="仿宋_GB2312" w:cs="仿宋_GB2312"/>
          <w:color w:val="000000"/>
          <w:kern w:val="0"/>
          <w:sz w:val="33"/>
          <w:szCs w:val="33"/>
          <w:lang w:val="zh-CN" w:eastAsia="zh-CN" w:bidi="ar-SA"/>
        </w:rPr>
        <w:t>项目</w:t>
      </w:r>
      <w:r>
        <w:rPr>
          <w:rFonts w:hint="eastAsia" w:ascii="Times New Roman" w:hAnsi="Times New Roman" w:eastAsia="仿宋_GB2312" w:cs="仿宋_GB2312"/>
          <w:color w:val="000000"/>
          <w:kern w:val="0"/>
          <w:sz w:val="33"/>
          <w:szCs w:val="33"/>
          <w:lang w:val="en-US" w:eastAsia="zh-CN" w:bidi="ar-SA"/>
        </w:rPr>
        <w:t>立项、</w:t>
      </w:r>
      <w:r>
        <w:rPr>
          <w:rFonts w:hint="eastAsia" w:ascii="Times New Roman" w:hAnsi="Times New Roman" w:eastAsia="仿宋_GB2312" w:cs="仿宋_GB2312"/>
          <w:color w:val="000000"/>
          <w:kern w:val="0"/>
          <w:sz w:val="33"/>
          <w:szCs w:val="33"/>
          <w:lang w:val="zh-CN" w:eastAsia="zh-CN" w:bidi="ar-SA"/>
        </w:rPr>
        <w:t>资金申报及批复情况。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是单位长期项目，与年初部门预算经费同时申报、经县财政局审核交由人大决议批复后使用。</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3、</w:t>
      </w:r>
      <w:r>
        <w:rPr>
          <w:rFonts w:hint="default" w:ascii="Times New Roman" w:hAnsi="Times New Roman" w:eastAsia="仿宋_GB2312" w:cs="仿宋_GB2312"/>
          <w:color w:val="000000"/>
          <w:kern w:val="0"/>
          <w:sz w:val="33"/>
          <w:szCs w:val="33"/>
          <w:lang w:val="zh-CN" w:eastAsia="zh-CN" w:bidi="ar-SA"/>
        </w:rPr>
        <w:t>资金</w:t>
      </w:r>
      <w:r>
        <w:rPr>
          <w:rFonts w:hint="default" w:ascii="Times New Roman" w:hAnsi="Times New Roman" w:eastAsia="仿宋_GB2312" w:cs="仿宋_GB2312"/>
          <w:color w:val="000000"/>
          <w:kern w:val="0"/>
          <w:sz w:val="33"/>
          <w:szCs w:val="33"/>
          <w:lang w:val="en-US" w:eastAsia="zh-CN" w:bidi="ar-SA"/>
        </w:rPr>
        <w:t>或项目</w:t>
      </w:r>
      <w:r>
        <w:rPr>
          <w:rFonts w:hint="default" w:ascii="Times New Roman" w:hAnsi="Times New Roman" w:eastAsia="仿宋_GB2312" w:cs="仿宋_GB2312"/>
          <w:color w:val="000000"/>
          <w:kern w:val="0"/>
          <w:sz w:val="33"/>
          <w:szCs w:val="33"/>
          <w:lang w:val="zh-CN" w:eastAsia="zh-CN" w:bidi="ar-SA"/>
        </w:rPr>
        <w:t>管理办法制定情况</w:t>
      </w:r>
      <w:r>
        <w:rPr>
          <w:rFonts w:hint="eastAsia" w:ascii="Times New Roman" w:hAnsi="Times New Roman" w:eastAsia="仿宋_GB2312" w:cs="仿宋_GB2312"/>
          <w:color w:val="000000"/>
          <w:kern w:val="0"/>
          <w:sz w:val="33"/>
          <w:szCs w:val="33"/>
          <w:lang w:val="zh-CN" w:eastAsia="zh-CN" w:bidi="ar-SA"/>
        </w:rPr>
        <w:t>。</w:t>
      </w:r>
    </w:p>
    <w:p>
      <w:pPr>
        <w:wordWrap/>
        <w:adjustRightInd w:val="0"/>
        <w:snapToGrid w:val="0"/>
        <w:spacing w:line="590" w:lineRule="exact"/>
        <w:ind w:firstLine="720"/>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按照当年服务实现情况</w:t>
      </w:r>
      <w:r>
        <w:rPr>
          <w:rFonts w:hint="eastAsia" w:ascii="Times New Roman" w:hAnsi="Times New Roman" w:eastAsia="仿宋_GB2312" w:cs="仿宋_GB2312"/>
          <w:color w:val="000000"/>
          <w:kern w:val="0"/>
          <w:sz w:val="33"/>
          <w:szCs w:val="33"/>
          <w:lang w:val="en-US" w:eastAsia="zh-CN" w:bidi="ar-SA"/>
        </w:rPr>
        <w:t>完成全年预算，严格按照内部审批流程开展支付程序。</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4、</w:t>
      </w:r>
      <w:r>
        <w:rPr>
          <w:rFonts w:hint="default" w:ascii="Times New Roman" w:hAnsi="Times New Roman" w:eastAsia="仿宋_GB2312" w:cs="仿宋_GB2312"/>
          <w:color w:val="000000"/>
          <w:kern w:val="0"/>
          <w:sz w:val="33"/>
          <w:szCs w:val="33"/>
          <w:lang w:val="zh-CN" w:eastAsia="zh-CN" w:bidi="ar-SA"/>
        </w:rPr>
        <w:t>资金分配的原则及考虑因素</w:t>
      </w:r>
      <w:r>
        <w:rPr>
          <w:rFonts w:hint="eastAsia" w:ascii="Times New Roman" w:hAnsi="Times New Roman" w:eastAsia="仿宋_GB2312" w:cs="仿宋_GB2312"/>
          <w:color w:val="000000"/>
          <w:kern w:val="0"/>
          <w:sz w:val="33"/>
          <w:szCs w:val="33"/>
          <w:lang w:val="zh-CN" w:eastAsia="zh-CN" w:bidi="ar-SA"/>
        </w:rPr>
        <w:t>。</w:t>
      </w:r>
    </w:p>
    <w:p>
      <w:pPr>
        <w:wordWrap/>
        <w:adjustRightInd w:val="0"/>
        <w:snapToGrid w:val="0"/>
        <w:spacing w:line="590" w:lineRule="exact"/>
        <w:ind w:firstLine="72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资金全部用于该项目全年维护使用费。</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（二）项目绩效目标</w:t>
      </w:r>
    </w:p>
    <w:p>
      <w:pPr>
        <w:widowControl/>
        <w:numPr>
          <w:numId w:val="0"/>
        </w:numPr>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1.</w:t>
      </w:r>
      <w:r>
        <w:rPr>
          <w:rFonts w:hint="default" w:ascii="Times New Roman" w:hAnsi="Times New Roman" w:eastAsia="仿宋_GB2312" w:cs="仿宋_GB2312"/>
          <w:color w:val="000000"/>
          <w:kern w:val="0"/>
          <w:sz w:val="33"/>
          <w:szCs w:val="33"/>
          <w:lang w:val="zh-CN" w:eastAsia="zh-CN" w:bidi="ar-SA"/>
        </w:rPr>
        <w:t>项目主要内容。</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该项目是为了保证我办采购业务、工程建设招投标业务、国有产权交易业务、土地矿权交易业务的顺利开展，相关软件硬件正常工作，达到使用效果采购的软硬件设备及相关维护服务。</w:t>
      </w:r>
    </w:p>
    <w:p>
      <w:pPr>
        <w:widowControl w:val="0"/>
        <w:numPr>
          <w:numId w:val="0"/>
        </w:numPr>
        <w:wordWrap/>
        <w:adjustRightInd/>
        <w:snapToGrid/>
        <w:spacing w:line="590" w:lineRule="exact"/>
        <w:ind w:left="0" w:leftChars="0" w:firstLine="660" w:firstLineChars="200"/>
        <w:textAlignment w:val="auto"/>
        <w:rPr>
          <w:rFonts w:hint="default" w:ascii="Times New Roman" w:hAnsi="Times New Roman" w:eastAsia="仿宋_GB2312" w:cs="仿宋_GB2312"/>
          <w:color w:val="000000"/>
          <w:kern w:val="0"/>
          <w:sz w:val="33"/>
          <w:szCs w:val="33"/>
          <w:lang w:val="zh-CN" w:eastAsia="zh-CN" w:bidi="ar-SA"/>
        </w:rPr>
      </w:pPr>
      <w:r>
        <w:rPr>
          <w:rFonts w:hint="default" w:ascii="Times New Roman" w:hAnsi="Times New Roman" w:eastAsia="仿宋_GB2312" w:cs="仿宋_GB2312"/>
          <w:color w:val="000000"/>
          <w:kern w:val="0"/>
          <w:sz w:val="33"/>
          <w:szCs w:val="33"/>
          <w:lang w:val="zh-CN" w:eastAsia="zh-CN" w:bidi="ar-SA"/>
        </w:rPr>
        <w:t>2.项目应实现的具体绩效目标</w:t>
      </w:r>
      <w:r>
        <w:rPr>
          <w:rFonts w:hint="eastAsia" w:ascii="Times New Roman" w:hAnsi="Times New Roman" w:eastAsia="仿宋_GB2312" w:cs="仿宋_GB2312"/>
          <w:color w:val="000000"/>
          <w:kern w:val="0"/>
          <w:sz w:val="33"/>
          <w:szCs w:val="33"/>
          <w:lang w:val="zh-CN" w:eastAsia="zh-CN" w:bidi="ar-SA"/>
        </w:rPr>
        <w:t>。保障全县全年政府采购、工程招投标、国有产权及土地矿权交易业务顺利开展。</w:t>
      </w:r>
    </w:p>
    <w:p>
      <w:pPr>
        <w:widowControl w:val="0"/>
        <w:numPr>
          <w:numId w:val="0"/>
        </w:numPr>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w:t>
      </w:r>
      <w:r>
        <w:rPr>
          <w:rFonts w:hint="default" w:ascii="Times New Roman" w:hAnsi="Times New Roman" w:eastAsia="仿宋_GB2312" w:cs="仿宋_GB2312"/>
          <w:color w:val="000000"/>
          <w:kern w:val="0"/>
          <w:sz w:val="33"/>
          <w:szCs w:val="33"/>
          <w:lang w:val="zh-CN" w:eastAsia="zh-CN" w:bidi="ar-SA"/>
        </w:rPr>
        <w:t>申报内容是与实际相符</w:t>
      </w:r>
      <w:r>
        <w:rPr>
          <w:rFonts w:hint="eastAsia" w:ascii="Times New Roman" w:hAnsi="Times New Roman" w:eastAsia="仿宋_GB2312" w:cs="仿宋_GB2312"/>
          <w:color w:val="000000"/>
          <w:kern w:val="0"/>
          <w:sz w:val="33"/>
          <w:szCs w:val="33"/>
          <w:lang w:val="zh-CN" w:eastAsia="zh-CN" w:bidi="ar-SA"/>
        </w:rPr>
        <w:t>的，该项目的绩效目标是合理可行的。</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w:t>
      </w:r>
      <w:r>
        <w:rPr>
          <w:rFonts w:hint="eastAsia" w:ascii="Times New Roman" w:hAnsi="Times New Roman" w:eastAsia="方正楷体_GBK" w:cs="方正楷体_GBK"/>
          <w:b w:val="0"/>
          <w:bCs/>
          <w:color w:val="auto"/>
          <w:sz w:val="33"/>
          <w:szCs w:val="33"/>
          <w:highlight w:val="none"/>
          <w:lang w:val="zh-CN"/>
        </w:rPr>
        <w:t>项目自评步骤及方法</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该项目采取自评方式评价，成立项目自评小组，结合评价内容，做到有计划，有安排，扎实开展自评工作。按照上级下达的项目支出绩效评价指标体系，自评小组针对申报内容、实施情况、资金兑现、财务管理、社会效益等做出自我评价。</w:t>
      </w:r>
    </w:p>
    <w:p>
      <w:pPr>
        <w:numPr>
          <w:numId w:val="0"/>
        </w:numPr>
        <w:wordWrap/>
        <w:spacing w:line="590" w:lineRule="exact"/>
        <w:ind w:firstLine="660" w:firstLineChars="200"/>
        <w:outlineLvl w:val="2"/>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二、</w:t>
      </w:r>
      <w:r>
        <w:rPr>
          <w:rFonts w:hint="eastAsia" w:ascii="Times New Roman" w:hAnsi="Times New Roman" w:eastAsia="方正黑体_GBK" w:cs="方正黑体_GBK"/>
          <w:color w:val="000000"/>
          <w:sz w:val="33"/>
          <w:szCs w:val="33"/>
          <w:lang w:val="zh-CN" w:eastAsia="zh-CN"/>
        </w:rPr>
        <w:t>项目资金申报及使用情况</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（一）项目资金申报及批复情况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该项目年初预算资金4.5万元/年，全部通过规范的采购程序按规定进行招投标采购，资金的使用做到了专款专用。经财政局批复下达后，全部用于该项目管理使用。</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w:t>
      </w:r>
      <w:r>
        <w:rPr>
          <w:rFonts w:hint="eastAsia" w:ascii="Times New Roman" w:hAnsi="Times New Roman" w:eastAsia="方正楷体_GBK" w:cs="方正楷体_GBK"/>
          <w:b w:val="0"/>
          <w:bCs/>
          <w:color w:val="000000"/>
          <w:sz w:val="33"/>
          <w:szCs w:val="33"/>
          <w:lang w:val="en-US" w:eastAsia="zh-CN"/>
        </w:rPr>
        <w:t>)</w:t>
      </w:r>
      <w:r>
        <w:rPr>
          <w:rFonts w:hint="eastAsia" w:ascii="Times New Roman" w:hAnsi="Times New Roman" w:eastAsia="方正楷体_GBK" w:cs="方正楷体_GBK"/>
          <w:b w:val="0"/>
          <w:bCs/>
          <w:color w:val="000000"/>
          <w:sz w:val="33"/>
          <w:szCs w:val="33"/>
          <w:lang w:val="zh-CN" w:eastAsia="zh-CN"/>
        </w:rPr>
        <w:t>资金计划、到位及使用情况</w:t>
      </w:r>
    </w:p>
    <w:p>
      <w:pPr>
        <w:widowControl w:val="0"/>
        <w:wordWrap/>
        <w:adjustRightInd/>
        <w:snapToGrid/>
        <w:spacing w:line="590" w:lineRule="exact"/>
        <w:ind w:left="0" w:leftChars="0" w:firstLine="660" w:firstLineChars="200"/>
        <w:textAlignment w:val="auto"/>
        <w:rPr>
          <w:rFonts w:hint="eastAsia" w:ascii="Times New Roman" w:hAnsi="Times New Roman" w:eastAsia="方正楷体_GBK" w:cs="方正楷体_GBK"/>
          <w:color w:val="000000"/>
          <w:sz w:val="33"/>
          <w:szCs w:val="33"/>
          <w:lang w:val="zh-CN"/>
        </w:rPr>
      </w:pPr>
      <w:r>
        <w:rPr>
          <w:rFonts w:hint="eastAsia" w:ascii="Times New Roman" w:hAnsi="Times New Roman" w:eastAsia="方正楷体_GBK" w:cs="方正楷体_GBK"/>
          <w:color w:val="000000"/>
          <w:sz w:val="33"/>
          <w:szCs w:val="33"/>
          <w:lang w:val="zh-CN"/>
        </w:rPr>
        <w:t>1．资金计划</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该项目年初预算资金4.5万元/年，</w:t>
      </w:r>
      <w:r>
        <w:rPr>
          <w:rFonts w:hint="eastAsia" w:ascii="Times New Roman" w:hAnsi="Times New Roman" w:eastAsia="仿宋_GB2312" w:cs="仿宋_GB2312"/>
          <w:color w:val="000000"/>
          <w:kern w:val="0"/>
          <w:sz w:val="33"/>
          <w:szCs w:val="33"/>
          <w:lang w:val="zh-CN" w:eastAsia="zh-CN" w:bidi="ar-SA"/>
        </w:rPr>
        <w:t>资金来源为县财政全额拨款，与部门经费一起下发，支付给</w:t>
      </w:r>
      <w:r>
        <w:rPr>
          <w:rFonts w:hint="eastAsia" w:eastAsia="仿宋_GB2312" w:cs="仿宋_GB2312"/>
          <w:color w:val="000000"/>
          <w:kern w:val="0"/>
          <w:sz w:val="33"/>
          <w:szCs w:val="33"/>
          <w:lang w:val="zh-CN" w:eastAsia="zh-CN" w:bidi="ar-SA"/>
        </w:rPr>
        <w:t>电子交易</w:t>
      </w:r>
      <w:r>
        <w:rPr>
          <w:rFonts w:hint="eastAsia" w:ascii="Times New Roman" w:hAnsi="Times New Roman" w:eastAsia="仿宋_GB2312" w:cs="仿宋_GB2312"/>
          <w:color w:val="000000"/>
          <w:kern w:val="0"/>
          <w:sz w:val="33"/>
          <w:szCs w:val="33"/>
          <w:lang w:val="zh-CN" w:eastAsia="zh-CN" w:bidi="ar-SA"/>
        </w:rPr>
        <w:t>平台及软硬件设备的维护方。</w:t>
      </w:r>
    </w:p>
    <w:p>
      <w:pPr>
        <w:widowControl w:val="0"/>
        <w:wordWrap/>
        <w:adjustRightInd/>
        <w:snapToGrid/>
        <w:spacing w:line="590" w:lineRule="exact"/>
        <w:ind w:left="0" w:leftChars="0" w:firstLine="660" w:firstLineChars="200"/>
        <w:textAlignment w:val="auto"/>
        <w:rPr>
          <w:rFonts w:hint="default" w:ascii="Times New Roman" w:hAnsi="Times New Roman" w:eastAsia="方正楷体_GBK" w:cs="方正楷体_GBK"/>
          <w:color w:val="000000"/>
          <w:sz w:val="33"/>
          <w:szCs w:val="33"/>
          <w:lang w:val="en-US" w:eastAsia="zh-CN"/>
        </w:rPr>
      </w:pPr>
      <w:r>
        <w:rPr>
          <w:rFonts w:hint="eastAsia" w:ascii="Times New Roman" w:hAnsi="Times New Roman" w:eastAsia="方正楷体_GBK" w:cs="方正楷体_GBK"/>
          <w:color w:val="000000"/>
          <w:sz w:val="33"/>
          <w:szCs w:val="33"/>
          <w:lang w:val="en-US" w:eastAsia="zh-CN"/>
        </w:rPr>
        <w:t>2.</w:t>
      </w:r>
      <w:r>
        <w:rPr>
          <w:rFonts w:hint="eastAsia" w:ascii="Times New Roman" w:hAnsi="Times New Roman" w:eastAsia="方正楷体_GBK" w:cs="方正楷体_GBK"/>
          <w:color w:val="000000"/>
          <w:sz w:val="33"/>
          <w:szCs w:val="33"/>
          <w:lang w:val="zh-CN"/>
        </w:rPr>
        <w:t>资金到位</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截至</w:t>
      </w:r>
      <w:r>
        <w:rPr>
          <w:rFonts w:hint="eastAsia" w:ascii="Times New Roman" w:hAnsi="Times New Roman" w:eastAsia="仿宋_GB2312" w:cs="仿宋_GB2312"/>
          <w:color w:val="000000"/>
          <w:kern w:val="0"/>
          <w:sz w:val="33"/>
          <w:szCs w:val="33"/>
          <w:lang w:val="en-US" w:eastAsia="zh-CN" w:bidi="ar-SA"/>
        </w:rPr>
        <w:t>2022年12月，资金已全部到位共计4.5万元/年。</w:t>
      </w:r>
    </w:p>
    <w:p>
      <w:pPr>
        <w:pStyle w:val="2"/>
        <w:numPr>
          <w:numId w:val="0"/>
        </w:numPr>
        <w:wordWrap/>
        <w:spacing w:line="590" w:lineRule="exact"/>
        <w:ind w:firstLine="660" w:firstLineChars="200"/>
        <w:rPr>
          <w:rFonts w:hint="eastAsia" w:ascii="Times New Roman" w:hAnsi="Times New Roman" w:eastAsia="方正楷体_GBK" w:cs="方正楷体_GBK"/>
          <w:color w:val="000000"/>
          <w:kern w:val="2"/>
          <w:sz w:val="33"/>
          <w:szCs w:val="33"/>
          <w:lang w:val="en-US" w:eastAsia="zh-CN" w:bidi="ar-SA"/>
        </w:rPr>
      </w:pPr>
      <w:r>
        <w:rPr>
          <w:rFonts w:hint="eastAsia" w:ascii="Times New Roman" w:hAnsi="Times New Roman" w:eastAsia="方正楷体_GBK" w:cs="方正楷体_GBK"/>
          <w:color w:val="000000"/>
          <w:kern w:val="2"/>
          <w:sz w:val="33"/>
          <w:szCs w:val="33"/>
          <w:lang w:val="en-US" w:eastAsia="zh-CN" w:bidi="ar-SA"/>
        </w:rPr>
        <w:t>3.资金使用</w:t>
      </w:r>
    </w:p>
    <w:p>
      <w:pPr>
        <w:widowControl w:val="0"/>
        <w:wordWrap/>
        <w:adjustRightInd/>
        <w:snapToGrid/>
        <w:spacing w:line="590" w:lineRule="exact"/>
        <w:ind w:left="0" w:leftChars="0" w:firstLine="660" w:firstLineChars="200"/>
        <w:textAlignment w:val="auto"/>
        <w:rPr>
          <w:rFonts w:hint="default" w:ascii="Times New Roman" w:hAnsi="Times New Roman" w:eastAsia="仿宋_GB2312" w:cs="仿宋_GB2312"/>
          <w:color w:val="000000"/>
          <w:sz w:val="33"/>
          <w:szCs w:val="33"/>
          <w:lang w:val="en-US" w:eastAsia="zh-CN"/>
        </w:rPr>
      </w:pPr>
      <w:r>
        <w:rPr>
          <w:rFonts w:hint="eastAsia" w:ascii="Times New Roman" w:hAnsi="Times New Roman" w:eastAsia="仿宋_GB2312" w:cs="仿宋_GB2312"/>
          <w:color w:val="000000"/>
          <w:kern w:val="0"/>
          <w:sz w:val="33"/>
          <w:szCs w:val="33"/>
          <w:lang w:val="zh-CN" w:eastAsia="zh-CN" w:bidi="ar-SA"/>
        </w:rPr>
        <w:t>该项目资金实际已支付</w:t>
      </w:r>
      <w:r>
        <w:rPr>
          <w:rFonts w:hint="eastAsia" w:ascii="Times New Roman" w:hAnsi="Times New Roman" w:eastAsia="仿宋_GB2312" w:cs="仿宋_GB2312"/>
          <w:color w:val="000000"/>
          <w:kern w:val="0"/>
          <w:sz w:val="33"/>
          <w:szCs w:val="33"/>
          <w:lang w:val="en-US" w:eastAsia="zh-CN" w:bidi="ar-SA"/>
        </w:rPr>
        <w:t>4.5万元，按照</w:t>
      </w:r>
      <w:r>
        <w:rPr>
          <w:rFonts w:hint="eastAsia" w:ascii="Times New Roman" w:hAnsi="Times New Roman" w:eastAsia="仿宋_GB2312" w:cs="仿宋_GB2312"/>
          <w:color w:val="000000"/>
          <w:kern w:val="0"/>
          <w:sz w:val="33"/>
          <w:szCs w:val="33"/>
          <w:lang w:val="zh-CN" w:eastAsia="zh-CN" w:bidi="ar-SA"/>
        </w:rPr>
        <w:t>实际发生的维护费用支出，支付依据合规合法，资金支付与预算相符。</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（三）项目财务管理情况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该项目经费采取授权支付形式，支付后对收支进行账务处理和会计核算。</w:t>
      </w:r>
      <w:r>
        <w:rPr>
          <w:rFonts w:hint="eastAsia" w:ascii="Times New Roman" w:hAnsi="Times New Roman" w:eastAsia="仿宋_GB2312" w:cs="仿宋_GB2312"/>
          <w:color w:val="000000"/>
          <w:kern w:val="0"/>
          <w:sz w:val="33"/>
          <w:szCs w:val="33"/>
          <w:lang w:val="zh-CN" w:eastAsia="zh-CN" w:bidi="ar-SA"/>
        </w:rPr>
        <w:t>该项目资金纳入年初预算，严格执行预算管理制度，财务管理制度并以实际发生的费用及时进行账务处理。</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三、项目实施及管理情况</w:t>
      </w:r>
      <w:r>
        <w:rPr>
          <w:rFonts w:hint="eastAsia" w:ascii="Times New Roman" w:hAnsi="Times New Roman" w:eastAsia="方正黑体_GBK" w:cs="方正黑体_GBK"/>
          <w:color w:val="000000"/>
          <w:sz w:val="33"/>
          <w:szCs w:val="33"/>
          <w:lang w:val="zh-CN" w:eastAsia="zh-CN"/>
        </w:rPr>
        <w:tab/>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（一）项目组织架构及实施流程</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该项目实际发生的费用报分管领导及主管领导审批后交由综合股财务室负责支付，完全按照相关财务制度严格执行，严格按照预算实施。</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（二）项目管理情况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该</w:t>
      </w:r>
      <w:r>
        <w:rPr>
          <w:rFonts w:hint="eastAsia" w:ascii="Times New Roman" w:hAnsi="Times New Roman" w:eastAsia="仿宋_GB2312" w:cs="仿宋_GB2312"/>
          <w:color w:val="000000"/>
          <w:kern w:val="0"/>
          <w:sz w:val="33"/>
          <w:szCs w:val="33"/>
          <w:lang w:val="en-US" w:eastAsia="zh-CN" w:bidi="ar-SA"/>
        </w:rPr>
        <w:t>项目资金由财务室具体管理，按照预算及批复情况，制定管理制度，对项目资金按项目单独核算实行“专款专用、专人管理”，不得挤占挪用项目资金。</w:t>
      </w:r>
    </w:p>
    <w:p>
      <w:pPr>
        <w:pStyle w:val="2"/>
        <w:numPr>
          <w:ilvl w:val="0"/>
          <w:numId w:val="1"/>
        </w:numPr>
        <w:wordWrap/>
        <w:spacing w:line="590" w:lineRule="exact"/>
        <w:ind w:firstLine="660" w:firstLineChars="200"/>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项目监管情况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该项目监管由综合股和监督股负责实施。监督股对项目的实施定期或不定期的进行现场检查和监督，及时协调解决困难和问题，保证项目服务质量。</w:t>
      </w:r>
    </w:p>
    <w:p>
      <w:pPr>
        <w:pStyle w:val="2"/>
        <w:numPr>
          <w:numId w:val="0"/>
        </w:numPr>
        <w:wordWrap/>
        <w:spacing w:line="590" w:lineRule="exact"/>
        <w:ind w:firstLine="660" w:firstLineChars="200"/>
        <w:rPr>
          <w:rFonts w:hint="eastAsia" w:ascii="Times New Roman" w:hAnsi="Times New Roman" w:eastAsia="方正黑体_GBK" w:cs="方正黑体_GBK"/>
          <w:color w:val="000000"/>
          <w:kern w:val="2"/>
          <w:sz w:val="33"/>
          <w:szCs w:val="33"/>
          <w:lang w:val="zh-CN" w:eastAsia="zh-CN" w:bidi="ar-SA"/>
        </w:rPr>
      </w:pPr>
      <w:r>
        <w:rPr>
          <w:rFonts w:hint="eastAsia" w:ascii="Times New Roman" w:hAnsi="Times New Roman" w:eastAsia="方正黑体_GBK" w:cs="方正黑体_GBK"/>
          <w:color w:val="000000"/>
          <w:kern w:val="2"/>
          <w:sz w:val="33"/>
          <w:szCs w:val="33"/>
          <w:lang w:val="zh-CN" w:eastAsia="zh-CN" w:bidi="ar-SA"/>
        </w:rPr>
        <w:t>四、项目绩效情况</w:t>
      </w:r>
    </w:p>
    <w:p>
      <w:pPr>
        <w:pStyle w:val="2"/>
        <w:numPr>
          <w:numId w:val="0"/>
        </w:numPr>
        <w:wordWrap/>
        <w:spacing w:line="590" w:lineRule="exact"/>
        <w:ind w:firstLine="660" w:firstLineChars="200"/>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（一）项目完成情况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截至</w:t>
      </w:r>
      <w:r>
        <w:rPr>
          <w:rFonts w:hint="eastAsia" w:ascii="Times New Roman" w:hAnsi="Times New Roman" w:eastAsia="仿宋_GB2312" w:cs="仿宋_GB2312"/>
          <w:color w:val="000000"/>
          <w:kern w:val="0"/>
          <w:sz w:val="33"/>
          <w:szCs w:val="33"/>
          <w:lang w:val="en-US" w:eastAsia="zh-CN" w:bidi="ar-SA"/>
        </w:rPr>
        <w:t>2022年12月，项目服务已完成12个月。</w:t>
      </w:r>
    </w:p>
    <w:p>
      <w:pPr>
        <w:pStyle w:val="2"/>
        <w:numPr>
          <w:numId w:val="0"/>
        </w:numPr>
        <w:wordWrap/>
        <w:spacing w:line="590" w:lineRule="exact"/>
        <w:ind w:firstLine="660" w:firstLineChars="200"/>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（二</w:t>
      </w:r>
      <w:r>
        <w:rPr>
          <w:rFonts w:hint="eastAsia" w:ascii="Times New Roman" w:hAnsi="Times New Roman" w:eastAsia="方正楷体_GBK" w:cs="方正楷体_GBK"/>
          <w:b w:val="0"/>
          <w:bCs/>
          <w:color w:val="000000"/>
          <w:kern w:val="2"/>
          <w:sz w:val="33"/>
          <w:szCs w:val="33"/>
          <w:lang w:val="en-US" w:eastAsia="zh-CN" w:bidi="ar-SA"/>
        </w:rPr>
        <w:t>)</w:t>
      </w:r>
      <w:r>
        <w:rPr>
          <w:rFonts w:hint="eastAsia" w:ascii="Times New Roman" w:hAnsi="Times New Roman" w:eastAsia="方正楷体_GBK" w:cs="方正楷体_GBK"/>
          <w:b w:val="0"/>
          <w:bCs/>
          <w:color w:val="000000"/>
          <w:kern w:val="2"/>
          <w:sz w:val="33"/>
          <w:szCs w:val="33"/>
          <w:lang w:val="zh-CN" w:eastAsia="zh-CN" w:bidi="ar-SA"/>
        </w:rPr>
        <w:t>项目效益情况</w:t>
      </w:r>
    </w:p>
    <w:p>
      <w:pPr>
        <w:wordWrap/>
        <w:spacing w:line="590" w:lineRule="exact"/>
        <w:ind w:firstLine="660" w:firstLineChars="200"/>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2022年我办共计受理交易项目166宗，受理金额16.88亿元；办理交易项目166宗，交易金额16.88亿元，节资0.30亿元，增收3.31亿元。其中，工程建设项目8宗，交易金额0.35亿元，节资0.034亿元，节资率8.88%；政府采购项目116宗，采购金额1.75亿元，节约资金0.26亿元，节资率13.1%；国有产权交易项目15宗，交易金额221万元，溢价2.3万元，溢价率1.05%。</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en-US" w:eastAsia="zh-CN"/>
        </w:rPr>
      </w:pPr>
      <w:r>
        <w:rPr>
          <w:rFonts w:hint="eastAsia" w:ascii="Times New Roman" w:hAnsi="Times New Roman" w:eastAsia="方正黑体_GBK" w:cs="方正黑体_GBK"/>
          <w:color w:val="000000"/>
          <w:sz w:val="33"/>
          <w:szCs w:val="33"/>
          <w:lang w:val="en-US" w:eastAsia="zh-CN"/>
        </w:rPr>
        <w:t>五、评价结论及建议</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（一）评价结论</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该项目的实施，不仅保证了我单位相关业务的顺利开展，也提升了群众来我单位的办事效率，群众的满意度上升。电子化的运用，也使得交易活动成本降低。</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（二）存在的问题</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该项目预算执行跟踪及预算追加程序需进一步完善。</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（三）相关建议</w:t>
      </w:r>
    </w:p>
    <w:p>
      <w:pPr>
        <w:wordWrap/>
        <w:spacing w:line="590" w:lineRule="exact"/>
        <w:ind w:firstLine="660" w:firstLineChars="200"/>
        <w:rPr>
          <w:rFonts w:hint="eastAsia" w:ascii="Times New Roman" w:hAnsi="Times New Roman" w:eastAsia="仿宋" w:cs="方正仿宋_GBK"/>
          <w:sz w:val="33"/>
          <w:szCs w:val="33"/>
          <w:lang w:val="zh-CN"/>
        </w:rPr>
      </w:pPr>
      <w:r>
        <w:rPr>
          <w:rFonts w:hint="eastAsia" w:ascii="Times New Roman" w:hAnsi="Times New Roman" w:eastAsia="仿宋_GB2312" w:cs="仿宋_GB2312"/>
          <w:color w:val="000000"/>
          <w:kern w:val="0"/>
          <w:sz w:val="33"/>
          <w:szCs w:val="33"/>
          <w:lang w:val="zh-CN" w:eastAsia="zh-CN" w:bidi="ar-SA"/>
        </w:rPr>
        <w:t>加强相关政策的宣传及培训学习。</w:t>
      </w:r>
    </w:p>
    <w:p>
      <w:pPr>
        <w:wordWrap/>
        <w:spacing w:line="590" w:lineRule="exact"/>
        <w:rPr>
          <w:rFonts w:hint="eastAsia" w:ascii="Times New Roman" w:hAnsi="Times New Roman"/>
          <w:lang w:val="zh-CN"/>
        </w:rPr>
      </w:pPr>
    </w:p>
    <w:p>
      <w:pPr>
        <w:pStyle w:val="10"/>
        <w:wordWrap/>
        <w:spacing w:line="590" w:lineRule="exact"/>
        <w:rPr>
          <w:rFonts w:hint="eastAsia" w:ascii="Times New Roman" w:hAnsi="Times New Roman"/>
          <w:lang w:val="zh-CN"/>
        </w:rPr>
      </w:pPr>
    </w:p>
    <w:p>
      <w:pPr>
        <w:wordWrap/>
        <w:spacing w:line="590" w:lineRule="exact"/>
        <w:rPr>
          <w:rFonts w:hint="eastAsia" w:ascii="Times New Roman" w:hAnsi="Times New Roman"/>
          <w:lang w:val="zh-CN"/>
        </w:rPr>
      </w:pPr>
    </w:p>
    <w:p>
      <w:pPr>
        <w:pStyle w:val="10"/>
        <w:wordWrap/>
        <w:spacing w:line="590" w:lineRule="exact"/>
        <w:rPr>
          <w:rFonts w:hint="eastAsia" w:ascii="Times New Roman" w:hAnsi="Times New Roman"/>
          <w:lang w:val="zh-CN"/>
        </w:rPr>
      </w:pPr>
    </w:p>
    <w:p>
      <w:pPr>
        <w:wordWrap/>
        <w:spacing w:line="590" w:lineRule="exact"/>
        <w:rPr>
          <w:rFonts w:hint="eastAsia" w:ascii="Times New Roman" w:hAnsi="Times New Roman"/>
          <w:lang w:val="zh-CN"/>
        </w:rPr>
      </w:pPr>
    </w:p>
    <w:p>
      <w:pPr>
        <w:pStyle w:val="10"/>
        <w:wordWrap/>
        <w:spacing w:line="590" w:lineRule="exact"/>
        <w:rPr>
          <w:rFonts w:hint="eastAsia" w:ascii="Times New Roman" w:hAnsi="Times New Roman"/>
          <w:lang w:val="zh-CN"/>
        </w:rPr>
      </w:pPr>
    </w:p>
    <w:p>
      <w:pPr>
        <w:wordWrap/>
        <w:spacing w:line="590" w:lineRule="exact"/>
        <w:rPr>
          <w:rFonts w:hint="eastAsia" w:ascii="Times New Roman" w:hAnsi="Times New Roman"/>
          <w:lang w:val="zh-CN"/>
        </w:rPr>
      </w:pPr>
    </w:p>
    <w:p>
      <w:pPr>
        <w:pStyle w:val="23"/>
        <w:widowControl w:val="0"/>
        <w:wordWrap/>
        <w:adjustRightInd/>
        <w:snapToGrid/>
        <w:spacing w:line="590" w:lineRule="exact"/>
        <w:ind w:left="0" w:leftChars="0" w:right="0" w:firstLine="0" w:firstLineChars="0"/>
        <w:jc w:val="both"/>
        <w:textAlignment w:val="auto"/>
        <w:outlineLvl w:val="9"/>
        <w:rPr>
          <w:rFonts w:hint="eastAsia" w:ascii="Times New Roman" w:hAnsi="Times New Roman" w:eastAsia="方正小标宋简体" w:cs="Times New Roman"/>
          <w:sz w:val="44"/>
          <w:szCs w:val="44"/>
          <w:lang w:val="zh-CN"/>
        </w:rPr>
      </w:pPr>
    </w:p>
    <w:p>
      <w:pPr>
        <w:pStyle w:val="23"/>
        <w:widowControl w:val="0"/>
        <w:wordWrap/>
        <w:adjustRightInd/>
        <w:snapToGrid/>
        <w:spacing w:line="590" w:lineRule="exact"/>
        <w:ind w:left="0" w:leftChars="0" w:right="0" w:firstLine="0" w:firstLineChars="0"/>
        <w:jc w:val="both"/>
        <w:textAlignment w:val="auto"/>
        <w:outlineLvl w:val="9"/>
        <w:rPr>
          <w:rFonts w:hint="eastAsia" w:ascii="Times New Roman" w:hAnsi="Times New Roman" w:eastAsia="方正小标宋简体" w:cs="Times New Roman"/>
          <w:sz w:val="44"/>
          <w:szCs w:val="44"/>
          <w:lang w:val="zh-CN"/>
        </w:rPr>
      </w:pPr>
    </w:p>
    <w:p>
      <w:pPr>
        <w:pStyle w:val="23"/>
        <w:widowControl w:val="0"/>
        <w:wordWrap/>
        <w:adjustRightInd/>
        <w:snapToGrid/>
        <w:spacing w:line="590" w:lineRule="exact"/>
        <w:ind w:left="0" w:leftChars="0" w:right="0" w:firstLine="0" w:firstLineChars="0"/>
        <w:jc w:val="center"/>
        <w:textAlignment w:val="auto"/>
        <w:outlineLvl w:val="9"/>
        <w:rPr>
          <w:rFonts w:hint="eastAsia" w:ascii="Times New Roman" w:hAnsi="Times New Roman" w:eastAsia="方正小标宋_GBK"/>
          <w:sz w:val="44"/>
          <w:szCs w:val="44"/>
          <w:shd w:val="clear" w:color="auto" w:fill="FFFFFF"/>
          <w:lang w:val="en-US" w:eastAsia="zh-CN"/>
        </w:rPr>
      </w:pPr>
      <w:r>
        <w:rPr>
          <w:rFonts w:hint="eastAsia" w:ascii="Times New Roman" w:hAnsi="Times New Roman" w:eastAsia="方正小标宋_GBK"/>
          <w:sz w:val="44"/>
          <w:szCs w:val="44"/>
          <w:shd w:val="clear" w:color="auto" w:fill="FFFFFF"/>
          <w:lang w:val="en-US" w:eastAsia="zh-CN"/>
        </w:rPr>
        <w:t>岳池县公共资源交易管理服务办公室</w:t>
      </w:r>
    </w:p>
    <w:p>
      <w:pPr>
        <w:pStyle w:val="23"/>
        <w:widowControl w:val="0"/>
        <w:wordWrap/>
        <w:adjustRightInd/>
        <w:snapToGrid/>
        <w:spacing w:line="590" w:lineRule="exact"/>
        <w:ind w:left="0" w:leftChars="0" w:right="0" w:firstLine="0" w:firstLineChars="0"/>
        <w:jc w:val="center"/>
        <w:textAlignment w:val="auto"/>
        <w:outlineLvl w:val="9"/>
        <w:rPr>
          <w:rFonts w:hint="eastAsia" w:ascii="Times New Roman" w:hAnsi="Times New Roman" w:eastAsia="方正小标宋简体"/>
          <w:sz w:val="44"/>
          <w:szCs w:val="44"/>
        </w:rPr>
      </w:pPr>
      <w:r>
        <w:rPr>
          <w:rFonts w:hint="eastAsia" w:ascii="Times New Roman" w:hAnsi="Times New Roman" w:eastAsia="方正小标宋简体"/>
          <w:sz w:val="44"/>
          <w:szCs w:val="44"/>
          <w:lang w:val="en-US" w:eastAsia="zh-CN"/>
        </w:rPr>
        <w:t>2022年项目</w:t>
      </w:r>
      <w:r>
        <w:rPr>
          <w:rFonts w:hint="eastAsia" w:ascii="Times New Roman" w:hAnsi="Times New Roman" w:eastAsia="方正小标宋简体"/>
          <w:sz w:val="44"/>
          <w:szCs w:val="44"/>
        </w:rPr>
        <w:t>绩效</w:t>
      </w:r>
      <w:r>
        <w:rPr>
          <w:rFonts w:hint="eastAsia" w:ascii="Times New Roman" w:hAnsi="Times New Roman" w:eastAsia="方正小标宋简体"/>
          <w:sz w:val="44"/>
          <w:szCs w:val="44"/>
          <w:lang w:eastAsia="zh-CN"/>
        </w:rPr>
        <w:t>自评</w:t>
      </w:r>
      <w:r>
        <w:rPr>
          <w:rFonts w:hint="eastAsia" w:ascii="Times New Roman" w:hAnsi="Times New Roman" w:eastAsia="方正小标宋简体"/>
          <w:sz w:val="44"/>
          <w:szCs w:val="44"/>
        </w:rPr>
        <w:t>报告</w:t>
      </w:r>
    </w:p>
    <w:p>
      <w:pPr>
        <w:pStyle w:val="23"/>
        <w:widowControl w:val="0"/>
        <w:wordWrap/>
        <w:adjustRightInd/>
        <w:snapToGrid/>
        <w:spacing w:line="590" w:lineRule="exact"/>
        <w:ind w:left="0" w:leftChars="0" w:right="0" w:firstLine="0" w:firstLineChars="0"/>
        <w:jc w:val="center"/>
        <w:textAlignment w:val="auto"/>
        <w:outlineLvl w:val="9"/>
        <w:rPr>
          <w:rFonts w:ascii="Times New Roman" w:hAnsi="Times New Roman"/>
          <w:color w:val="auto"/>
          <w:kern w:val="2"/>
          <w:sz w:val="32"/>
          <w:szCs w:val="32"/>
        </w:rPr>
      </w:pPr>
      <w:r>
        <w:rPr>
          <w:rFonts w:hint="eastAsia" w:ascii="Times New Roman" w:hAnsi="Times New Roman" w:eastAsia="宋体" w:cs="宋体"/>
          <w:sz w:val="32"/>
          <w:szCs w:val="32"/>
          <w:lang w:eastAsia="zh-CN"/>
        </w:rPr>
        <w:t>（</w:t>
      </w:r>
      <w:r>
        <w:rPr>
          <w:rFonts w:hint="eastAsia" w:ascii="Times New Roman" w:hAnsi="Times New Roman" w:eastAsia="宋体" w:cs="宋体"/>
          <w:sz w:val="32"/>
          <w:szCs w:val="32"/>
          <w:lang w:val="zh-CN"/>
        </w:rPr>
        <w:t>招投标公告指定媒体发布费</w:t>
      </w:r>
      <w:r>
        <w:rPr>
          <w:rFonts w:hint="eastAsia" w:ascii="Times New Roman" w:hAnsi="Times New Roman" w:eastAsia="宋体" w:cs="宋体"/>
          <w:sz w:val="32"/>
          <w:szCs w:val="32"/>
          <w:lang w:eastAsia="zh-CN"/>
        </w:rPr>
        <w:t>）</w:t>
      </w:r>
      <w:bookmarkStart w:id="90" w:name="_Toc15396618"/>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一、</w:t>
      </w:r>
      <w:r>
        <w:rPr>
          <w:rFonts w:hint="eastAsia" w:ascii="Times New Roman" w:hAnsi="Times New Roman" w:eastAsia="方正黑体_GBK" w:cs="方正黑体_GBK"/>
          <w:color w:val="000000"/>
          <w:sz w:val="33"/>
          <w:szCs w:val="33"/>
          <w:lang w:val="zh-CN" w:eastAsia="zh-CN"/>
        </w:rPr>
        <w:t>项目概况</w:t>
      </w:r>
    </w:p>
    <w:p>
      <w:pPr>
        <w:numPr>
          <w:numId w:val="0"/>
        </w:num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（一）项目基本情况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1、部门的管理职能。</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公管办负责组织实施该项目，</w:t>
      </w:r>
      <w:r>
        <w:rPr>
          <w:rFonts w:hint="eastAsia" w:ascii="Times New Roman" w:hAnsi="Times New Roman" w:eastAsia="仿宋_GB2312" w:cs="仿宋_GB2312"/>
          <w:color w:val="000000"/>
          <w:kern w:val="0"/>
          <w:sz w:val="33"/>
          <w:szCs w:val="33"/>
          <w:lang w:val="zh-CN" w:eastAsia="zh-CN" w:bidi="ar-SA"/>
        </w:rPr>
        <w:t>招投标公告指定媒体发布费是指运用指定媒体发布招投标相关信息，为保证招投标活动的公开、透明，使得政府采购业务、工程建设招投标业务、国有产权交易业务、土地矿权交易业务顺利开展而产生的。</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2、</w:t>
      </w:r>
      <w:r>
        <w:rPr>
          <w:rFonts w:hint="eastAsia" w:ascii="Times New Roman" w:hAnsi="Times New Roman" w:eastAsia="仿宋_GB2312" w:cs="仿宋_GB2312"/>
          <w:color w:val="000000"/>
          <w:kern w:val="0"/>
          <w:sz w:val="33"/>
          <w:szCs w:val="33"/>
          <w:lang w:val="zh-CN" w:eastAsia="zh-CN" w:bidi="ar-SA"/>
        </w:rPr>
        <w:t>项目</w:t>
      </w:r>
      <w:r>
        <w:rPr>
          <w:rFonts w:hint="eastAsia" w:ascii="Times New Roman" w:hAnsi="Times New Roman" w:eastAsia="仿宋_GB2312" w:cs="仿宋_GB2312"/>
          <w:color w:val="000000"/>
          <w:kern w:val="0"/>
          <w:sz w:val="33"/>
          <w:szCs w:val="33"/>
          <w:lang w:val="en-US" w:eastAsia="zh-CN" w:bidi="ar-SA"/>
        </w:rPr>
        <w:t>立项、</w:t>
      </w:r>
      <w:r>
        <w:rPr>
          <w:rFonts w:hint="eastAsia" w:ascii="Times New Roman" w:hAnsi="Times New Roman" w:eastAsia="仿宋_GB2312" w:cs="仿宋_GB2312"/>
          <w:color w:val="000000"/>
          <w:kern w:val="0"/>
          <w:sz w:val="33"/>
          <w:szCs w:val="33"/>
          <w:lang w:val="zh-CN" w:eastAsia="zh-CN" w:bidi="ar-SA"/>
        </w:rPr>
        <w:t>资金申报及批复情况。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是单位长期项目，与年初部门预算经费同时申报、经县财政局审核交由人大决议批复后使用。</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3、</w:t>
      </w:r>
      <w:r>
        <w:rPr>
          <w:rFonts w:hint="default" w:ascii="Times New Roman" w:hAnsi="Times New Roman" w:eastAsia="仿宋_GB2312" w:cs="仿宋_GB2312"/>
          <w:color w:val="000000"/>
          <w:kern w:val="0"/>
          <w:sz w:val="33"/>
          <w:szCs w:val="33"/>
          <w:lang w:val="zh-CN" w:eastAsia="zh-CN" w:bidi="ar-SA"/>
        </w:rPr>
        <w:t>资金</w:t>
      </w:r>
      <w:r>
        <w:rPr>
          <w:rFonts w:hint="default" w:ascii="Times New Roman" w:hAnsi="Times New Roman" w:eastAsia="仿宋_GB2312" w:cs="仿宋_GB2312"/>
          <w:color w:val="000000"/>
          <w:kern w:val="0"/>
          <w:sz w:val="33"/>
          <w:szCs w:val="33"/>
          <w:lang w:val="en-US" w:eastAsia="zh-CN" w:bidi="ar-SA"/>
        </w:rPr>
        <w:t>或项目</w:t>
      </w:r>
      <w:r>
        <w:rPr>
          <w:rFonts w:hint="default" w:ascii="Times New Roman" w:hAnsi="Times New Roman" w:eastAsia="仿宋_GB2312" w:cs="仿宋_GB2312"/>
          <w:color w:val="000000"/>
          <w:kern w:val="0"/>
          <w:sz w:val="33"/>
          <w:szCs w:val="33"/>
          <w:lang w:val="zh-CN" w:eastAsia="zh-CN" w:bidi="ar-SA"/>
        </w:rPr>
        <w:t>管理办法制定情况</w:t>
      </w:r>
      <w:r>
        <w:rPr>
          <w:rFonts w:hint="eastAsia" w:ascii="Times New Roman" w:hAnsi="Times New Roman" w:eastAsia="仿宋_GB2312" w:cs="仿宋_GB2312"/>
          <w:color w:val="000000"/>
          <w:kern w:val="0"/>
          <w:sz w:val="33"/>
          <w:szCs w:val="33"/>
          <w:lang w:val="zh-CN" w:eastAsia="zh-CN" w:bidi="ar-SA"/>
        </w:rPr>
        <w:t>。</w:t>
      </w:r>
    </w:p>
    <w:p>
      <w:pPr>
        <w:wordWrap/>
        <w:adjustRightInd w:val="0"/>
        <w:snapToGrid w:val="0"/>
        <w:spacing w:line="590" w:lineRule="exact"/>
        <w:ind w:firstLine="720"/>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按照当年服务实现情况</w:t>
      </w:r>
      <w:r>
        <w:rPr>
          <w:rFonts w:hint="eastAsia" w:ascii="Times New Roman" w:hAnsi="Times New Roman" w:eastAsia="仿宋_GB2312" w:cs="仿宋_GB2312"/>
          <w:color w:val="000000"/>
          <w:kern w:val="0"/>
          <w:sz w:val="33"/>
          <w:szCs w:val="33"/>
          <w:lang w:val="en-US" w:eastAsia="zh-CN" w:bidi="ar-SA"/>
        </w:rPr>
        <w:t>完成全年预算，严格按照内部审批流程开展支付程序。</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4、</w:t>
      </w:r>
      <w:r>
        <w:rPr>
          <w:rFonts w:hint="default" w:ascii="Times New Roman" w:hAnsi="Times New Roman" w:eastAsia="仿宋_GB2312" w:cs="仿宋_GB2312"/>
          <w:color w:val="000000"/>
          <w:kern w:val="0"/>
          <w:sz w:val="33"/>
          <w:szCs w:val="33"/>
          <w:lang w:val="zh-CN" w:eastAsia="zh-CN" w:bidi="ar-SA"/>
        </w:rPr>
        <w:t>资金分配的原则及考虑因素</w:t>
      </w:r>
      <w:r>
        <w:rPr>
          <w:rFonts w:hint="eastAsia" w:ascii="Times New Roman" w:hAnsi="Times New Roman" w:eastAsia="仿宋_GB2312" w:cs="仿宋_GB2312"/>
          <w:color w:val="000000"/>
          <w:kern w:val="0"/>
          <w:sz w:val="33"/>
          <w:szCs w:val="33"/>
          <w:lang w:val="zh-CN" w:eastAsia="zh-CN" w:bidi="ar-SA"/>
        </w:rPr>
        <w:t>。</w:t>
      </w:r>
    </w:p>
    <w:p>
      <w:pPr>
        <w:wordWrap/>
        <w:adjustRightInd w:val="0"/>
        <w:snapToGrid w:val="0"/>
        <w:spacing w:line="590" w:lineRule="exact"/>
        <w:ind w:firstLine="72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资金全部用于该项目全年使用费。</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（二）项目绩效目标</w:t>
      </w:r>
    </w:p>
    <w:p>
      <w:pPr>
        <w:widowControl/>
        <w:numPr>
          <w:numId w:val="0"/>
        </w:numPr>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1.</w:t>
      </w:r>
      <w:r>
        <w:rPr>
          <w:rFonts w:hint="default" w:ascii="Times New Roman" w:hAnsi="Times New Roman" w:eastAsia="仿宋_GB2312" w:cs="仿宋_GB2312"/>
          <w:color w:val="000000"/>
          <w:kern w:val="0"/>
          <w:sz w:val="33"/>
          <w:szCs w:val="33"/>
          <w:lang w:val="zh-CN" w:eastAsia="zh-CN" w:bidi="ar-SA"/>
        </w:rPr>
        <w:t>项目主要内容。</w:t>
      </w:r>
    </w:p>
    <w:p>
      <w:pPr>
        <w:widowControl w:val="0"/>
        <w:numPr>
          <w:numId w:val="0"/>
        </w:numPr>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该项目是为了保证保证招投标活动的公开、透明，使得政府采购业务、工程建设招投标业务、国有产权交易业务、土地矿权交易业务顺利开展而产生的。</w:t>
      </w:r>
    </w:p>
    <w:p>
      <w:pPr>
        <w:widowControl w:val="0"/>
        <w:numPr>
          <w:numId w:val="0"/>
        </w:numPr>
        <w:wordWrap/>
        <w:adjustRightInd/>
        <w:snapToGrid/>
        <w:spacing w:line="590" w:lineRule="exact"/>
        <w:ind w:left="0" w:leftChars="0" w:firstLine="660" w:firstLineChars="200"/>
        <w:textAlignment w:val="auto"/>
        <w:rPr>
          <w:rFonts w:hint="default" w:ascii="Times New Roman" w:hAnsi="Times New Roman" w:eastAsia="仿宋_GB2312" w:cs="仿宋_GB2312"/>
          <w:color w:val="000000"/>
          <w:kern w:val="0"/>
          <w:sz w:val="33"/>
          <w:szCs w:val="33"/>
          <w:lang w:val="zh-CN" w:eastAsia="zh-CN" w:bidi="ar-SA"/>
        </w:rPr>
      </w:pPr>
      <w:r>
        <w:rPr>
          <w:rFonts w:hint="default" w:ascii="Times New Roman" w:hAnsi="Times New Roman" w:eastAsia="仿宋_GB2312" w:cs="仿宋_GB2312"/>
          <w:color w:val="000000"/>
          <w:kern w:val="0"/>
          <w:sz w:val="33"/>
          <w:szCs w:val="33"/>
          <w:lang w:val="zh-CN" w:eastAsia="zh-CN" w:bidi="ar-SA"/>
        </w:rPr>
        <w:t>2.项目应实现的具体绩效目标</w:t>
      </w:r>
      <w:r>
        <w:rPr>
          <w:rFonts w:hint="eastAsia" w:ascii="Times New Roman" w:hAnsi="Times New Roman" w:eastAsia="仿宋_GB2312" w:cs="仿宋_GB2312"/>
          <w:color w:val="000000"/>
          <w:kern w:val="0"/>
          <w:sz w:val="33"/>
          <w:szCs w:val="33"/>
          <w:lang w:val="zh-CN" w:eastAsia="zh-CN" w:bidi="ar-SA"/>
        </w:rPr>
        <w:t>。保障全县全年政府采购、工程招投标、国有产权及土地矿权交易业务顺利开展。</w:t>
      </w:r>
    </w:p>
    <w:p>
      <w:pPr>
        <w:widowControl w:val="0"/>
        <w:numPr>
          <w:numId w:val="0"/>
        </w:numPr>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w:t>
      </w:r>
      <w:r>
        <w:rPr>
          <w:rFonts w:hint="default" w:ascii="Times New Roman" w:hAnsi="Times New Roman" w:eastAsia="仿宋_GB2312" w:cs="仿宋_GB2312"/>
          <w:color w:val="000000"/>
          <w:kern w:val="0"/>
          <w:sz w:val="33"/>
          <w:szCs w:val="33"/>
          <w:lang w:val="zh-CN" w:eastAsia="zh-CN" w:bidi="ar-SA"/>
        </w:rPr>
        <w:t>申报内容是与实际相符</w:t>
      </w:r>
      <w:r>
        <w:rPr>
          <w:rFonts w:hint="eastAsia" w:ascii="Times New Roman" w:hAnsi="Times New Roman" w:eastAsia="仿宋_GB2312" w:cs="仿宋_GB2312"/>
          <w:color w:val="000000"/>
          <w:kern w:val="0"/>
          <w:sz w:val="33"/>
          <w:szCs w:val="33"/>
          <w:lang w:val="zh-CN" w:eastAsia="zh-CN" w:bidi="ar-SA"/>
        </w:rPr>
        <w:t>的，该项目的绩效目标是合理可行的。</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（三）项目自评步骤及方法</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采取自评方式评价，成立项目自评小组，结合评价内容，做到有计划，有安排，扎实开展自评工作。按照上级下达的项目支出绩效评价指标体系，自评小组针对申报内容、实施情况、资金兑现、财务管理、社会效益等做出自我评价。</w:t>
      </w:r>
    </w:p>
    <w:p>
      <w:pPr>
        <w:numPr>
          <w:numId w:val="0"/>
        </w:numPr>
        <w:wordWrap/>
        <w:spacing w:line="590" w:lineRule="exact"/>
        <w:ind w:firstLine="660" w:firstLineChars="200"/>
        <w:outlineLvl w:val="2"/>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二、</w:t>
      </w:r>
      <w:r>
        <w:rPr>
          <w:rFonts w:hint="eastAsia" w:ascii="Times New Roman" w:hAnsi="Times New Roman" w:eastAsia="方正黑体_GBK" w:cs="方正黑体_GBK"/>
          <w:color w:val="000000"/>
          <w:sz w:val="33"/>
          <w:szCs w:val="33"/>
          <w:lang w:val="zh-CN" w:eastAsia="zh-CN"/>
        </w:rPr>
        <w:t>项目资金申报及使用情况</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（一）项目资金申报及批复情况</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zh-CN" w:eastAsia="zh-CN"/>
        </w:rPr>
      </w:pPr>
      <w:r>
        <w:rPr>
          <w:rFonts w:hint="eastAsia" w:ascii="Times New Roman" w:hAnsi="Times New Roman" w:cs="仿宋_GB2312"/>
          <w:color w:val="000000"/>
          <w:sz w:val="33"/>
          <w:szCs w:val="33"/>
          <w:lang w:val="zh-CN" w:eastAsia="zh-CN"/>
        </w:rPr>
        <w:t>该项目年初预算资金</w:t>
      </w:r>
      <w:r>
        <w:rPr>
          <w:rFonts w:hint="eastAsia" w:ascii="Times New Roman" w:hAnsi="Times New Roman" w:cs="仿宋_GB2312"/>
          <w:color w:val="000000"/>
          <w:sz w:val="33"/>
          <w:szCs w:val="33"/>
          <w:lang w:val="en-US" w:eastAsia="zh-CN"/>
        </w:rPr>
        <w:t>5.58</w:t>
      </w:r>
      <w:r>
        <w:rPr>
          <w:rFonts w:hint="eastAsia" w:ascii="Times New Roman" w:hAnsi="Times New Roman" w:cs="仿宋_GB2312"/>
          <w:color w:val="000000"/>
          <w:sz w:val="33"/>
          <w:szCs w:val="33"/>
          <w:lang w:val="zh-CN" w:eastAsia="zh-CN"/>
        </w:rPr>
        <w:t>万元/年，</w:t>
      </w:r>
      <w:r>
        <w:rPr>
          <w:rFonts w:hint="eastAsia" w:ascii="Times New Roman" w:hAnsi="Times New Roman" w:cs="仿宋_GB2312"/>
          <w:color w:val="000000"/>
          <w:sz w:val="33"/>
          <w:szCs w:val="33"/>
          <w:lang w:val="en-US" w:eastAsia="zh-CN"/>
        </w:rPr>
        <w:t>全部通过规范的采购程序按规定进行招投标采购</w:t>
      </w:r>
      <w:r>
        <w:rPr>
          <w:rFonts w:hint="eastAsia" w:ascii="Times New Roman" w:hAnsi="Times New Roman" w:cs="仿宋_GB2312"/>
          <w:color w:val="000000"/>
          <w:sz w:val="33"/>
          <w:szCs w:val="33"/>
          <w:lang w:val="zh-CN" w:eastAsia="zh-CN"/>
        </w:rPr>
        <w:t>，资金的使用做到了专款专用。经财政局批复下达后，全部用于该项目管理使用。</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w:t>
      </w:r>
      <w:r>
        <w:rPr>
          <w:rFonts w:hint="eastAsia" w:ascii="Times New Roman" w:hAnsi="Times New Roman" w:eastAsia="方正楷体_GBK" w:cs="方正楷体_GBK"/>
          <w:b w:val="0"/>
          <w:bCs/>
          <w:color w:val="000000"/>
          <w:sz w:val="33"/>
          <w:szCs w:val="33"/>
          <w:lang w:val="en-US" w:eastAsia="zh-CN"/>
        </w:rPr>
        <w:t>)</w:t>
      </w:r>
      <w:r>
        <w:rPr>
          <w:rFonts w:hint="eastAsia" w:ascii="Times New Roman" w:hAnsi="Times New Roman" w:eastAsia="方正楷体_GBK" w:cs="方正楷体_GBK"/>
          <w:b w:val="0"/>
          <w:bCs/>
          <w:color w:val="000000"/>
          <w:sz w:val="33"/>
          <w:szCs w:val="33"/>
          <w:lang w:val="zh-CN" w:eastAsia="zh-CN"/>
        </w:rPr>
        <w:t>资金计划、到位及使用情况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1．资金计划</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该项目年初预算资金</w:t>
      </w:r>
      <w:r>
        <w:rPr>
          <w:rFonts w:hint="eastAsia" w:ascii="Times New Roman" w:hAnsi="Times New Roman" w:eastAsia="仿宋_GB2312" w:cs="仿宋_GB2312"/>
          <w:color w:val="000000"/>
          <w:kern w:val="0"/>
          <w:sz w:val="33"/>
          <w:szCs w:val="33"/>
          <w:lang w:val="en-US" w:eastAsia="zh-CN" w:bidi="ar-SA"/>
        </w:rPr>
        <w:t>5.58</w:t>
      </w:r>
      <w:r>
        <w:rPr>
          <w:rFonts w:hint="eastAsia" w:ascii="Times New Roman" w:hAnsi="Times New Roman" w:eastAsia="仿宋_GB2312" w:cs="仿宋_GB2312"/>
          <w:color w:val="000000"/>
          <w:kern w:val="0"/>
          <w:sz w:val="33"/>
          <w:szCs w:val="33"/>
          <w:lang w:val="zh-CN" w:eastAsia="zh-CN" w:bidi="ar-SA"/>
        </w:rPr>
        <w:t>万元/年，资金来源为县财政全额拨款，与部门经费一起下发，支付给公告发布媒体方。</w:t>
      </w:r>
    </w:p>
    <w:p>
      <w:pPr>
        <w:widowControl w:val="0"/>
        <w:wordWrap/>
        <w:adjustRightInd/>
        <w:snapToGrid/>
        <w:spacing w:line="590" w:lineRule="exact"/>
        <w:ind w:left="0" w:leftChars="0" w:firstLine="660" w:firstLineChars="200"/>
        <w:textAlignment w:val="auto"/>
        <w:rPr>
          <w:rFonts w:hint="default" w:ascii="Times New Roman" w:hAnsi="Times New Roman" w:eastAsia="方正楷体_GBK" w:cs="方正楷体_GBK"/>
          <w:color w:val="000000"/>
          <w:sz w:val="33"/>
          <w:szCs w:val="33"/>
          <w:lang w:val="en-US" w:eastAsia="zh-CN"/>
        </w:rPr>
      </w:pPr>
      <w:r>
        <w:rPr>
          <w:rFonts w:hint="eastAsia" w:ascii="Times New Roman" w:hAnsi="Times New Roman" w:eastAsia="方正楷体_GBK" w:cs="方正楷体_GBK"/>
          <w:color w:val="000000"/>
          <w:sz w:val="33"/>
          <w:szCs w:val="33"/>
          <w:lang w:val="en-US" w:eastAsia="zh-CN"/>
        </w:rPr>
        <w:t>2.</w:t>
      </w:r>
      <w:r>
        <w:rPr>
          <w:rFonts w:hint="eastAsia" w:ascii="Times New Roman" w:hAnsi="Times New Roman" w:eastAsia="方正楷体_GBK" w:cs="方正楷体_GBK"/>
          <w:color w:val="000000"/>
          <w:sz w:val="33"/>
          <w:szCs w:val="33"/>
          <w:lang w:val="zh-CN"/>
        </w:rPr>
        <w:t>资金到位</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截至</w:t>
      </w:r>
      <w:r>
        <w:rPr>
          <w:rFonts w:hint="eastAsia" w:ascii="Times New Roman" w:hAnsi="Times New Roman" w:eastAsia="仿宋_GB2312" w:cs="仿宋_GB2312"/>
          <w:color w:val="000000"/>
          <w:kern w:val="0"/>
          <w:sz w:val="33"/>
          <w:szCs w:val="33"/>
          <w:lang w:val="en-US" w:eastAsia="zh-CN" w:bidi="ar-SA"/>
        </w:rPr>
        <w:t>2022年12月，资金已全部到位共计5.58万元/年。</w:t>
      </w:r>
    </w:p>
    <w:p>
      <w:pPr>
        <w:pStyle w:val="2"/>
        <w:numPr>
          <w:numId w:val="0"/>
        </w:numPr>
        <w:wordWrap/>
        <w:spacing w:line="590" w:lineRule="exact"/>
        <w:ind w:firstLine="660" w:firstLineChars="200"/>
        <w:rPr>
          <w:rFonts w:hint="eastAsia" w:ascii="Times New Roman" w:hAnsi="Times New Roman" w:eastAsia="方正楷体_GBK" w:cs="方正楷体_GBK"/>
          <w:color w:val="000000"/>
          <w:kern w:val="2"/>
          <w:sz w:val="33"/>
          <w:szCs w:val="33"/>
          <w:lang w:val="en-US" w:eastAsia="zh-CN" w:bidi="ar-SA"/>
        </w:rPr>
      </w:pPr>
      <w:r>
        <w:rPr>
          <w:rFonts w:hint="eastAsia" w:ascii="Times New Roman" w:hAnsi="Times New Roman" w:eastAsia="方正楷体_GBK" w:cs="方正楷体_GBK"/>
          <w:color w:val="000000"/>
          <w:kern w:val="2"/>
          <w:sz w:val="33"/>
          <w:szCs w:val="33"/>
          <w:lang w:val="en-US" w:eastAsia="zh-CN" w:bidi="ar-SA"/>
        </w:rPr>
        <w:t>3.资金使用</w:t>
      </w:r>
    </w:p>
    <w:p>
      <w:pPr>
        <w:pStyle w:val="2"/>
        <w:wordWrap/>
        <w:adjustRightInd w:val="0"/>
        <w:snapToGrid w:val="0"/>
        <w:spacing w:before="93" w:line="590" w:lineRule="exact"/>
        <w:ind w:firstLine="693" w:firstLineChars="210"/>
        <w:outlineLvl w:val="2"/>
        <w:rPr>
          <w:rFonts w:hint="default" w:ascii="Times New Roman" w:hAnsi="Times New Roman" w:cs="仿宋_GB2312"/>
          <w:color w:val="000000"/>
          <w:sz w:val="33"/>
          <w:szCs w:val="33"/>
          <w:lang w:val="en-US" w:eastAsia="zh-CN"/>
        </w:rPr>
      </w:pPr>
      <w:r>
        <w:rPr>
          <w:rFonts w:hint="eastAsia" w:ascii="Times New Roman" w:hAnsi="Times New Roman" w:cs="仿宋_GB2312"/>
          <w:color w:val="000000"/>
          <w:sz w:val="33"/>
          <w:szCs w:val="33"/>
          <w:lang w:val="zh-CN" w:eastAsia="zh-CN"/>
        </w:rPr>
        <w:t>该项目资金实际已支付</w:t>
      </w:r>
      <w:r>
        <w:rPr>
          <w:rFonts w:hint="eastAsia" w:ascii="Times New Roman" w:hAnsi="Times New Roman" w:cs="仿宋_GB2312"/>
          <w:color w:val="000000"/>
          <w:sz w:val="33"/>
          <w:szCs w:val="33"/>
          <w:lang w:val="en-US" w:eastAsia="zh-CN"/>
        </w:rPr>
        <w:t>5.58万元，按照</w:t>
      </w:r>
      <w:r>
        <w:rPr>
          <w:rFonts w:hint="eastAsia" w:ascii="Times New Roman" w:hAnsi="Times New Roman" w:cs="仿宋_GB2312"/>
          <w:color w:val="000000"/>
          <w:sz w:val="33"/>
          <w:szCs w:val="33"/>
          <w:lang w:val="zh-CN" w:eastAsia="zh-CN"/>
        </w:rPr>
        <w:t>实际发生的费用支出，支付依据合规合法，资金支付与预算相符。</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（三）项目财务管理情况</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该项目经费采取授权支付形式，支付后对收支进行账务处理和会计核算。该项目资金纳入年初预算，严格执行预算管理制度，财务管理制度并以实际发生的费用及时进行账务处理。</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三、项目实施及管理情况</w:t>
      </w:r>
      <w:r>
        <w:rPr>
          <w:rFonts w:hint="eastAsia" w:ascii="Times New Roman" w:hAnsi="Times New Roman" w:eastAsia="方正黑体_GBK" w:cs="方正黑体_GBK"/>
          <w:color w:val="000000"/>
          <w:sz w:val="33"/>
          <w:szCs w:val="33"/>
          <w:lang w:val="zh-CN" w:eastAsia="zh-CN"/>
        </w:rPr>
        <w:tab/>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（一）项目组织架构及实施流程</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该项目实际发生的费用报分管领导及主管领导审批后交由综合股财务室负责支付，完全按照相关财务制度严格执行，严格按照预算实施。</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（二）项目管理情况</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该项目资金由财务室具体管理，按照预算及批复情况，制定管理制度，对项目资金按项目单独核算实行“专款专用、专人管理”，不得挤占挪用项目资金。</w:t>
      </w:r>
    </w:p>
    <w:p>
      <w:pPr>
        <w:pStyle w:val="2"/>
        <w:numPr>
          <w:numId w:val="0"/>
        </w:numPr>
        <w:wordWrap/>
        <w:spacing w:line="590" w:lineRule="exact"/>
        <w:ind w:firstLine="660" w:firstLineChars="200"/>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（三）项目监管情况</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zh-CN" w:eastAsia="zh-CN"/>
        </w:rPr>
      </w:pPr>
      <w:r>
        <w:rPr>
          <w:rFonts w:hint="eastAsia" w:ascii="Times New Roman" w:hAnsi="Times New Roman" w:cs="仿宋_GB2312"/>
          <w:color w:val="000000"/>
          <w:sz w:val="33"/>
          <w:szCs w:val="33"/>
          <w:lang w:val="zh-CN" w:eastAsia="zh-CN"/>
        </w:rPr>
        <w:t>该项目监管由综合股和监督股负责实施。监督股对项目的实施定期或不定期的进行现场检查和监督，及时协调解决困难和问题，保证项目服务质量。</w:t>
      </w:r>
    </w:p>
    <w:p>
      <w:pPr>
        <w:pStyle w:val="2"/>
        <w:numPr>
          <w:numId w:val="0"/>
        </w:numPr>
        <w:wordWrap/>
        <w:spacing w:line="590" w:lineRule="exact"/>
        <w:ind w:firstLine="330" w:firstLineChars="100"/>
        <w:rPr>
          <w:rFonts w:hint="eastAsia" w:ascii="Times New Roman" w:hAnsi="Times New Roman" w:eastAsia="方正黑体_GBK" w:cs="方正黑体_GBK"/>
          <w:color w:val="000000"/>
          <w:kern w:val="2"/>
          <w:sz w:val="33"/>
          <w:szCs w:val="33"/>
          <w:lang w:val="zh-CN" w:eastAsia="zh-CN" w:bidi="ar-SA"/>
        </w:rPr>
      </w:pPr>
      <w:r>
        <w:rPr>
          <w:rFonts w:hint="eastAsia" w:ascii="Times New Roman" w:hAnsi="Times New Roman" w:eastAsia="方正黑体_GBK" w:cs="方正黑体_GBK"/>
          <w:color w:val="000000"/>
          <w:kern w:val="2"/>
          <w:sz w:val="33"/>
          <w:szCs w:val="33"/>
          <w:lang w:val="zh-CN" w:eastAsia="zh-CN" w:bidi="ar-SA"/>
        </w:rPr>
        <w:t>四、项目绩效情况</w:t>
      </w:r>
    </w:p>
    <w:p>
      <w:pPr>
        <w:pStyle w:val="2"/>
        <w:numPr>
          <w:numId w:val="0"/>
        </w:numPr>
        <w:wordWrap/>
        <w:spacing w:line="590" w:lineRule="exact"/>
        <w:ind w:firstLine="330" w:firstLineChars="100"/>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（一）项目完成情况</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zh-CN" w:eastAsia="zh-CN"/>
        </w:rPr>
      </w:pPr>
      <w:r>
        <w:rPr>
          <w:rFonts w:hint="eastAsia" w:ascii="Times New Roman" w:hAnsi="Times New Roman" w:cs="仿宋_GB2312"/>
          <w:color w:val="000000"/>
          <w:sz w:val="33"/>
          <w:szCs w:val="33"/>
          <w:lang w:val="zh-CN" w:eastAsia="zh-CN"/>
        </w:rPr>
        <w:t>截至</w:t>
      </w:r>
      <w:r>
        <w:rPr>
          <w:rFonts w:hint="eastAsia" w:ascii="Times New Roman" w:hAnsi="Times New Roman" w:cs="仿宋_GB2312"/>
          <w:color w:val="000000"/>
          <w:sz w:val="33"/>
          <w:szCs w:val="33"/>
          <w:lang w:val="en-US" w:eastAsia="zh-CN"/>
        </w:rPr>
        <w:t>2022年12月，项目服务已完成12个月。</w:t>
      </w:r>
    </w:p>
    <w:p>
      <w:pPr>
        <w:pStyle w:val="2"/>
        <w:numPr>
          <w:numId w:val="0"/>
        </w:numPr>
        <w:wordWrap/>
        <w:spacing w:line="590" w:lineRule="exact"/>
        <w:ind w:firstLine="330" w:firstLineChars="100"/>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（二</w:t>
      </w:r>
      <w:r>
        <w:rPr>
          <w:rFonts w:hint="eastAsia" w:ascii="Times New Roman" w:hAnsi="Times New Roman" w:eastAsia="方正楷体_GBK" w:cs="方正楷体_GBK"/>
          <w:b w:val="0"/>
          <w:bCs/>
          <w:color w:val="000000"/>
          <w:kern w:val="2"/>
          <w:sz w:val="33"/>
          <w:szCs w:val="33"/>
          <w:lang w:val="en-US" w:eastAsia="zh-CN" w:bidi="ar-SA"/>
        </w:rPr>
        <w:t>)</w:t>
      </w:r>
      <w:r>
        <w:rPr>
          <w:rFonts w:hint="eastAsia" w:ascii="Times New Roman" w:hAnsi="Times New Roman" w:eastAsia="方正楷体_GBK" w:cs="方正楷体_GBK"/>
          <w:b w:val="0"/>
          <w:bCs/>
          <w:color w:val="000000"/>
          <w:kern w:val="2"/>
          <w:sz w:val="33"/>
          <w:szCs w:val="33"/>
          <w:lang w:val="zh-CN" w:eastAsia="zh-CN" w:bidi="ar-SA"/>
        </w:rPr>
        <w:t>项目效益情况</w:t>
      </w:r>
    </w:p>
    <w:p>
      <w:pPr>
        <w:wordWrap/>
        <w:spacing w:line="590" w:lineRule="exact"/>
        <w:ind w:firstLine="660" w:firstLineChars="200"/>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2022年我办共计受理交易项目166宗，受理金额16.88亿元；办理交易项目166宗，交易金额16.88亿元，节资0.30亿元，增收3.31亿元。其中，工程建设项目8宗，交易金额0.35亿元，节资0.034亿元，节资率8.88%；政府采购项目116宗，采购金额1.75亿元，节约资金0.26亿元，节资率13.1%；国有产权交易项目15宗，交易金额221万元，溢价2.3万元，溢价率1.05%。</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en-US" w:eastAsia="zh-CN"/>
        </w:rPr>
      </w:pPr>
      <w:r>
        <w:rPr>
          <w:rFonts w:hint="eastAsia" w:ascii="Times New Roman" w:hAnsi="Times New Roman" w:eastAsia="方正黑体_GBK" w:cs="方正黑体_GBK"/>
          <w:color w:val="000000"/>
          <w:sz w:val="33"/>
          <w:szCs w:val="33"/>
          <w:lang w:val="en-US" w:eastAsia="zh-CN"/>
        </w:rPr>
        <w:t>五、评价结论及建议</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（一）评价结论</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该项目的实施，不仅保证了我单位相关业务的顺利开展，也提升了群众来我单位的办事效率，群众的满意度上升。电子化的运用，也使得交易活动成本降低。</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（二）存在的问题</w:t>
      </w:r>
    </w:p>
    <w:p>
      <w:pPr>
        <w:wordWrap/>
        <w:spacing w:line="590" w:lineRule="exact"/>
        <w:ind w:firstLine="660" w:firstLineChars="20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该项目预算执行跟踪及预算追加程序需进一步完善。</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（三）相关建议</w:t>
      </w:r>
    </w:p>
    <w:p>
      <w:pPr>
        <w:wordWrap/>
        <w:spacing w:line="590" w:lineRule="exact"/>
        <w:ind w:firstLine="660" w:firstLineChars="200"/>
        <w:rPr>
          <w:rFonts w:hint="eastAsia" w:ascii="Times New Roman" w:hAnsi="Times New Roman" w:eastAsia="仿宋_GB2312" w:cs="仿宋_GB2312"/>
          <w:color w:val="000000"/>
          <w:sz w:val="33"/>
          <w:szCs w:val="33"/>
          <w:lang w:val="zh-CN" w:eastAsia="zh-CN"/>
        </w:rPr>
      </w:pPr>
      <w:r>
        <w:rPr>
          <w:rFonts w:hint="eastAsia" w:ascii="Times New Roman" w:hAnsi="Times New Roman" w:eastAsia="仿宋_GB2312" w:cs="仿宋_GB2312"/>
          <w:color w:val="000000"/>
          <w:kern w:val="0"/>
          <w:sz w:val="33"/>
          <w:szCs w:val="33"/>
          <w:lang w:val="zh-CN" w:eastAsia="zh-CN" w:bidi="ar-SA"/>
        </w:rPr>
        <w:t>加强相关政策的宣传及培训学习。</w:t>
      </w:r>
    </w:p>
    <w:p>
      <w:pPr>
        <w:wordWrap/>
        <w:spacing w:line="590" w:lineRule="exact"/>
        <w:jc w:val="both"/>
        <w:outlineLvl w:val="0"/>
        <w:rPr>
          <w:rFonts w:hint="eastAsia" w:ascii="Times New Roman" w:hAnsi="Times New Roman" w:eastAsia="黑体"/>
          <w:color w:val="000000"/>
          <w:sz w:val="44"/>
          <w:szCs w:val="44"/>
        </w:rPr>
      </w:pPr>
    </w:p>
    <w:p>
      <w:pPr>
        <w:wordWrap/>
        <w:spacing w:line="590" w:lineRule="exact"/>
        <w:jc w:val="both"/>
        <w:outlineLvl w:val="0"/>
        <w:rPr>
          <w:rFonts w:hint="eastAsia" w:ascii="Times New Roman" w:hAnsi="Times New Roman" w:eastAsia="黑体"/>
          <w:color w:val="000000"/>
          <w:sz w:val="44"/>
          <w:szCs w:val="44"/>
        </w:rPr>
      </w:pPr>
    </w:p>
    <w:p>
      <w:pPr>
        <w:wordWrap/>
        <w:spacing w:line="590" w:lineRule="exact"/>
        <w:jc w:val="center"/>
        <w:outlineLvl w:val="0"/>
        <w:rPr>
          <w:rFonts w:hint="eastAsia" w:ascii="Times New Roman" w:hAnsi="Times New Roman" w:eastAsia="黑体"/>
          <w:color w:val="000000"/>
          <w:sz w:val="44"/>
          <w:szCs w:val="44"/>
        </w:rPr>
      </w:pPr>
    </w:p>
    <w:p>
      <w:pPr>
        <w:wordWrap/>
        <w:spacing w:line="590" w:lineRule="exact"/>
        <w:jc w:val="center"/>
        <w:outlineLvl w:val="0"/>
        <w:rPr>
          <w:rFonts w:hint="eastAsia" w:ascii="Times New Roman" w:hAnsi="Times New Roman" w:eastAsia="黑体"/>
          <w:color w:val="000000"/>
          <w:sz w:val="44"/>
          <w:szCs w:val="44"/>
        </w:rPr>
      </w:pPr>
    </w:p>
    <w:p>
      <w:pPr>
        <w:wordWrap/>
        <w:spacing w:line="590" w:lineRule="exact"/>
        <w:jc w:val="center"/>
        <w:outlineLvl w:val="0"/>
        <w:rPr>
          <w:rFonts w:hint="eastAsia" w:ascii="Times New Roman" w:hAnsi="Times New Roman" w:eastAsia="黑体"/>
          <w:color w:val="000000"/>
          <w:sz w:val="44"/>
          <w:szCs w:val="44"/>
        </w:rPr>
      </w:pPr>
    </w:p>
    <w:p>
      <w:pPr>
        <w:wordWrap/>
        <w:spacing w:line="590" w:lineRule="exact"/>
        <w:jc w:val="center"/>
        <w:outlineLvl w:val="0"/>
        <w:rPr>
          <w:rFonts w:hint="eastAsia" w:ascii="Times New Roman" w:hAnsi="Times New Roman" w:eastAsia="黑体"/>
          <w:color w:val="000000"/>
          <w:sz w:val="44"/>
          <w:szCs w:val="44"/>
        </w:rPr>
      </w:pPr>
    </w:p>
    <w:p>
      <w:pPr>
        <w:wordWrap/>
        <w:spacing w:line="590" w:lineRule="exact"/>
        <w:jc w:val="center"/>
        <w:outlineLvl w:val="0"/>
        <w:rPr>
          <w:rFonts w:hint="eastAsia" w:ascii="Times New Roman" w:hAnsi="Times New Roman" w:eastAsia="黑体"/>
          <w:color w:val="000000"/>
          <w:sz w:val="44"/>
          <w:szCs w:val="44"/>
        </w:rPr>
      </w:pPr>
    </w:p>
    <w:p>
      <w:pPr>
        <w:wordWrap/>
        <w:spacing w:line="590" w:lineRule="exact"/>
        <w:jc w:val="center"/>
        <w:outlineLvl w:val="0"/>
        <w:rPr>
          <w:rFonts w:hint="eastAsia" w:ascii="Times New Roman" w:hAnsi="Times New Roman" w:eastAsia="黑体"/>
          <w:color w:val="000000"/>
          <w:sz w:val="44"/>
          <w:szCs w:val="44"/>
        </w:rPr>
      </w:pPr>
    </w:p>
    <w:p>
      <w:pPr>
        <w:pStyle w:val="10"/>
        <w:wordWrap/>
        <w:spacing w:line="590" w:lineRule="exact"/>
        <w:rPr>
          <w:rFonts w:hint="eastAsia" w:ascii="Times New Roman" w:hAnsi="Times New Roman" w:eastAsia="黑体"/>
          <w:color w:val="000000"/>
          <w:sz w:val="44"/>
          <w:szCs w:val="44"/>
        </w:rPr>
      </w:pPr>
    </w:p>
    <w:p>
      <w:pPr>
        <w:pStyle w:val="2"/>
        <w:rPr>
          <w:rFonts w:hint="eastAsia"/>
          <w:lang w:val="zh-CN"/>
        </w:rPr>
      </w:pPr>
    </w:p>
    <w:p>
      <w:pPr>
        <w:pStyle w:val="2"/>
        <w:rPr>
          <w:rFonts w:hint="eastAsia"/>
          <w:lang w:val="zh-CN"/>
        </w:rPr>
      </w:pPr>
    </w:p>
    <w:p>
      <w:pPr>
        <w:wordWrap/>
        <w:adjustRightInd w:val="0"/>
        <w:snapToGrid w:val="0"/>
        <w:spacing w:line="590" w:lineRule="exact"/>
        <w:jc w:val="center"/>
        <w:rPr>
          <w:rFonts w:hint="eastAsia" w:ascii="Times New Roman" w:hAnsi="Times New Roman" w:eastAsia="方正小标宋_GBK"/>
          <w:sz w:val="44"/>
          <w:szCs w:val="44"/>
          <w:shd w:val="clear" w:color="auto" w:fill="FFFFFF"/>
          <w:lang w:val="en-US" w:eastAsia="zh-CN"/>
        </w:rPr>
      </w:pPr>
      <w:r>
        <w:rPr>
          <w:rFonts w:hint="eastAsia" w:ascii="Times New Roman" w:hAnsi="Times New Roman" w:eastAsia="方正小标宋_GBK"/>
          <w:sz w:val="44"/>
          <w:szCs w:val="44"/>
          <w:shd w:val="clear" w:color="auto" w:fill="FFFFFF"/>
          <w:lang w:val="en-US" w:eastAsia="zh-CN"/>
        </w:rPr>
        <w:t>岳池县公共资源交易管理服务办公室</w:t>
      </w:r>
    </w:p>
    <w:p>
      <w:pPr>
        <w:wordWrap/>
        <w:adjustRightInd w:val="0"/>
        <w:snapToGrid w:val="0"/>
        <w:spacing w:line="59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val="en-US" w:eastAsia="zh-CN"/>
        </w:rPr>
        <w:t>2022年项目</w:t>
      </w:r>
      <w:r>
        <w:rPr>
          <w:rFonts w:hint="eastAsia" w:ascii="Times New Roman" w:hAnsi="Times New Roman" w:eastAsia="方正小标宋简体"/>
          <w:sz w:val="44"/>
          <w:szCs w:val="44"/>
        </w:rPr>
        <w:t>绩效</w:t>
      </w:r>
      <w:r>
        <w:rPr>
          <w:rFonts w:hint="eastAsia" w:ascii="Times New Roman" w:hAnsi="Times New Roman" w:eastAsia="方正小标宋简体"/>
          <w:sz w:val="44"/>
          <w:szCs w:val="44"/>
          <w:lang w:eastAsia="zh-CN"/>
        </w:rPr>
        <w:t>自评</w:t>
      </w:r>
      <w:r>
        <w:rPr>
          <w:rFonts w:hint="eastAsia" w:ascii="Times New Roman" w:hAnsi="Times New Roman" w:eastAsia="方正小标宋简体"/>
          <w:sz w:val="44"/>
          <w:szCs w:val="44"/>
        </w:rPr>
        <w:t>报告</w:t>
      </w:r>
    </w:p>
    <w:p>
      <w:pPr>
        <w:wordWrap/>
        <w:adjustRightInd w:val="0"/>
        <w:snapToGrid w:val="0"/>
        <w:spacing w:line="590" w:lineRule="exact"/>
        <w:jc w:val="center"/>
        <w:rPr>
          <w:rFonts w:ascii="Times New Roman" w:hAnsi="Times New Roman"/>
          <w:color w:val="auto"/>
          <w:kern w:val="2"/>
          <w:sz w:val="32"/>
          <w:szCs w:val="32"/>
        </w:rPr>
      </w:pPr>
      <w:r>
        <w:rPr>
          <w:rFonts w:hint="eastAsia" w:ascii="Times New Roman" w:hAnsi="Times New Roman" w:eastAsia="宋体" w:cs="宋体"/>
          <w:sz w:val="33"/>
          <w:szCs w:val="33"/>
          <w:lang w:eastAsia="zh-CN"/>
        </w:rPr>
        <w:t>（</w:t>
      </w:r>
      <w:r>
        <w:rPr>
          <w:rFonts w:hint="eastAsia" w:ascii="Times New Roman" w:hAnsi="Times New Roman" w:eastAsia="宋体" w:cs="宋体"/>
          <w:sz w:val="33"/>
          <w:szCs w:val="33"/>
          <w:lang w:val="zh-CN"/>
        </w:rPr>
        <w:t>专家网上预审补助经费</w:t>
      </w:r>
      <w:r>
        <w:rPr>
          <w:rFonts w:hint="eastAsia" w:ascii="Times New Roman" w:hAnsi="Times New Roman" w:eastAsia="宋体" w:cs="宋体"/>
          <w:sz w:val="33"/>
          <w:szCs w:val="33"/>
          <w:lang w:eastAsia="zh-CN"/>
        </w:rPr>
        <w:t>）</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一、</w:t>
      </w:r>
      <w:r>
        <w:rPr>
          <w:rFonts w:hint="eastAsia" w:ascii="Times New Roman" w:hAnsi="Times New Roman" w:eastAsia="方正黑体_GBK" w:cs="方正黑体_GBK"/>
          <w:color w:val="000000"/>
          <w:sz w:val="33"/>
          <w:szCs w:val="33"/>
          <w:lang w:val="zh-CN" w:eastAsia="zh-CN"/>
        </w:rPr>
        <w:t>项目概况</w:t>
      </w:r>
    </w:p>
    <w:p>
      <w:pPr>
        <w:numPr>
          <w:numId w:val="0"/>
        </w:num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（一）项目基本情况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1、部门的管理职能。</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公管办负责组织实施该项目，</w:t>
      </w:r>
      <w:r>
        <w:rPr>
          <w:rFonts w:hint="eastAsia" w:ascii="Times New Roman" w:hAnsi="Times New Roman" w:eastAsia="仿宋_GB2312" w:cs="仿宋_GB2312"/>
          <w:color w:val="000000"/>
          <w:kern w:val="0"/>
          <w:sz w:val="33"/>
          <w:szCs w:val="33"/>
          <w:lang w:val="zh-CN" w:eastAsia="zh-CN" w:bidi="ar-SA"/>
        </w:rPr>
        <w:t>专家网上预审经费是指专家评标过程中产生的相关费用，包括不限于专家的评标劳务费。</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2、</w:t>
      </w:r>
      <w:r>
        <w:rPr>
          <w:rFonts w:hint="eastAsia" w:ascii="Times New Roman" w:hAnsi="Times New Roman" w:eastAsia="仿宋_GB2312" w:cs="仿宋_GB2312"/>
          <w:color w:val="000000"/>
          <w:kern w:val="0"/>
          <w:sz w:val="33"/>
          <w:szCs w:val="33"/>
          <w:lang w:val="zh-CN" w:eastAsia="zh-CN" w:bidi="ar-SA"/>
        </w:rPr>
        <w:t>项目</w:t>
      </w:r>
      <w:r>
        <w:rPr>
          <w:rFonts w:hint="eastAsia" w:ascii="Times New Roman" w:hAnsi="Times New Roman" w:eastAsia="仿宋_GB2312" w:cs="仿宋_GB2312"/>
          <w:color w:val="000000"/>
          <w:kern w:val="0"/>
          <w:sz w:val="33"/>
          <w:szCs w:val="33"/>
          <w:lang w:val="en-US" w:eastAsia="zh-CN" w:bidi="ar-SA"/>
        </w:rPr>
        <w:t>立项、</w:t>
      </w:r>
      <w:r>
        <w:rPr>
          <w:rFonts w:hint="eastAsia" w:ascii="Times New Roman" w:hAnsi="Times New Roman" w:eastAsia="仿宋_GB2312" w:cs="仿宋_GB2312"/>
          <w:color w:val="000000"/>
          <w:kern w:val="0"/>
          <w:sz w:val="33"/>
          <w:szCs w:val="33"/>
          <w:lang w:val="zh-CN" w:eastAsia="zh-CN" w:bidi="ar-SA"/>
        </w:rPr>
        <w:t>资金申报及批复情况。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是单位长期项目，与年初部门预算经费同时申报、经县财政局审核交由人大决议批复后使用。</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3、</w:t>
      </w:r>
      <w:r>
        <w:rPr>
          <w:rFonts w:hint="default" w:ascii="Times New Roman" w:hAnsi="Times New Roman" w:eastAsia="仿宋_GB2312" w:cs="仿宋_GB2312"/>
          <w:color w:val="000000"/>
          <w:kern w:val="0"/>
          <w:sz w:val="33"/>
          <w:szCs w:val="33"/>
          <w:lang w:val="zh-CN" w:eastAsia="zh-CN" w:bidi="ar-SA"/>
        </w:rPr>
        <w:t>资金</w:t>
      </w:r>
      <w:r>
        <w:rPr>
          <w:rFonts w:hint="default" w:ascii="Times New Roman" w:hAnsi="Times New Roman" w:eastAsia="仿宋_GB2312" w:cs="仿宋_GB2312"/>
          <w:color w:val="000000"/>
          <w:kern w:val="0"/>
          <w:sz w:val="33"/>
          <w:szCs w:val="33"/>
          <w:lang w:val="en-US" w:eastAsia="zh-CN" w:bidi="ar-SA"/>
        </w:rPr>
        <w:t>或项目</w:t>
      </w:r>
      <w:r>
        <w:rPr>
          <w:rFonts w:hint="default" w:ascii="Times New Roman" w:hAnsi="Times New Roman" w:eastAsia="仿宋_GB2312" w:cs="仿宋_GB2312"/>
          <w:color w:val="000000"/>
          <w:kern w:val="0"/>
          <w:sz w:val="33"/>
          <w:szCs w:val="33"/>
          <w:lang w:val="zh-CN" w:eastAsia="zh-CN" w:bidi="ar-SA"/>
        </w:rPr>
        <w:t>管理办法制定情况</w:t>
      </w:r>
      <w:r>
        <w:rPr>
          <w:rFonts w:hint="eastAsia" w:ascii="Times New Roman" w:hAnsi="Times New Roman" w:eastAsia="仿宋_GB2312" w:cs="仿宋_GB2312"/>
          <w:color w:val="000000"/>
          <w:kern w:val="0"/>
          <w:sz w:val="33"/>
          <w:szCs w:val="33"/>
          <w:lang w:val="zh-CN" w:eastAsia="zh-CN" w:bidi="ar-SA"/>
        </w:rPr>
        <w:t>。</w:t>
      </w:r>
    </w:p>
    <w:p>
      <w:pPr>
        <w:wordWrap/>
        <w:adjustRightInd w:val="0"/>
        <w:snapToGrid w:val="0"/>
        <w:spacing w:line="590" w:lineRule="exact"/>
        <w:ind w:firstLine="720"/>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按照当年服务实现情况</w:t>
      </w:r>
      <w:r>
        <w:rPr>
          <w:rFonts w:hint="eastAsia" w:ascii="Times New Roman" w:hAnsi="Times New Roman" w:eastAsia="仿宋_GB2312" w:cs="仿宋_GB2312"/>
          <w:color w:val="000000"/>
          <w:kern w:val="0"/>
          <w:sz w:val="33"/>
          <w:szCs w:val="33"/>
          <w:lang w:val="en-US" w:eastAsia="zh-CN" w:bidi="ar-SA"/>
        </w:rPr>
        <w:t>完成全年预算，严格按照内部审批流程开展支付程序。</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4、</w:t>
      </w:r>
      <w:r>
        <w:rPr>
          <w:rFonts w:hint="default" w:ascii="Times New Roman" w:hAnsi="Times New Roman" w:eastAsia="仿宋_GB2312" w:cs="仿宋_GB2312"/>
          <w:color w:val="000000"/>
          <w:kern w:val="0"/>
          <w:sz w:val="33"/>
          <w:szCs w:val="33"/>
          <w:lang w:val="zh-CN" w:eastAsia="zh-CN" w:bidi="ar-SA"/>
        </w:rPr>
        <w:t>资金分配的原则及考虑因素</w:t>
      </w:r>
      <w:r>
        <w:rPr>
          <w:rFonts w:hint="eastAsia" w:ascii="Times New Roman" w:hAnsi="Times New Roman" w:eastAsia="仿宋_GB2312" w:cs="仿宋_GB2312"/>
          <w:color w:val="000000"/>
          <w:kern w:val="0"/>
          <w:sz w:val="33"/>
          <w:szCs w:val="33"/>
          <w:lang w:val="zh-CN" w:eastAsia="zh-CN" w:bidi="ar-SA"/>
        </w:rPr>
        <w:t>。</w:t>
      </w:r>
    </w:p>
    <w:p>
      <w:pPr>
        <w:wordWrap/>
        <w:adjustRightInd w:val="0"/>
        <w:snapToGrid w:val="0"/>
        <w:spacing w:line="590" w:lineRule="exact"/>
        <w:ind w:firstLine="720"/>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资金全部用于该项目全年使用费。</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bookmarkStart w:id="91" w:name="_Toc18897"/>
      <w:r>
        <w:rPr>
          <w:rFonts w:hint="eastAsia" w:ascii="Times New Roman" w:hAnsi="Times New Roman" w:eastAsia="方正楷体_GBK" w:cs="方正楷体_GBK"/>
          <w:b w:val="0"/>
          <w:bCs/>
          <w:color w:val="000000"/>
          <w:sz w:val="33"/>
          <w:szCs w:val="33"/>
          <w:lang w:val="zh-CN" w:eastAsia="zh-CN"/>
        </w:rPr>
        <w:t>（二）项目绩效目标</w:t>
      </w:r>
    </w:p>
    <w:p>
      <w:pPr>
        <w:widowControl/>
        <w:numPr>
          <w:numId w:val="0"/>
        </w:numPr>
        <w:wordWrap/>
        <w:adjustRightInd w:val="0"/>
        <w:snapToGrid w:val="0"/>
        <w:spacing w:line="590" w:lineRule="exact"/>
        <w:ind w:firstLine="660" w:firstLineChars="200"/>
        <w:contextualSpacing/>
        <w:jc w:val="left"/>
        <w:textAlignment w:val="auto"/>
        <w:rPr>
          <w:rFonts w:hint="default"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1.</w:t>
      </w:r>
      <w:r>
        <w:rPr>
          <w:rFonts w:hint="default" w:ascii="Times New Roman" w:hAnsi="Times New Roman" w:eastAsia="仿宋_GB2312" w:cs="仿宋_GB2312"/>
          <w:color w:val="000000"/>
          <w:kern w:val="0"/>
          <w:sz w:val="33"/>
          <w:szCs w:val="33"/>
          <w:lang w:val="zh-CN" w:eastAsia="zh-CN" w:bidi="ar-SA"/>
        </w:rPr>
        <w:t>项目主要内容。</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w:t>
      </w:r>
      <w:bookmarkStart w:id="103" w:name="_GoBack"/>
      <w:bookmarkEnd w:id="103"/>
      <w:r>
        <w:rPr>
          <w:rFonts w:hint="eastAsia" w:ascii="Times New Roman" w:hAnsi="Times New Roman" w:eastAsia="仿宋_GB2312" w:cs="仿宋_GB2312"/>
          <w:color w:val="000000"/>
          <w:kern w:val="0"/>
          <w:sz w:val="33"/>
          <w:szCs w:val="33"/>
          <w:lang w:val="zh-CN" w:eastAsia="zh-CN" w:bidi="ar-SA"/>
        </w:rPr>
        <w:t>是指专家评标过程中产生的相关费用，包括不限于专家的评标劳务费。</w:t>
      </w:r>
    </w:p>
    <w:p>
      <w:pPr>
        <w:widowControl w:val="0"/>
        <w:numPr>
          <w:numId w:val="0"/>
        </w:numPr>
        <w:wordWrap/>
        <w:adjustRightInd/>
        <w:snapToGrid/>
        <w:spacing w:line="590" w:lineRule="exact"/>
        <w:ind w:left="0" w:leftChars="0" w:firstLine="660" w:firstLineChars="200"/>
        <w:textAlignment w:val="auto"/>
        <w:rPr>
          <w:rFonts w:hint="default" w:ascii="Times New Roman" w:hAnsi="Times New Roman" w:eastAsia="仿宋_GB2312" w:cs="仿宋_GB2312"/>
          <w:color w:val="000000"/>
          <w:kern w:val="0"/>
          <w:sz w:val="33"/>
          <w:szCs w:val="33"/>
          <w:lang w:val="zh-CN" w:eastAsia="zh-CN" w:bidi="ar-SA"/>
        </w:rPr>
      </w:pPr>
      <w:r>
        <w:rPr>
          <w:rFonts w:hint="default" w:ascii="Times New Roman" w:hAnsi="Times New Roman" w:eastAsia="仿宋_GB2312" w:cs="仿宋_GB2312"/>
          <w:color w:val="000000"/>
          <w:kern w:val="0"/>
          <w:sz w:val="33"/>
          <w:szCs w:val="33"/>
          <w:lang w:val="zh-CN" w:eastAsia="zh-CN" w:bidi="ar-SA"/>
        </w:rPr>
        <w:t>2.项目应实现的具体绩效目标</w:t>
      </w:r>
      <w:r>
        <w:rPr>
          <w:rFonts w:hint="eastAsia" w:ascii="Times New Roman" w:hAnsi="Times New Roman" w:eastAsia="仿宋_GB2312" w:cs="仿宋_GB2312"/>
          <w:color w:val="000000"/>
          <w:kern w:val="0"/>
          <w:sz w:val="33"/>
          <w:szCs w:val="33"/>
          <w:lang w:val="zh-CN" w:eastAsia="zh-CN" w:bidi="ar-SA"/>
        </w:rPr>
        <w:t>。保障全县全年政府采购、工程招投标、国有产权及土地矿权交易业务顺利开展。</w:t>
      </w:r>
    </w:p>
    <w:p>
      <w:pPr>
        <w:widowControl w:val="0"/>
        <w:numPr>
          <w:numId w:val="0"/>
        </w:numPr>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3.</w:t>
      </w:r>
      <w:r>
        <w:rPr>
          <w:rFonts w:hint="default" w:ascii="Times New Roman" w:hAnsi="Times New Roman" w:eastAsia="仿宋_GB2312" w:cs="仿宋_GB2312"/>
          <w:color w:val="000000"/>
          <w:kern w:val="0"/>
          <w:sz w:val="33"/>
          <w:szCs w:val="33"/>
          <w:lang w:val="zh-CN" w:eastAsia="zh-CN" w:bidi="ar-SA"/>
        </w:rPr>
        <w:t>申报内容是与实际相符</w:t>
      </w:r>
      <w:r>
        <w:rPr>
          <w:rFonts w:hint="eastAsia" w:ascii="Times New Roman" w:hAnsi="Times New Roman" w:eastAsia="仿宋_GB2312" w:cs="仿宋_GB2312"/>
          <w:color w:val="000000"/>
          <w:kern w:val="0"/>
          <w:sz w:val="33"/>
          <w:szCs w:val="33"/>
          <w:lang w:val="zh-CN" w:eastAsia="zh-CN" w:bidi="ar-SA"/>
        </w:rPr>
        <w:t>的，该项目的绩效目标是合理可行的。</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w:t>
      </w:r>
      <w:r>
        <w:rPr>
          <w:rFonts w:hint="eastAsia" w:ascii="Times New Roman" w:hAnsi="Times New Roman" w:eastAsia="楷体_GB2312" w:cs="Times New Roman"/>
          <w:b w:val="0"/>
          <w:bCs/>
          <w:color w:val="auto"/>
          <w:sz w:val="32"/>
          <w:szCs w:val="32"/>
          <w:highlight w:val="none"/>
          <w:lang w:val="zh-CN"/>
        </w:rPr>
        <w:t>项目自评步骤及方法</w:t>
      </w:r>
    </w:p>
    <w:p>
      <w:pPr>
        <w:widowControl w:val="0"/>
        <w:wordWrap/>
        <w:adjustRightInd/>
        <w:snapToGrid/>
        <w:spacing w:line="590" w:lineRule="exact"/>
        <w:ind w:left="0" w:leftChars="0" w:firstLine="660" w:firstLineChars="200"/>
        <w:textAlignment w:val="auto"/>
        <w:rPr>
          <w:rFonts w:hint="eastAsia" w:ascii="Times New Roman" w:hAnsi="Times New Roman" w:eastAsia="仿宋" w:cs="Times New Roman"/>
          <w:color w:val="000000"/>
          <w:sz w:val="32"/>
          <w:szCs w:val="32"/>
          <w:lang w:val="zh-CN" w:eastAsia="zh-CN"/>
        </w:rPr>
      </w:pPr>
      <w:r>
        <w:rPr>
          <w:rFonts w:hint="eastAsia" w:ascii="Times New Roman" w:hAnsi="Times New Roman" w:eastAsia="仿宋_GB2312" w:cs="仿宋_GB2312"/>
          <w:color w:val="000000"/>
          <w:kern w:val="0"/>
          <w:sz w:val="33"/>
          <w:szCs w:val="33"/>
          <w:lang w:val="en-US" w:eastAsia="zh-CN" w:bidi="ar-SA"/>
        </w:rPr>
        <w:t>该项目采取自评方式评价，成立项目自评小组，结合评价内容，做到有计划，有安排，扎实开展自评工作。按照上级下达的项目支出绩效评价指标体系，自评小组针对申报内容、实施情况、资金兑现、财务管理、社会效益等做出自我评价</w:t>
      </w:r>
      <w:r>
        <w:rPr>
          <w:rFonts w:hint="eastAsia" w:ascii="Times New Roman" w:hAnsi="Times New Roman" w:eastAsia="仿宋" w:cs="仿宋"/>
          <w:i w:val="0"/>
          <w:iCs w:val="0"/>
          <w:caps w:val="0"/>
          <w:color w:val="333333"/>
          <w:spacing w:val="0"/>
          <w:sz w:val="32"/>
          <w:szCs w:val="32"/>
          <w:shd w:val="clear" w:color="auto" w:fill="FFFFFF"/>
          <w:lang w:eastAsia="zh-CN"/>
        </w:rPr>
        <w:t>。</w:t>
      </w:r>
    </w:p>
    <w:p>
      <w:pPr>
        <w:numPr>
          <w:numId w:val="0"/>
        </w:numPr>
        <w:wordWrap/>
        <w:spacing w:line="590" w:lineRule="exact"/>
        <w:ind w:firstLine="660" w:firstLineChars="200"/>
        <w:outlineLvl w:val="2"/>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二、</w:t>
      </w:r>
      <w:r>
        <w:rPr>
          <w:rFonts w:hint="eastAsia" w:ascii="Times New Roman" w:hAnsi="Times New Roman" w:eastAsia="方正黑体_GBK" w:cs="方正黑体_GBK"/>
          <w:color w:val="000000"/>
          <w:sz w:val="33"/>
          <w:szCs w:val="33"/>
          <w:lang w:val="zh-CN" w:eastAsia="zh-CN"/>
        </w:rPr>
        <w:t>项目资金申报及使用情况</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（一）项目资金申报及批复情况</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zh-CN" w:eastAsia="zh-CN"/>
        </w:rPr>
      </w:pPr>
      <w:r>
        <w:rPr>
          <w:rFonts w:hint="eastAsia" w:ascii="Times New Roman" w:hAnsi="Times New Roman" w:cs="仿宋_GB2312"/>
          <w:color w:val="000000"/>
          <w:sz w:val="33"/>
          <w:szCs w:val="33"/>
          <w:lang w:eastAsia="zh-CN"/>
        </w:rPr>
        <w:t>该项目年初预算资金</w:t>
      </w:r>
      <w:r>
        <w:rPr>
          <w:rFonts w:hint="eastAsia" w:ascii="Times New Roman" w:hAnsi="Times New Roman" w:cs="仿宋_GB2312"/>
          <w:color w:val="000000"/>
          <w:sz w:val="33"/>
          <w:szCs w:val="33"/>
          <w:lang w:val="en-US" w:eastAsia="zh-CN"/>
        </w:rPr>
        <w:t>4.5</w:t>
      </w:r>
      <w:r>
        <w:rPr>
          <w:rFonts w:hint="eastAsia" w:ascii="Times New Roman" w:hAnsi="Times New Roman" w:cs="仿宋_GB2312"/>
          <w:color w:val="000000"/>
          <w:sz w:val="33"/>
          <w:szCs w:val="33"/>
          <w:lang w:eastAsia="zh-CN"/>
        </w:rPr>
        <w:t>万元/年，</w:t>
      </w:r>
      <w:r>
        <w:rPr>
          <w:rFonts w:hint="eastAsia" w:ascii="Times New Roman" w:hAnsi="Times New Roman" w:cs="仿宋_GB2312"/>
          <w:color w:val="000000"/>
          <w:sz w:val="33"/>
          <w:szCs w:val="33"/>
          <w:lang w:val="en-US" w:eastAsia="zh-CN"/>
        </w:rPr>
        <w:t>全部通过规范的采购程序按规定进行招投标采购</w:t>
      </w:r>
      <w:r>
        <w:rPr>
          <w:rFonts w:hint="eastAsia" w:ascii="Times New Roman" w:hAnsi="Times New Roman" w:cs="仿宋_GB2312"/>
          <w:color w:val="000000"/>
          <w:sz w:val="33"/>
          <w:szCs w:val="33"/>
          <w:lang w:val="zh-CN" w:eastAsia="zh-CN"/>
        </w:rPr>
        <w:t>，资金的使用做到了专款专用</w:t>
      </w:r>
      <w:r>
        <w:rPr>
          <w:rFonts w:hint="eastAsia" w:ascii="Times New Roman" w:hAnsi="Times New Roman" w:cs="仿宋_GB2312"/>
          <w:color w:val="000000"/>
          <w:sz w:val="33"/>
          <w:szCs w:val="33"/>
          <w:lang w:eastAsia="zh-CN"/>
        </w:rPr>
        <w:t>。经财政局批复下达后，全部用于该项目管理使用。</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w:t>
      </w:r>
      <w:r>
        <w:rPr>
          <w:rFonts w:hint="eastAsia" w:ascii="Times New Roman" w:hAnsi="Times New Roman" w:eastAsia="方正楷体_GBK" w:cs="方正楷体_GBK"/>
          <w:b w:val="0"/>
          <w:bCs/>
          <w:color w:val="000000"/>
          <w:sz w:val="33"/>
          <w:szCs w:val="33"/>
          <w:lang w:val="en-US" w:eastAsia="zh-CN"/>
        </w:rPr>
        <w:t>)</w:t>
      </w:r>
      <w:r>
        <w:rPr>
          <w:rFonts w:hint="eastAsia" w:ascii="Times New Roman" w:hAnsi="Times New Roman" w:eastAsia="方正楷体_GBK" w:cs="方正楷体_GBK"/>
          <w:b w:val="0"/>
          <w:bCs/>
          <w:color w:val="000000"/>
          <w:sz w:val="33"/>
          <w:szCs w:val="33"/>
          <w:lang w:val="zh-CN" w:eastAsia="zh-CN"/>
        </w:rPr>
        <w:t>资金计划、到位及使用情况</w:t>
      </w:r>
    </w:p>
    <w:p>
      <w:pPr>
        <w:widowControl w:val="0"/>
        <w:wordWrap/>
        <w:adjustRightInd/>
        <w:snapToGrid/>
        <w:spacing w:line="590" w:lineRule="exact"/>
        <w:ind w:left="0" w:leftChars="0" w:firstLine="660" w:firstLineChars="200"/>
        <w:textAlignment w:val="auto"/>
        <w:rPr>
          <w:rFonts w:hint="eastAsia" w:ascii="Times New Roman" w:hAnsi="Times New Roman" w:eastAsia="方正楷体_GBK" w:cs="方正楷体_GBK"/>
          <w:color w:val="000000"/>
          <w:sz w:val="33"/>
          <w:szCs w:val="33"/>
          <w:lang w:val="zh-CN"/>
        </w:rPr>
      </w:pPr>
      <w:r>
        <w:rPr>
          <w:rFonts w:hint="eastAsia" w:ascii="Times New Roman" w:hAnsi="Times New Roman" w:eastAsia="方正楷体_GBK" w:cs="方正楷体_GBK"/>
          <w:color w:val="000000"/>
          <w:sz w:val="33"/>
          <w:szCs w:val="33"/>
          <w:lang w:val="zh-CN"/>
        </w:rPr>
        <w:t>1．资金计划</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该项目年初预算资金4.5万元/年，</w:t>
      </w:r>
      <w:r>
        <w:rPr>
          <w:rFonts w:hint="eastAsia" w:ascii="Times New Roman" w:hAnsi="Times New Roman" w:eastAsia="仿宋_GB2312" w:cs="仿宋_GB2312"/>
          <w:color w:val="000000"/>
          <w:kern w:val="0"/>
          <w:sz w:val="33"/>
          <w:szCs w:val="33"/>
          <w:lang w:val="zh-CN" w:eastAsia="zh-CN" w:bidi="ar-SA"/>
        </w:rPr>
        <w:t>资金来源为县财政全额拨款，与部门经费一起下发，支付给评标专家。</w:t>
      </w:r>
    </w:p>
    <w:p>
      <w:pPr>
        <w:widowControl w:val="0"/>
        <w:wordWrap/>
        <w:adjustRightInd/>
        <w:snapToGrid/>
        <w:spacing w:line="590" w:lineRule="exact"/>
        <w:ind w:left="0" w:leftChars="0" w:firstLine="660" w:firstLineChars="200"/>
        <w:textAlignment w:val="auto"/>
        <w:rPr>
          <w:rFonts w:hint="default" w:ascii="Times New Roman" w:hAnsi="Times New Roman" w:eastAsia="方正楷体_GBK" w:cs="方正楷体_GBK"/>
          <w:color w:val="000000"/>
          <w:sz w:val="33"/>
          <w:szCs w:val="33"/>
          <w:lang w:val="en-US" w:eastAsia="zh-CN"/>
        </w:rPr>
      </w:pPr>
      <w:r>
        <w:rPr>
          <w:rFonts w:hint="eastAsia" w:ascii="Times New Roman" w:hAnsi="Times New Roman" w:eastAsia="方正楷体_GBK" w:cs="方正楷体_GBK"/>
          <w:color w:val="000000"/>
          <w:sz w:val="33"/>
          <w:szCs w:val="33"/>
          <w:lang w:val="en-US" w:eastAsia="zh-CN"/>
        </w:rPr>
        <w:t>2.</w:t>
      </w:r>
      <w:r>
        <w:rPr>
          <w:rFonts w:hint="eastAsia" w:ascii="Times New Roman" w:hAnsi="Times New Roman" w:eastAsia="方正楷体_GBK" w:cs="方正楷体_GBK"/>
          <w:color w:val="000000"/>
          <w:sz w:val="33"/>
          <w:szCs w:val="33"/>
          <w:lang w:val="zh-CN"/>
        </w:rPr>
        <w:t>资金到位</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截至</w:t>
      </w:r>
      <w:r>
        <w:rPr>
          <w:rFonts w:hint="eastAsia" w:ascii="Times New Roman" w:hAnsi="Times New Roman" w:eastAsia="仿宋_GB2312" w:cs="仿宋_GB2312"/>
          <w:color w:val="000000"/>
          <w:kern w:val="0"/>
          <w:sz w:val="33"/>
          <w:szCs w:val="33"/>
          <w:lang w:val="en-US" w:eastAsia="zh-CN" w:bidi="ar-SA"/>
        </w:rPr>
        <w:t>2022年12月，资金已全部到位共计4.5万元/年。</w:t>
      </w:r>
    </w:p>
    <w:p>
      <w:pPr>
        <w:pStyle w:val="2"/>
        <w:numPr>
          <w:numId w:val="0"/>
        </w:numPr>
        <w:wordWrap/>
        <w:spacing w:line="590" w:lineRule="exact"/>
        <w:ind w:firstLine="660" w:firstLineChars="200"/>
        <w:rPr>
          <w:rFonts w:hint="eastAsia" w:ascii="Times New Roman" w:hAnsi="Times New Roman" w:eastAsia="方正楷体_GBK" w:cs="方正楷体_GBK"/>
          <w:color w:val="000000"/>
          <w:kern w:val="2"/>
          <w:sz w:val="33"/>
          <w:szCs w:val="33"/>
          <w:lang w:val="en-US" w:eastAsia="zh-CN" w:bidi="ar-SA"/>
        </w:rPr>
      </w:pPr>
      <w:r>
        <w:rPr>
          <w:rFonts w:hint="eastAsia" w:ascii="Times New Roman" w:hAnsi="Times New Roman" w:eastAsia="方正楷体_GBK" w:cs="方正楷体_GBK"/>
          <w:color w:val="000000"/>
          <w:kern w:val="2"/>
          <w:sz w:val="33"/>
          <w:szCs w:val="33"/>
          <w:lang w:val="en-US" w:eastAsia="zh-CN" w:bidi="ar-SA"/>
        </w:rPr>
        <w:t>3.资金使用</w:t>
      </w:r>
    </w:p>
    <w:p>
      <w:pPr>
        <w:pStyle w:val="2"/>
        <w:wordWrap/>
        <w:adjustRightInd w:val="0"/>
        <w:snapToGrid w:val="0"/>
        <w:spacing w:before="93" w:line="590" w:lineRule="exact"/>
        <w:ind w:firstLine="693" w:firstLineChars="210"/>
        <w:outlineLvl w:val="2"/>
        <w:rPr>
          <w:rFonts w:hint="default" w:ascii="Times New Roman" w:hAnsi="Times New Roman" w:cs="仿宋_GB2312"/>
          <w:color w:val="000000"/>
          <w:sz w:val="33"/>
          <w:szCs w:val="33"/>
          <w:lang w:val="en-US" w:eastAsia="zh-CN"/>
        </w:rPr>
      </w:pPr>
      <w:r>
        <w:rPr>
          <w:rFonts w:hint="eastAsia" w:ascii="Times New Roman" w:hAnsi="Times New Roman" w:cs="仿宋_GB2312"/>
          <w:color w:val="000000"/>
          <w:sz w:val="33"/>
          <w:szCs w:val="33"/>
          <w:lang w:val="zh-CN" w:eastAsia="zh-CN"/>
        </w:rPr>
        <w:t>该项目资金实际已支付</w:t>
      </w:r>
      <w:r>
        <w:rPr>
          <w:rFonts w:hint="eastAsia" w:ascii="Times New Roman" w:hAnsi="Times New Roman" w:cs="仿宋_GB2312"/>
          <w:color w:val="000000"/>
          <w:sz w:val="33"/>
          <w:szCs w:val="33"/>
          <w:lang w:val="en-US" w:eastAsia="zh-CN"/>
        </w:rPr>
        <w:t>4.5万元，按照</w:t>
      </w:r>
      <w:r>
        <w:rPr>
          <w:rFonts w:hint="eastAsia" w:ascii="Times New Roman" w:hAnsi="Times New Roman" w:cs="仿宋_GB2312"/>
          <w:color w:val="000000"/>
          <w:sz w:val="33"/>
          <w:szCs w:val="33"/>
          <w:lang w:val="zh-CN" w:eastAsia="zh-CN"/>
        </w:rPr>
        <w:t>实际发生的费用支出，支付依据合规合法，资金支付与预算相符。</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（三）项目财务管理情况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en-US" w:eastAsia="zh-CN" w:bidi="ar-SA"/>
        </w:rPr>
        <w:t>该项目经费采取授权支付形式，支付后对收支进行账务处理和会计核算。</w:t>
      </w:r>
      <w:r>
        <w:rPr>
          <w:rFonts w:hint="eastAsia" w:ascii="Times New Roman" w:hAnsi="Times New Roman" w:eastAsia="仿宋_GB2312" w:cs="仿宋_GB2312"/>
          <w:color w:val="000000"/>
          <w:kern w:val="0"/>
          <w:sz w:val="33"/>
          <w:szCs w:val="33"/>
          <w:lang w:val="zh-CN" w:eastAsia="zh-CN" w:bidi="ar-SA"/>
        </w:rPr>
        <w:t>该项目资金纳入年初预算，严格执行预算管理制度，财务管理制度并以实际发生的费用及时进行账务处理。</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zh-CN" w:eastAsia="zh-CN"/>
        </w:rPr>
      </w:pPr>
      <w:r>
        <w:rPr>
          <w:rFonts w:hint="eastAsia" w:ascii="Times New Roman" w:hAnsi="Times New Roman" w:eastAsia="方正黑体_GBK" w:cs="方正黑体_GBK"/>
          <w:color w:val="000000"/>
          <w:sz w:val="33"/>
          <w:szCs w:val="33"/>
          <w:lang w:val="en-US" w:eastAsia="zh-CN"/>
        </w:rPr>
        <w:t>三、项目实施及管理情况</w:t>
      </w:r>
      <w:r>
        <w:rPr>
          <w:rFonts w:hint="eastAsia" w:ascii="Times New Roman" w:hAnsi="Times New Roman" w:eastAsia="方正黑体_GBK" w:cs="方正黑体_GBK"/>
          <w:color w:val="000000"/>
          <w:sz w:val="33"/>
          <w:szCs w:val="33"/>
          <w:lang w:val="zh-CN" w:eastAsia="zh-CN"/>
        </w:rPr>
        <w:tab/>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（一）项目组织架构及实施流程</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该项目实际发生的费用报分管领导及主管领导审批后交由综合股财务室负责支付，完全按照相关财务制度严格执行，严格按照预算实施。</w:t>
      </w:r>
    </w:p>
    <w:p>
      <w:pPr>
        <w:wordWrap/>
        <w:spacing w:line="590" w:lineRule="exact"/>
        <w:ind w:firstLine="660" w:firstLineChars="200"/>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（二）项目管理情况</w:t>
      </w:r>
    </w:p>
    <w:p>
      <w:pPr>
        <w:widowControl w:val="0"/>
        <w:wordWrap/>
        <w:adjustRightInd/>
        <w:snapToGrid/>
        <w:spacing w:line="590" w:lineRule="exact"/>
        <w:ind w:left="0" w:leftChars="0"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该</w:t>
      </w:r>
      <w:r>
        <w:rPr>
          <w:rFonts w:hint="eastAsia" w:ascii="Times New Roman" w:hAnsi="Times New Roman" w:eastAsia="仿宋_GB2312" w:cs="仿宋_GB2312"/>
          <w:color w:val="000000"/>
          <w:kern w:val="0"/>
          <w:sz w:val="33"/>
          <w:szCs w:val="33"/>
          <w:lang w:val="en-US" w:eastAsia="zh-CN" w:bidi="ar-SA"/>
        </w:rPr>
        <w:t>项目资金由财务室具体管理，按照预算及批复情况，制定管理制度，对项目资金按项目单独核算实行“专款专用、专人管理”，不得挤占挪用项目资金。</w:t>
      </w:r>
    </w:p>
    <w:p>
      <w:pPr>
        <w:pStyle w:val="2"/>
        <w:widowControl w:val="0"/>
        <w:numPr>
          <w:numId w:val="0"/>
        </w:numPr>
        <w:wordWrap/>
        <w:adjustRightInd/>
        <w:snapToGrid/>
        <w:spacing w:line="590" w:lineRule="exact"/>
        <w:ind w:firstLine="660" w:firstLineChars="200"/>
        <w:textAlignment w:val="auto"/>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（三）项目监管情况</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zh-CN" w:eastAsia="zh-CN"/>
        </w:rPr>
      </w:pPr>
      <w:r>
        <w:rPr>
          <w:rFonts w:hint="eastAsia" w:ascii="Times New Roman" w:hAnsi="Times New Roman" w:cs="仿宋_GB2312"/>
          <w:color w:val="000000"/>
          <w:sz w:val="33"/>
          <w:szCs w:val="33"/>
          <w:lang w:eastAsia="zh-CN"/>
        </w:rPr>
        <w:t>该项目监管由综合股和监督股负责实施。监督股对项目的实施定期或不定期的进行现场检查和监督，及时协调解决困难和问题，保证项目服务质量。</w:t>
      </w:r>
    </w:p>
    <w:p>
      <w:pPr>
        <w:pStyle w:val="2"/>
        <w:widowControl w:val="0"/>
        <w:numPr>
          <w:numId w:val="0"/>
        </w:numPr>
        <w:wordWrap/>
        <w:adjustRightInd/>
        <w:snapToGrid/>
        <w:spacing w:line="590" w:lineRule="exact"/>
        <w:ind w:firstLine="660" w:firstLineChars="200"/>
        <w:textAlignment w:val="auto"/>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黑体_GBK" w:cs="方正黑体_GBK"/>
          <w:color w:val="000000"/>
          <w:kern w:val="2"/>
          <w:sz w:val="33"/>
          <w:szCs w:val="33"/>
          <w:lang w:val="zh-CN" w:eastAsia="zh-CN" w:bidi="ar-SA"/>
        </w:rPr>
        <w:t>四、项目绩效情况</w:t>
      </w:r>
    </w:p>
    <w:p>
      <w:pPr>
        <w:pStyle w:val="2"/>
        <w:widowControl w:val="0"/>
        <w:numPr>
          <w:numId w:val="0"/>
        </w:numPr>
        <w:wordWrap/>
        <w:adjustRightInd/>
        <w:snapToGrid/>
        <w:spacing w:line="590" w:lineRule="exact"/>
        <w:ind w:firstLine="660" w:firstLineChars="200"/>
        <w:textAlignment w:val="auto"/>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（一）项目完成情况</w:t>
      </w:r>
    </w:p>
    <w:p>
      <w:pPr>
        <w:pStyle w:val="2"/>
        <w:wordWrap/>
        <w:adjustRightInd w:val="0"/>
        <w:snapToGrid w:val="0"/>
        <w:spacing w:before="93" w:line="590" w:lineRule="exact"/>
        <w:ind w:firstLine="693" w:firstLineChars="210"/>
        <w:outlineLvl w:val="2"/>
        <w:rPr>
          <w:rFonts w:hint="eastAsia" w:ascii="Times New Roman" w:hAnsi="Times New Roman" w:cs="仿宋_GB2312"/>
          <w:color w:val="000000"/>
          <w:sz w:val="33"/>
          <w:szCs w:val="33"/>
          <w:lang w:val="zh-CN" w:eastAsia="zh-CN"/>
        </w:rPr>
      </w:pPr>
      <w:r>
        <w:rPr>
          <w:rFonts w:hint="eastAsia" w:ascii="Times New Roman" w:hAnsi="Times New Roman" w:cs="仿宋_GB2312"/>
          <w:color w:val="000000"/>
          <w:sz w:val="33"/>
          <w:szCs w:val="33"/>
          <w:lang w:val="zh-CN" w:eastAsia="zh-CN"/>
        </w:rPr>
        <w:t>截至</w:t>
      </w:r>
      <w:r>
        <w:rPr>
          <w:rFonts w:hint="eastAsia" w:ascii="Times New Roman" w:hAnsi="Times New Roman" w:cs="仿宋_GB2312"/>
          <w:color w:val="000000"/>
          <w:sz w:val="33"/>
          <w:szCs w:val="33"/>
          <w:lang w:val="en-US" w:eastAsia="zh-CN"/>
        </w:rPr>
        <w:t>2022年12月，项目服务已完成12个月。</w:t>
      </w:r>
    </w:p>
    <w:p>
      <w:pPr>
        <w:pStyle w:val="2"/>
        <w:widowControl w:val="0"/>
        <w:numPr>
          <w:numId w:val="0"/>
        </w:numPr>
        <w:wordWrap/>
        <w:adjustRightInd/>
        <w:snapToGrid/>
        <w:spacing w:line="590" w:lineRule="exact"/>
        <w:ind w:firstLine="660" w:firstLineChars="200"/>
        <w:textAlignment w:val="auto"/>
        <w:rPr>
          <w:rFonts w:hint="eastAsia" w:ascii="Times New Roman" w:hAnsi="Times New Roman" w:eastAsia="方正楷体_GBK" w:cs="方正楷体_GBK"/>
          <w:b w:val="0"/>
          <w:bCs/>
          <w:color w:val="000000"/>
          <w:kern w:val="2"/>
          <w:sz w:val="33"/>
          <w:szCs w:val="33"/>
          <w:lang w:val="zh-CN" w:eastAsia="zh-CN" w:bidi="ar-SA"/>
        </w:rPr>
      </w:pPr>
      <w:r>
        <w:rPr>
          <w:rFonts w:hint="eastAsia" w:ascii="Times New Roman" w:hAnsi="Times New Roman" w:eastAsia="方正楷体_GBK" w:cs="方正楷体_GBK"/>
          <w:b w:val="0"/>
          <w:bCs/>
          <w:color w:val="000000"/>
          <w:kern w:val="2"/>
          <w:sz w:val="33"/>
          <w:szCs w:val="33"/>
          <w:lang w:val="zh-CN" w:eastAsia="zh-CN" w:bidi="ar-SA"/>
        </w:rPr>
        <w:t>（二</w:t>
      </w:r>
      <w:r>
        <w:rPr>
          <w:rFonts w:hint="eastAsia" w:ascii="Times New Roman" w:hAnsi="Times New Roman" w:eastAsia="方正楷体_GBK" w:cs="方正楷体_GBK"/>
          <w:b w:val="0"/>
          <w:bCs/>
          <w:color w:val="000000"/>
          <w:kern w:val="2"/>
          <w:sz w:val="33"/>
          <w:szCs w:val="33"/>
          <w:lang w:val="en-US" w:eastAsia="zh-CN" w:bidi="ar-SA"/>
        </w:rPr>
        <w:t>)</w:t>
      </w:r>
      <w:r>
        <w:rPr>
          <w:rFonts w:hint="eastAsia" w:ascii="Times New Roman" w:hAnsi="Times New Roman" w:eastAsia="方正楷体_GBK" w:cs="方正楷体_GBK"/>
          <w:b w:val="0"/>
          <w:bCs/>
          <w:color w:val="000000"/>
          <w:kern w:val="2"/>
          <w:sz w:val="33"/>
          <w:szCs w:val="33"/>
          <w:lang w:val="zh-CN" w:eastAsia="zh-CN" w:bidi="ar-SA"/>
        </w:rPr>
        <w:t>项目效益情况</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en-US" w:eastAsia="zh-CN" w:bidi="ar-SA"/>
        </w:rPr>
        <w:t>2022年我办共计受理交易项目166宗，受理金额16.88亿元；办理交易项目166宗，交易金额16.88亿元，节资0.30亿元，增收3.31亿元。其中，工程建设项目8宗，交易金额0.35亿元，节资0.034亿元，节资率8.88%；政府采购项目116宗，采购金额1.75亿元，节约资金0.26亿元，节资率13.1%；国有产权交易项目15宗，交易金额221万元，溢价2.3万元，溢价率1.05%。</w:t>
      </w:r>
    </w:p>
    <w:p>
      <w:pPr>
        <w:pStyle w:val="20"/>
        <w:widowControl w:val="0"/>
        <w:numPr>
          <w:numId w:val="0"/>
        </w:numPr>
        <w:wordWrap/>
        <w:adjustRightInd/>
        <w:snapToGrid/>
        <w:spacing w:line="590" w:lineRule="exact"/>
        <w:ind w:firstLine="660" w:firstLineChars="200"/>
        <w:textAlignment w:val="auto"/>
        <w:outlineLvl w:val="1"/>
        <w:rPr>
          <w:rFonts w:hint="eastAsia" w:ascii="Times New Roman" w:hAnsi="Times New Roman" w:eastAsia="方正黑体_GBK" w:cs="方正黑体_GBK"/>
          <w:color w:val="000000"/>
          <w:sz w:val="33"/>
          <w:szCs w:val="33"/>
          <w:lang w:val="en-US" w:eastAsia="zh-CN"/>
        </w:rPr>
      </w:pPr>
      <w:r>
        <w:rPr>
          <w:rFonts w:hint="eastAsia" w:ascii="Times New Roman" w:hAnsi="Times New Roman" w:eastAsia="方正黑体_GBK" w:cs="方正黑体_GBK"/>
          <w:color w:val="000000"/>
          <w:sz w:val="33"/>
          <w:szCs w:val="33"/>
          <w:lang w:val="en-US" w:eastAsia="zh-CN"/>
        </w:rPr>
        <w:t>五、评价结论及建议</w:t>
      </w:r>
    </w:p>
    <w:p>
      <w:pPr>
        <w:widowControl w:val="0"/>
        <w:wordWrap/>
        <w:adjustRightInd/>
        <w:snapToGrid/>
        <w:spacing w:line="590" w:lineRule="exact"/>
        <w:ind w:firstLine="660" w:firstLineChars="200"/>
        <w:textAlignment w:val="auto"/>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（一）评价结论</w:t>
      </w:r>
    </w:p>
    <w:p>
      <w:pPr>
        <w:widowControl w:val="0"/>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该项目的实施，不仅保证了我单位相关业务的顺利开展，也提升了群众来我单位的办事效率，群众的满意度上升。电子化的运用，也使得交易活动成本降低。</w:t>
      </w:r>
    </w:p>
    <w:p>
      <w:pPr>
        <w:widowControl w:val="0"/>
        <w:wordWrap/>
        <w:adjustRightInd/>
        <w:snapToGrid/>
        <w:spacing w:line="590" w:lineRule="exact"/>
        <w:ind w:firstLine="660" w:firstLineChars="200"/>
        <w:textAlignment w:val="auto"/>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（二）存在的问题</w:t>
      </w:r>
    </w:p>
    <w:p>
      <w:pPr>
        <w:widowControl w:val="0"/>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zh-CN" w:eastAsia="zh-CN" w:bidi="ar-SA"/>
        </w:rPr>
      </w:pPr>
      <w:r>
        <w:rPr>
          <w:rFonts w:hint="eastAsia" w:ascii="Times New Roman" w:hAnsi="Times New Roman" w:eastAsia="仿宋_GB2312" w:cs="仿宋_GB2312"/>
          <w:color w:val="000000"/>
          <w:kern w:val="0"/>
          <w:sz w:val="33"/>
          <w:szCs w:val="33"/>
          <w:lang w:val="zh-CN" w:eastAsia="zh-CN" w:bidi="ar-SA"/>
        </w:rPr>
        <w:t>该项目预算执行跟踪及预算追加程序需进一步完善。</w:t>
      </w:r>
    </w:p>
    <w:p>
      <w:pPr>
        <w:widowControl w:val="0"/>
        <w:wordWrap/>
        <w:adjustRightInd/>
        <w:snapToGrid/>
        <w:spacing w:line="590" w:lineRule="exact"/>
        <w:ind w:firstLine="660" w:firstLineChars="200"/>
        <w:textAlignment w:val="auto"/>
        <w:outlineLvl w:val="2"/>
        <w:rPr>
          <w:rFonts w:hint="eastAsia" w:ascii="Times New Roman" w:hAnsi="Times New Roman" w:eastAsia="方正楷体_GBK" w:cs="方正楷体_GBK"/>
          <w:b w:val="0"/>
          <w:bCs/>
          <w:color w:val="000000"/>
          <w:sz w:val="33"/>
          <w:szCs w:val="33"/>
          <w:lang w:val="zh-CN" w:eastAsia="zh-CN"/>
        </w:rPr>
      </w:pPr>
      <w:r>
        <w:rPr>
          <w:rFonts w:hint="eastAsia" w:ascii="Times New Roman" w:hAnsi="Times New Roman" w:eastAsia="方正楷体_GBK" w:cs="方正楷体_GBK"/>
          <w:b w:val="0"/>
          <w:bCs/>
          <w:color w:val="000000"/>
          <w:sz w:val="33"/>
          <w:szCs w:val="33"/>
          <w:lang w:val="zh-CN" w:eastAsia="zh-CN"/>
        </w:rPr>
        <w:t>（三）相关建议</w:t>
      </w:r>
    </w:p>
    <w:p>
      <w:pPr>
        <w:widowControl w:val="0"/>
        <w:wordWrap/>
        <w:adjustRightInd/>
        <w:snapToGrid/>
        <w:spacing w:line="590" w:lineRule="exact"/>
        <w:ind w:firstLine="660" w:firstLineChars="200"/>
        <w:textAlignment w:val="auto"/>
        <w:rPr>
          <w:rFonts w:hint="eastAsia" w:ascii="Times New Roman" w:hAnsi="Times New Roman" w:eastAsia="仿宋_GB2312" w:cs="仿宋_GB2312"/>
          <w:color w:val="000000"/>
          <w:kern w:val="0"/>
          <w:sz w:val="33"/>
          <w:szCs w:val="33"/>
          <w:lang w:val="en-US" w:eastAsia="zh-CN" w:bidi="ar-SA"/>
        </w:rPr>
      </w:pPr>
      <w:r>
        <w:rPr>
          <w:rFonts w:hint="eastAsia" w:ascii="Times New Roman" w:hAnsi="Times New Roman" w:eastAsia="仿宋_GB2312" w:cs="仿宋_GB2312"/>
          <w:color w:val="000000"/>
          <w:kern w:val="0"/>
          <w:sz w:val="33"/>
          <w:szCs w:val="33"/>
          <w:lang w:val="zh-CN" w:eastAsia="zh-CN" w:bidi="ar-SA"/>
        </w:rPr>
        <w:t>加强相关政策的宣传及培训学习。</w:t>
      </w:r>
    </w:p>
    <w:p>
      <w:pPr>
        <w:wordWrap/>
        <w:spacing w:line="590" w:lineRule="exact"/>
        <w:rPr>
          <w:rFonts w:hint="eastAsia" w:ascii="Times New Roman" w:hAnsi="Times New Roman" w:eastAsia="仿宋" w:cs="方正仿宋_GBK"/>
          <w:sz w:val="33"/>
          <w:szCs w:val="33"/>
          <w:lang w:val="zh-CN" w:eastAsia="zh-CN"/>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ind w:firstLine="2640" w:firstLineChars="600"/>
        <w:jc w:val="both"/>
        <w:outlineLvl w:val="0"/>
        <w:rPr>
          <w:rFonts w:hint="eastAsia" w:ascii="Times New Roman" w:hAnsi="Times New Roman" w:eastAsia="黑体"/>
          <w:color w:val="000000"/>
          <w:sz w:val="44"/>
          <w:szCs w:val="44"/>
        </w:rPr>
      </w:pPr>
    </w:p>
    <w:p>
      <w:pPr>
        <w:wordWrap/>
        <w:spacing w:line="590" w:lineRule="exact"/>
        <w:jc w:val="both"/>
        <w:outlineLvl w:val="0"/>
        <w:rPr>
          <w:rFonts w:hint="eastAsia" w:ascii="Times New Roman" w:hAnsi="Times New Roman" w:eastAsia="黑体"/>
          <w:color w:val="000000"/>
          <w:sz w:val="44"/>
          <w:szCs w:val="44"/>
        </w:rPr>
      </w:pPr>
    </w:p>
    <w:bookmarkEnd w:id="88"/>
    <w:bookmarkEnd w:id="90"/>
    <w:bookmarkEnd w:id="91"/>
    <w:p>
      <w:pPr>
        <w:wordWrap/>
        <w:spacing w:line="590" w:lineRule="exact"/>
        <w:jc w:val="center"/>
        <w:outlineLvl w:val="0"/>
        <w:rPr>
          <w:rStyle w:val="36"/>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36"/>
          <w:rFonts w:hint="default" w:ascii="Times New Roman" w:hAnsi="Times New Roman" w:eastAsia="黑体" w:cs="Times New Roman"/>
          <w:b w:val="0"/>
        </w:rPr>
        <w:t>五部分 附表</w:t>
      </w:r>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92" w:name="_Toc15396619"/>
      <w:r>
        <w:rPr>
          <w:rFonts w:hint="default" w:ascii="Times New Roman" w:hAnsi="Times New Roman" w:eastAsia="仿宋_GB2312" w:cs="仿宋_GB2312"/>
          <w:b w:val="0"/>
          <w:bCs w:val="0"/>
          <w:color w:val="000000"/>
          <w:kern w:val="0"/>
          <w:sz w:val="33"/>
          <w:szCs w:val="33"/>
          <w:lang w:val="en-US" w:eastAsia="zh-CN" w:bidi="ar-SA"/>
        </w:rPr>
        <w:t>一、收入支出决算总表</w:t>
      </w:r>
      <w:bookmarkEnd w:id="92"/>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93" w:name="_Toc15396620"/>
      <w:r>
        <w:rPr>
          <w:rFonts w:hint="default" w:ascii="Times New Roman" w:hAnsi="Times New Roman" w:eastAsia="仿宋_GB2312" w:cs="仿宋_GB2312"/>
          <w:b w:val="0"/>
          <w:bCs w:val="0"/>
          <w:color w:val="000000"/>
          <w:kern w:val="0"/>
          <w:sz w:val="33"/>
          <w:szCs w:val="33"/>
          <w:lang w:val="en-US" w:eastAsia="zh-CN" w:bidi="ar-SA"/>
        </w:rPr>
        <w:t>二、收入决算表</w:t>
      </w:r>
      <w:bookmarkEnd w:id="93"/>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94" w:name="_Toc15396621"/>
      <w:r>
        <w:rPr>
          <w:rFonts w:hint="default" w:ascii="Times New Roman" w:hAnsi="Times New Roman" w:eastAsia="仿宋_GB2312" w:cs="仿宋_GB2312"/>
          <w:b w:val="0"/>
          <w:bCs w:val="0"/>
          <w:color w:val="000000"/>
          <w:kern w:val="0"/>
          <w:sz w:val="33"/>
          <w:szCs w:val="33"/>
          <w:lang w:val="en-US" w:eastAsia="zh-CN" w:bidi="ar-SA"/>
        </w:rPr>
        <w:t>三、支出决算表</w:t>
      </w:r>
      <w:bookmarkEnd w:id="94"/>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95" w:name="_Toc15396622"/>
      <w:r>
        <w:rPr>
          <w:rFonts w:hint="default" w:ascii="Times New Roman" w:hAnsi="Times New Roman" w:eastAsia="仿宋_GB2312" w:cs="仿宋_GB2312"/>
          <w:b w:val="0"/>
          <w:bCs w:val="0"/>
          <w:color w:val="000000"/>
          <w:kern w:val="0"/>
          <w:sz w:val="33"/>
          <w:szCs w:val="33"/>
          <w:lang w:val="en-US" w:eastAsia="zh-CN" w:bidi="ar-SA"/>
        </w:rPr>
        <w:t>四、财政拨款收入支出决算总表</w:t>
      </w:r>
      <w:bookmarkEnd w:id="95"/>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96" w:name="_Toc15396623"/>
      <w:r>
        <w:rPr>
          <w:rFonts w:hint="default" w:ascii="Times New Roman" w:hAnsi="Times New Roman" w:eastAsia="仿宋_GB2312" w:cs="仿宋_GB2312"/>
          <w:b w:val="0"/>
          <w:bCs w:val="0"/>
          <w:color w:val="000000"/>
          <w:kern w:val="0"/>
          <w:sz w:val="33"/>
          <w:szCs w:val="33"/>
          <w:lang w:val="en-US" w:eastAsia="zh-CN" w:bidi="ar-SA"/>
        </w:rPr>
        <w:t>五、财政拨款支出决算明细表</w:t>
      </w:r>
      <w:bookmarkEnd w:id="96"/>
      <w:bookmarkStart w:id="97" w:name="_Toc15396624"/>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r>
        <w:rPr>
          <w:rFonts w:hint="default" w:ascii="Times New Roman" w:hAnsi="Times New Roman" w:eastAsia="仿宋_GB2312" w:cs="仿宋_GB2312"/>
          <w:b w:val="0"/>
          <w:bCs w:val="0"/>
          <w:color w:val="000000"/>
          <w:kern w:val="0"/>
          <w:sz w:val="33"/>
          <w:szCs w:val="33"/>
          <w:lang w:val="en-US" w:eastAsia="zh-CN" w:bidi="ar-SA"/>
        </w:rPr>
        <w:t>六、一般公共预算财政拨款支出决算表</w:t>
      </w:r>
      <w:bookmarkEnd w:id="97"/>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98" w:name="_Toc15396625"/>
      <w:r>
        <w:rPr>
          <w:rFonts w:hint="default" w:ascii="Times New Roman" w:hAnsi="Times New Roman" w:eastAsia="仿宋_GB2312" w:cs="仿宋_GB2312"/>
          <w:b w:val="0"/>
          <w:bCs w:val="0"/>
          <w:color w:val="000000"/>
          <w:kern w:val="0"/>
          <w:sz w:val="33"/>
          <w:szCs w:val="33"/>
          <w:lang w:val="en-US" w:eastAsia="zh-CN" w:bidi="ar-SA"/>
        </w:rPr>
        <w:t>七、一般公共预算财政拨款支出决算明细表</w:t>
      </w:r>
      <w:bookmarkEnd w:id="98"/>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99" w:name="_Toc15396626"/>
      <w:r>
        <w:rPr>
          <w:rFonts w:hint="default" w:ascii="Times New Roman" w:hAnsi="Times New Roman" w:eastAsia="仿宋_GB2312" w:cs="仿宋_GB2312"/>
          <w:b w:val="0"/>
          <w:bCs w:val="0"/>
          <w:color w:val="000000"/>
          <w:kern w:val="0"/>
          <w:sz w:val="33"/>
          <w:szCs w:val="33"/>
          <w:lang w:val="en-US" w:eastAsia="zh-CN" w:bidi="ar-SA"/>
        </w:rPr>
        <w:t>八、一般公共预算财政拨款基本支出决算表</w:t>
      </w:r>
      <w:bookmarkEnd w:id="99"/>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100" w:name="_Toc15396627"/>
      <w:r>
        <w:rPr>
          <w:rFonts w:hint="default" w:ascii="Times New Roman" w:hAnsi="Times New Roman" w:eastAsia="仿宋_GB2312" w:cs="仿宋_GB2312"/>
          <w:b w:val="0"/>
          <w:bCs w:val="0"/>
          <w:color w:val="000000"/>
          <w:kern w:val="0"/>
          <w:sz w:val="33"/>
          <w:szCs w:val="33"/>
          <w:lang w:val="en-US" w:eastAsia="zh-CN" w:bidi="ar-SA"/>
        </w:rPr>
        <w:t>九、一般公共预算财政拨款项目支出决算表</w:t>
      </w:r>
      <w:bookmarkEnd w:id="100"/>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101" w:name="_Toc15396629"/>
      <w:r>
        <w:rPr>
          <w:rFonts w:hint="default" w:ascii="Times New Roman" w:hAnsi="Times New Roman" w:eastAsia="仿宋_GB2312" w:cs="仿宋_GB2312"/>
          <w:b w:val="0"/>
          <w:bCs w:val="0"/>
          <w:color w:val="000000"/>
          <w:kern w:val="0"/>
          <w:sz w:val="33"/>
          <w:szCs w:val="33"/>
          <w:lang w:val="en-US" w:eastAsia="zh-CN" w:bidi="ar-SA"/>
        </w:rPr>
        <w:t>十、政府性基金预算财政拨款收入支出决算表</w:t>
      </w:r>
      <w:bookmarkEnd w:id="101"/>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bookmarkStart w:id="102" w:name="_Toc15396631"/>
      <w:r>
        <w:rPr>
          <w:rFonts w:hint="default" w:ascii="Times New Roman" w:hAnsi="Times New Roman" w:eastAsia="仿宋_GB2312" w:cs="仿宋_GB2312"/>
          <w:b w:val="0"/>
          <w:bCs w:val="0"/>
          <w:color w:val="000000"/>
          <w:kern w:val="0"/>
          <w:sz w:val="33"/>
          <w:szCs w:val="33"/>
          <w:lang w:val="en-US" w:eastAsia="zh-CN" w:bidi="ar-SA"/>
        </w:rPr>
        <w:t>十一、国有资本经营预算财政拨款收入支出决算表</w:t>
      </w:r>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r>
        <w:rPr>
          <w:rFonts w:hint="default" w:ascii="Times New Roman" w:hAnsi="Times New Roman" w:eastAsia="仿宋_GB2312" w:cs="仿宋_GB2312"/>
          <w:b w:val="0"/>
          <w:bCs w:val="0"/>
          <w:color w:val="000000"/>
          <w:kern w:val="0"/>
          <w:sz w:val="33"/>
          <w:szCs w:val="33"/>
          <w:lang w:val="en-US" w:eastAsia="zh-CN" w:bidi="ar-SA"/>
        </w:rPr>
        <w:t>十二、国有资本经营预算财政拨款支出决算表</w:t>
      </w:r>
      <w:bookmarkEnd w:id="102"/>
    </w:p>
    <w:p>
      <w:pPr>
        <w:pStyle w:val="4"/>
        <w:wordWrap/>
        <w:spacing w:line="590" w:lineRule="exact"/>
        <w:rPr>
          <w:rFonts w:hint="default" w:ascii="Times New Roman" w:hAnsi="Times New Roman" w:eastAsia="仿宋_GB2312" w:cs="仿宋_GB2312"/>
          <w:b w:val="0"/>
          <w:bCs w:val="0"/>
          <w:color w:val="000000"/>
          <w:kern w:val="0"/>
          <w:sz w:val="33"/>
          <w:szCs w:val="33"/>
          <w:lang w:val="en-US" w:eastAsia="zh-CN" w:bidi="ar-SA"/>
        </w:rPr>
      </w:pPr>
      <w:r>
        <w:rPr>
          <w:rFonts w:hint="default" w:ascii="Times New Roman" w:hAnsi="Times New Roman" w:eastAsia="仿宋_GB2312" w:cs="仿宋_GB2312"/>
          <w:b w:val="0"/>
          <w:bCs w:val="0"/>
          <w:color w:val="000000"/>
          <w:kern w:val="0"/>
          <w:sz w:val="33"/>
          <w:szCs w:val="33"/>
          <w:lang w:val="en-US" w:eastAsia="zh-CN" w:bidi="ar-SA"/>
        </w:rPr>
        <w:t>十三、财政拨款“三公”经费支出决算表</w:t>
      </w:r>
    </w:p>
    <w:p>
      <w:pPr>
        <w:spacing w:line="600" w:lineRule="exact"/>
        <w:ind w:firstLine="660" w:firstLineChars="200"/>
        <w:rPr>
          <w:rFonts w:hint="eastAsia" w:ascii="Times New Roman" w:hAnsi="Times New Roman" w:eastAsia="仿宋_GB2312" w:cs="仿宋_GB2312"/>
          <w:color w:val="000000"/>
          <w:sz w:val="33"/>
          <w:szCs w:val="33"/>
          <w:lang w:val="zh-CN" w:eastAsia="zh-CN"/>
        </w:rPr>
      </w:pPr>
    </w:p>
    <w:p>
      <w:pPr>
        <w:spacing w:line="600" w:lineRule="exact"/>
        <w:ind w:firstLine="660" w:firstLineChars="200"/>
        <w:rPr>
          <w:rFonts w:hint="eastAsia" w:ascii="Times New Roman" w:hAnsi="Times New Roman" w:eastAsia="仿宋_GB2312" w:cs="仿宋_GB2312"/>
          <w:color w:val="000000"/>
          <w:sz w:val="33"/>
          <w:szCs w:val="33"/>
          <w:lang w:val="zh-CN" w:eastAsia="zh-CN"/>
        </w:rPr>
      </w:pPr>
    </w:p>
    <w:p>
      <w:pPr>
        <w:rPr>
          <w:rFonts w:ascii="Times New Roman" w:hAnsi="Times New Roman"/>
        </w:rPr>
      </w:pPr>
    </w:p>
    <w:sectPr>
      <w:footerReference r:id="rId9" w:type="first"/>
      <w:footerReference r:id="rId8" w:type="default"/>
      <w:pgSz w:w="11906" w:h="16838"/>
      <w:pgMar w:top="873" w:right="1519" w:bottom="873" w:left="163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fldChar w:fldCharType="begin"/>
    </w:r>
    <w:r>
      <w:instrText xml:space="preserve">PAGE   \* MERGEFORMAT</w:instrText>
    </w:r>
    <w:r>
      <w:fldChar w:fldCharType="separate"/>
    </w:r>
    <w:r>
      <w:rPr>
        <w:lang w:val="zh-CN"/>
      </w:rPr>
      <w:t>3</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fldChar w:fldCharType="begin"/>
    </w:r>
    <w:r>
      <w:instrText xml:space="preserve">PAGE   \* MERGEFORMAT</w:instrText>
    </w:r>
    <w:r>
      <w:fldChar w:fldCharType="separate"/>
    </w:r>
    <w:r>
      <w:rPr>
        <w:lang w:val="zh-CN"/>
      </w:rPr>
      <w:t>3</w: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52403907">
    <w:nsid w:val="804B13C3"/>
    <w:multiLevelType w:val="singleLevel"/>
    <w:tmpl w:val="804B13C3"/>
    <w:lvl w:ilvl="0" w:tentative="1">
      <w:start w:val="3"/>
      <w:numFmt w:val="chineseCounting"/>
      <w:suff w:val="nothing"/>
      <w:lvlText w:val="（%1）"/>
      <w:lvlJc w:val="left"/>
      <w:rPr>
        <w:rFonts w:hint="eastAsia"/>
      </w:rPr>
    </w:lvl>
  </w:abstractNum>
  <w:num w:numId="1">
    <w:abstractNumId w:val="21524039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mE4NzJhNWFkM2U4ZDQ5OWNkMTVmOTBjYmFlMDdlM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A27F6"/>
    <w:rsid w:val="036B64E8"/>
    <w:rsid w:val="040C7261"/>
    <w:rsid w:val="043E1A9C"/>
    <w:rsid w:val="04553D33"/>
    <w:rsid w:val="053729A2"/>
    <w:rsid w:val="05AC7A58"/>
    <w:rsid w:val="05CE03AF"/>
    <w:rsid w:val="05F15F19"/>
    <w:rsid w:val="076A4BCB"/>
    <w:rsid w:val="0778493C"/>
    <w:rsid w:val="077C0C82"/>
    <w:rsid w:val="07A95A60"/>
    <w:rsid w:val="07EE1E8C"/>
    <w:rsid w:val="08421D7D"/>
    <w:rsid w:val="08DA7138"/>
    <w:rsid w:val="09976DD7"/>
    <w:rsid w:val="09CD45A7"/>
    <w:rsid w:val="0A2032A3"/>
    <w:rsid w:val="0B006044"/>
    <w:rsid w:val="0BF27243"/>
    <w:rsid w:val="0CAB6B0E"/>
    <w:rsid w:val="0CD73B83"/>
    <w:rsid w:val="0CFF2833"/>
    <w:rsid w:val="0D5B1A2A"/>
    <w:rsid w:val="0DAA6376"/>
    <w:rsid w:val="0E981627"/>
    <w:rsid w:val="0F640253"/>
    <w:rsid w:val="0F6F57D8"/>
    <w:rsid w:val="0F9022FF"/>
    <w:rsid w:val="10C055FF"/>
    <w:rsid w:val="118107EC"/>
    <w:rsid w:val="123A29F6"/>
    <w:rsid w:val="12F93E7C"/>
    <w:rsid w:val="136046DE"/>
    <w:rsid w:val="13D17968"/>
    <w:rsid w:val="13EC33FF"/>
    <w:rsid w:val="16B1278D"/>
    <w:rsid w:val="16BB723D"/>
    <w:rsid w:val="17D96B2F"/>
    <w:rsid w:val="19F11389"/>
    <w:rsid w:val="1A3F329F"/>
    <w:rsid w:val="1AB9055F"/>
    <w:rsid w:val="1C153A84"/>
    <w:rsid w:val="1C66297B"/>
    <w:rsid w:val="1CE005AE"/>
    <w:rsid w:val="1D155CEE"/>
    <w:rsid w:val="1DAF0902"/>
    <w:rsid w:val="1F061932"/>
    <w:rsid w:val="1F19085B"/>
    <w:rsid w:val="20C31934"/>
    <w:rsid w:val="20FB7A6F"/>
    <w:rsid w:val="21E07455"/>
    <w:rsid w:val="22171512"/>
    <w:rsid w:val="240371BF"/>
    <w:rsid w:val="24D418CC"/>
    <w:rsid w:val="26C43618"/>
    <w:rsid w:val="27E62C82"/>
    <w:rsid w:val="29FD04D3"/>
    <w:rsid w:val="2A3F2CA4"/>
    <w:rsid w:val="2BBB7219"/>
    <w:rsid w:val="2C117E48"/>
    <w:rsid w:val="2D022235"/>
    <w:rsid w:val="2E320788"/>
    <w:rsid w:val="2EF1171D"/>
    <w:rsid w:val="2F4F49C8"/>
    <w:rsid w:val="316E3978"/>
    <w:rsid w:val="319F7F4E"/>
    <w:rsid w:val="31A55C86"/>
    <w:rsid w:val="322C3CB1"/>
    <w:rsid w:val="32696CB3"/>
    <w:rsid w:val="33CA11E3"/>
    <w:rsid w:val="346534AA"/>
    <w:rsid w:val="34D348B8"/>
    <w:rsid w:val="356912CB"/>
    <w:rsid w:val="35711AC7"/>
    <w:rsid w:val="35D72DC8"/>
    <w:rsid w:val="36D130B5"/>
    <w:rsid w:val="36F47E4C"/>
    <w:rsid w:val="385C4968"/>
    <w:rsid w:val="38AC78FA"/>
    <w:rsid w:val="38DB3D3B"/>
    <w:rsid w:val="38EE7F12"/>
    <w:rsid w:val="3AAE61E4"/>
    <w:rsid w:val="3B4C7172"/>
    <w:rsid w:val="3BAE5737"/>
    <w:rsid w:val="3CC1149A"/>
    <w:rsid w:val="3CC35212"/>
    <w:rsid w:val="3E7C4091"/>
    <w:rsid w:val="3EE15B28"/>
    <w:rsid w:val="3F80563C"/>
    <w:rsid w:val="40DD7DC4"/>
    <w:rsid w:val="41A35612"/>
    <w:rsid w:val="42D63770"/>
    <w:rsid w:val="45D67A22"/>
    <w:rsid w:val="45E561F9"/>
    <w:rsid w:val="4860605F"/>
    <w:rsid w:val="4911479E"/>
    <w:rsid w:val="4C6B6A56"/>
    <w:rsid w:val="4CEC2563"/>
    <w:rsid w:val="4D3B7C96"/>
    <w:rsid w:val="4E513743"/>
    <w:rsid w:val="4E523A78"/>
    <w:rsid w:val="4E5E7039"/>
    <w:rsid w:val="4ECE2238"/>
    <w:rsid w:val="4FFC2ABD"/>
    <w:rsid w:val="53371029"/>
    <w:rsid w:val="53FC2179"/>
    <w:rsid w:val="54445AB3"/>
    <w:rsid w:val="54C259D4"/>
    <w:rsid w:val="54FC355F"/>
    <w:rsid w:val="55546AA3"/>
    <w:rsid w:val="55B4350A"/>
    <w:rsid w:val="55BB6066"/>
    <w:rsid w:val="57517740"/>
    <w:rsid w:val="575256B8"/>
    <w:rsid w:val="578745C8"/>
    <w:rsid w:val="5805272B"/>
    <w:rsid w:val="581D1833"/>
    <w:rsid w:val="59101387"/>
    <w:rsid w:val="5BA06323"/>
    <w:rsid w:val="5C2665AC"/>
    <w:rsid w:val="5C7A36E7"/>
    <w:rsid w:val="5CCD7CBB"/>
    <w:rsid w:val="5DC42740"/>
    <w:rsid w:val="5E4044BD"/>
    <w:rsid w:val="5E410AD4"/>
    <w:rsid w:val="5EA93E10"/>
    <w:rsid w:val="5F04373C"/>
    <w:rsid w:val="5F5A6365"/>
    <w:rsid w:val="60B924DC"/>
    <w:rsid w:val="63D95197"/>
    <w:rsid w:val="64265F03"/>
    <w:rsid w:val="64572390"/>
    <w:rsid w:val="64E35BA2"/>
    <w:rsid w:val="66CD46FF"/>
    <w:rsid w:val="686245F6"/>
    <w:rsid w:val="694665E6"/>
    <w:rsid w:val="69B25FDD"/>
    <w:rsid w:val="69CC5960"/>
    <w:rsid w:val="6ABC03E9"/>
    <w:rsid w:val="6BFF7765"/>
    <w:rsid w:val="6C4A05C8"/>
    <w:rsid w:val="6C4D6373"/>
    <w:rsid w:val="6C586E75"/>
    <w:rsid w:val="6D7C6B93"/>
    <w:rsid w:val="6DE679D7"/>
    <w:rsid w:val="6E1119D2"/>
    <w:rsid w:val="6E6750AC"/>
    <w:rsid w:val="6FBE3493"/>
    <w:rsid w:val="71630796"/>
    <w:rsid w:val="71A91E68"/>
    <w:rsid w:val="71CC633B"/>
    <w:rsid w:val="72734D90"/>
    <w:rsid w:val="73502181"/>
    <w:rsid w:val="7387660A"/>
    <w:rsid w:val="73A6034A"/>
    <w:rsid w:val="73F959D8"/>
    <w:rsid w:val="74542618"/>
    <w:rsid w:val="747078AF"/>
    <w:rsid w:val="747405C4"/>
    <w:rsid w:val="757D75A3"/>
    <w:rsid w:val="774150D6"/>
    <w:rsid w:val="7B077B8D"/>
    <w:rsid w:val="7B430CF1"/>
    <w:rsid w:val="7C773348"/>
    <w:rsid w:val="7C9A2EDC"/>
    <w:rsid w:val="7CFF1C9B"/>
    <w:rsid w:val="7D4018F0"/>
    <w:rsid w:val="7D9A15CE"/>
    <w:rsid w:val="7DA52ABE"/>
    <w:rsid w:val="7DDE70F4"/>
    <w:rsid w:val="7F6321A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unhideWhenUsed/>
    <w:qFormat/>
    <w:uiPriority w:val="99"/>
    <w:tblPr>
      <w:tblStyle w:val="18"/>
      <w:tblLayout w:type="fixed"/>
      <w:tblCellMar>
        <w:top w:w="0" w:type="dxa"/>
        <w:left w:w="108" w:type="dxa"/>
        <w:bottom w:w="0" w:type="dxa"/>
        <w:right w:w="108" w:type="dxa"/>
      </w:tblCellMar>
    </w:tblPr>
    <w:tcPr>
      <w:textDirection w:val="lrTb"/>
    </w:tcPr>
  </w:style>
  <w:style w:type="paragraph" w:styleId="2">
    <w:name w:val="Body Text"/>
    <w:basedOn w:val="1"/>
    <w:link w:val="33"/>
    <w:qFormat/>
    <w:uiPriority w:val="99"/>
    <w:pPr>
      <w:spacing w:beforeLines="30"/>
    </w:pPr>
    <w:rPr>
      <w:rFonts w:ascii="仿宋_GB2312" w:eastAsia="仿宋_GB2312"/>
      <w:kern w:val="0"/>
      <w:sz w:val="24"/>
      <w:szCs w:val="20"/>
    </w:rPr>
  </w:style>
  <w:style w:type="paragraph" w:styleId="6">
    <w:name w:val="Body Text Indent"/>
    <w:basedOn w:val="1"/>
    <w:unhideWhenUsed/>
    <w:qFormat/>
    <w:uiPriority w:val="0"/>
    <w:pPr>
      <w:spacing w:after="120"/>
      <w:ind w:leftChars="200"/>
    </w:pPr>
    <w:rPr>
      <w:rFonts w:hint="eastAsia" w:ascii="仿宋_GB2312" w:hAnsi="Times New Roman" w:eastAsia="仿宋_GB2312"/>
      <w:sz w:val="24"/>
      <w:szCs w:val="32"/>
    </w:rPr>
  </w:style>
  <w:style w:type="paragraph" w:styleId="7">
    <w:name w:val="toc 3"/>
    <w:basedOn w:val="1"/>
    <w:next w:val="1"/>
    <w:unhideWhenUsed/>
    <w:qFormat/>
    <w:uiPriority w:val="39"/>
    <w:pPr>
      <w:tabs>
        <w:tab w:val="right" w:leader="dot" w:pos="8296"/>
      </w:tabs>
      <w:ind w:left="840" w:leftChars="400"/>
    </w:pPr>
  </w:style>
  <w:style w:type="paragraph" w:styleId="8">
    <w:name w:val="Date"/>
    <w:basedOn w:val="1"/>
    <w:next w:val="1"/>
    <w:unhideWhenUsed/>
    <w:qFormat/>
    <w:uiPriority w:val="0"/>
    <w:pPr>
      <w:ind w:left="2500" w:leftChars="2500"/>
    </w:pPr>
    <w:rPr>
      <w:rFonts w:hint="default"/>
      <w:sz w:val="24"/>
      <w:szCs w:val="24"/>
    </w:rPr>
  </w:style>
  <w:style w:type="paragraph" w:styleId="9">
    <w:name w:val="Balloon Text"/>
    <w:basedOn w:val="1"/>
    <w:link w:val="30"/>
    <w:unhideWhenUsed/>
    <w:qFormat/>
    <w:uiPriority w:val="99"/>
    <w:rPr>
      <w:sz w:val="18"/>
      <w:szCs w:val="18"/>
    </w:rPr>
  </w:style>
  <w:style w:type="paragraph" w:styleId="10">
    <w:name w:val="footer"/>
    <w:basedOn w:val="1"/>
    <w:next w:val="1"/>
    <w:link w:val="34"/>
    <w:qFormat/>
    <w:uiPriority w:val="99"/>
    <w:pPr>
      <w:tabs>
        <w:tab w:val="center" w:pos="4153"/>
        <w:tab w:val="right" w:pos="8306"/>
      </w:tabs>
      <w:snapToGrid w:val="0"/>
      <w:jc w:val="left"/>
    </w:pPr>
    <w:rPr>
      <w:rFonts w:ascii="Calibri" w:hAnsi="Calibri"/>
      <w:kern w:val="0"/>
      <w:sz w:val="18"/>
      <w:szCs w:val="20"/>
    </w:rPr>
  </w:style>
  <w:style w:type="paragraph" w:styleId="11">
    <w:name w:val="Body Text First Indent 2"/>
    <w:basedOn w:val="6"/>
    <w:unhideWhenUsed/>
    <w:qFormat/>
    <w:uiPriority w:val="99"/>
    <w:pPr>
      <w:ind w:firstLine="420" w:firstLineChars="200"/>
    </w:pPr>
    <w:rPr>
      <w:rFonts w:hint="eastAsia"/>
      <w:sz w:val="24"/>
      <w:szCs w:val="32"/>
    </w:rPr>
  </w:style>
  <w:style w:type="paragraph" w:styleId="12">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rFonts w:cs="Times New Roman"/>
      <w:b/>
    </w:rPr>
  </w:style>
  <w:style w:type="character" w:styleId="17">
    <w:name w:val="Hyperlink"/>
    <w:basedOn w:val="15"/>
    <w:unhideWhenUsed/>
    <w:qFormat/>
    <w:uiPriority w:val="99"/>
    <w:rPr>
      <w:rFonts w:cs="Times New Roman"/>
      <w:color w:val="0000FF"/>
      <w:u w:val="single"/>
    </w:rPr>
  </w:style>
  <w:style w:type="paragraph" w:customStyle="1" w:styleId="19">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List Paragraph"/>
    <w:basedOn w:val="1"/>
    <w:qFormat/>
    <w:uiPriority w:val="34"/>
    <w:pPr>
      <w:ind w:firstLine="420" w:firstLineChars="200"/>
    </w:pPr>
  </w:style>
  <w:style w:type="paragraph" w:customStyle="1" w:styleId="21">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4">
    <w:name w:val="正文_0"/>
    <w:next w:val="2"/>
    <w:qFormat/>
    <w:uiPriority w:val="99"/>
    <w:pPr>
      <w:widowControl w:val="0"/>
      <w:spacing w:line="360" w:lineRule="auto"/>
      <w:ind w:firstLine="200" w:firstLineChars="200"/>
      <w:jc w:val="both"/>
    </w:pPr>
    <w:rPr>
      <w:rFonts w:ascii="宋体" w:hAnsi="Times New Roman" w:eastAsia="宋体" w:cs="宋体"/>
      <w:kern w:val="2"/>
      <w:sz w:val="24"/>
      <w:szCs w:val="24"/>
      <w:lang w:val="en-US" w:eastAsia="zh-CN" w:bidi="ar-SA"/>
    </w:rPr>
  </w:style>
  <w:style w:type="paragraph" w:customStyle="1" w:styleId="25">
    <w:name w:val="附件标题-1"/>
    <w:basedOn w:val="1"/>
    <w:next w:val="1"/>
    <w:qFormat/>
    <w:uiPriority w:val="99"/>
    <w:pPr>
      <w:spacing w:beforeLines="50" w:afterLines="50"/>
      <w:jc w:val="center"/>
    </w:pPr>
    <w:rPr>
      <w:rFonts w:eastAsia="黑体"/>
    </w:rPr>
  </w:style>
  <w:style w:type="character" w:customStyle="1" w:styleId="26">
    <w:name w:val=" Char Char3"/>
    <w:link w:val="2"/>
    <w:qFormat/>
    <w:locked/>
    <w:uiPriority w:val="99"/>
    <w:rPr>
      <w:rFonts w:ascii="仿宋_GB2312" w:hAnsi="Times New Roman" w:eastAsia="仿宋_GB2312"/>
      <w:sz w:val="24"/>
    </w:rPr>
  </w:style>
  <w:style w:type="character" w:customStyle="1" w:styleId="27">
    <w:name w:val=" Char Char6"/>
    <w:basedOn w:val="15"/>
    <w:link w:val="3"/>
    <w:qFormat/>
    <w:locked/>
    <w:uiPriority w:val="9"/>
    <w:rPr>
      <w:rFonts w:ascii="Times New Roman" w:hAnsi="Times New Roman" w:cs="Times New Roman"/>
      <w:b/>
      <w:bCs/>
      <w:kern w:val="44"/>
      <w:sz w:val="44"/>
      <w:szCs w:val="44"/>
    </w:rPr>
  </w:style>
  <w:style w:type="character" w:customStyle="1" w:styleId="28">
    <w:name w:val=" Char Char5"/>
    <w:basedOn w:val="15"/>
    <w:link w:val="4"/>
    <w:qFormat/>
    <w:locked/>
    <w:uiPriority w:val="9"/>
    <w:rPr>
      <w:rFonts w:ascii="Cambria" w:hAnsi="Cambria" w:eastAsia="宋体" w:cs="Times New Roman"/>
      <w:b/>
      <w:bCs/>
      <w:kern w:val="2"/>
      <w:sz w:val="32"/>
      <w:szCs w:val="32"/>
    </w:rPr>
  </w:style>
  <w:style w:type="character" w:customStyle="1" w:styleId="29">
    <w:name w:val=" Char Char4"/>
    <w:basedOn w:val="15"/>
    <w:link w:val="5"/>
    <w:qFormat/>
    <w:locked/>
    <w:uiPriority w:val="9"/>
    <w:rPr>
      <w:rFonts w:ascii="Times New Roman" w:hAnsi="Times New Roman" w:cs="Times New Roman"/>
      <w:b/>
      <w:bCs/>
      <w:kern w:val="2"/>
      <w:sz w:val="32"/>
      <w:szCs w:val="32"/>
    </w:rPr>
  </w:style>
  <w:style w:type="character" w:customStyle="1" w:styleId="30">
    <w:name w:val=" Char Char2"/>
    <w:basedOn w:val="15"/>
    <w:link w:val="9"/>
    <w:semiHidden/>
    <w:qFormat/>
    <w:locked/>
    <w:uiPriority w:val="99"/>
    <w:rPr>
      <w:rFonts w:ascii="Times New Roman" w:hAnsi="Times New Roman" w:cs="Times New Roman"/>
      <w:kern w:val="2"/>
      <w:sz w:val="18"/>
      <w:szCs w:val="18"/>
    </w:rPr>
  </w:style>
  <w:style w:type="character" w:customStyle="1" w:styleId="31">
    <w:name w:val=" Char Char1"/>
    <w:link w:val="10"/>
    <w:qFormat/>
    <w:locked/>
    <w:uiPriority w:val="99"/>
    <w:rPr>
      <w:sz w:val="18"/>
    </w:rPr>
  </w:style>
  <w:style w:type="character" w:customStyle="1" w:styleId="32">
    <w:name w:val=" Char Char"/>
    <w:link w:val="12"/>
    <w:semiHidden/>
    <w:qFormat/>
    <w:locked/>
    <w:uiPriority w:val="99"/>
    <w:rPr>
      <w:sz w:val="18"/>
    </w:rPr>
  </w:style>
  <w:style w:type="character" w:customStyle="1" w:styleId="33">
    <w:name w:val="Body Text Char"/>
    <w:basedOn w:val="15"/>
    <w:link w:val="2"/>
    <w:semiHidden/>
    <w:qFormat/>
    <w:uiPriority w:val="99"/>
    <w:rPr>
      <w:rFonts w:ascii="Times New Roman" w:hAnsi="Times New Roman" w:cs="Times New Roman"/>
      <w:sz w:val="24"/>
      <w:szCs w:val="24"/>
    </w:rPr>
  </w:style>
  <w:style w:type="character" w:customStyle="1" w:styleId="34">
    <w:name w:val="Footer Char"/>
    <w:basedOn w:val="15"/>
    <w:link w:val="10"/>
    <w:semiHidden/>
    <w:qFormat/>
    <w:uiPriority w:val="99"/>
    <w:rPr>
      <w:rFonts w:ascii="Times New Roman" w:hAnsi="Times New Roman" w:cs="Times New Roman"/>
      <w:sz w:val="18"/>
      <w:szCs w:val="18"/>
    </w:rPr>
  </w:style>
  <w:style w:type="character" w:customStyle="1" w:styleId="35">
    <w:name w:val="Header Char"/>
    <w:basedOn w:val="15"/>
    <w:link w:val="12"/>
    <w:semiHidden/>
    <w:qFormat/>
    <w:uiPriority w:val="99"/>
    <w:rPr>
      <w:rFonts w:ascii="Times New Roman" w:hAnsi="Times New Roman" w:cs="Times New Roman"/>
      <w:sz w:val="18"/>
      <w:szCs w:val="18"/>
    </w:rPr>
  </w:style>
  <w:style w:type="character" w:customStyle="1" w:styleId="36">
    <w:name w:val="标题 1 Char"/>
    <w:basedOn w:val="15"/>
    <w:link w:val="3"/>
    <w:qFormat/>
    <w:uiPriority w:val="9"/>
    <w:rPr>
      <w:rFonts w:ascii="Times New Roman" w:hAnsi="Times New Roman"/>
      <w:b/>
      <w:bCs/>
      <w:kern w:val="44"/>
      <w:sz w:val="44"/>
      <w:szCs w:val="44"/>
    </w:rPr>
  </w:style>
  <w:style w:type="character" w:customStyle="1" w:styleId="37">
    <w:name w:val="标题 2 Char"/>
    <w:basedOn w:val="15"/>
    <w:link w:val="4"/>
    <w:qFormat/>
    <w:uiPriority w:val="9"/>
    <w:rPr>
      <w:rFonts w:ascii="Cambria" w:hAnsi="Cambria" w:eastAsia="宋体" w:cs="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emf"/><Relationship Id="rId2" Type="http://schemas.openxmlformats.org/officeDocument/2006/relationships/styles" Target="styles.xml"/><Relationship Id="rId19" Type="http://schemas.openxmlformats.org/officeDocument/2006/relationships/oleObject" Target="embeddings/oleObject4.bin"/><Relationship Id="rId18" Type="http://schemas.openxmlformats.org/officeDocument/2006/relationships/image" Target="media/image5.emf"/><Relationship Id="rId17" Type="http://schemas.openxmlformats.org/officeDocument/2006/relationships/oleObject" Target="embeddings/oleObject3.bin"/><Relationship Id="rId16" Type="http://schemas.openxmlformats.org/officeDocument/2006/relationships/image" Target="media/image4.emf"/><Relationship Id="rId15" Type="http://schemas.openxmlformats.org/officeDocument/2006/relationships/oleObject" Target="embeddings/oleObject2.bin"/><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14078</Words>
  <Characters>15113</Characters>
  <Lines>61</Lines>
  <Paragraphs>17</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杨龙</cp:lastModifiedBy>
  <cp:lastPrinted>2022-10-17T03:33:00Z</cp:lastPrinted>
  <dcterms:modified xsi:type="dcterms:W3CDTF">2023-10-19T08:23:37Z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224E3A653E2C45CCA1BD42A30A7CCB7C_13</vt:lpwstr>
  </property>
</Properties>
</file>