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坪滩镇</w:t>
      </w:r>
      <w:r>
        <w:rPr>
          <w:rFonts w:hint="eastAsia" w:ascii="方正小标宋_GBK" w:hAnsi="方正小标宋_GBK" w:eastAsia="方正小标宋_GBK" w:cs="方正小标宋_GBK"/>
          <w:sz w:val="84"/>
          <w:szCs w:val="84"/>
          <w:lang w:eastAsia="zh-CN"/>
        </w:rPr>
        <w:t>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……………………………………………………10</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65</w:t>
      </w:r>
    </w:p>
    <w:p w14:paraId="66D7E852">
      <w:pPr>
        <w:rPr>
          <w:rFonts w:hint="eastAsia"/>
          <w:lang w:eastAsia="zh-CN"/>
        </w:rPr>
      </w:pPr>
    </w:p>
    <w:p w14:paraId="6E439194">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8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bookmarkStart w:id="0" w:name="_GoBack"/>
            <w:bookmarkEnd w:id="0"/>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5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五、乡村振兴（9项）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项目，发展福兴寺村香椿种植等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4913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D5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C43EC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w:t>
            </w:r>
            <w:r>
              <w:rPr>
                <w:rStyle w:val="15"/>
                <w:rFonts w:hint="eastAsia" w:ascii="Times New Roman" w:hAnsi="Times New Roman" w:eastAsia="方正仿宋_GBK"/>
                <w:sz w:val="24"/>
                <w:szCs w:val="24"/>
                <w:lang w:val="en-US" w:eastAsia="zh-CN" w:bidi="ar"/>
              </w:rPr>
              <w:t>晋升</w:t>
            </w:r>
            <w:r>
              <w:rPr>
                <w:rStyle w:val="15"/>
                <w:rFonts w:ascii="Times New Roman" w:hAnsi="Times New Roman" w:eastAsia="方正仿宋_GBK"/>
                <w:sz w:val="24"/>
                <w:szCs w:val="24"/>
                <w:lang w:val="en-US" w:eastAsia="zh-CN" w:bidi="ar"/>
              </w:rPr>
              <w:t>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1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4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3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3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4"/>
                <w:rFonts w:ascii="Times New Roman" w:hAnsi="Times New Roman" w:eastAsia="方正仿宋_GBK"/>
                <w:spacing w:val="-17"/>
                <w:sz w:val="24"/>
                <w:szCs w:val="24"/>
                <w:lang w:val="en-US" w:eastAsia="zh-CN" w:bidi="ar"/>
              </w:rPr>
              <w:t>.</w:t>
            </w:r>
            <w:r>
              <w:rPr>
                <w:rStyle w:val="15"/>
                <w:rFonts w:ascii="Times New Roman" w:hAnsi="Times New Roman" w:eastAsia="方正仿宋_GBK"/>
                <w:spacing w:val="-17"/>
                <w:sz w:val="24"/>
                <w:szCs w:val="24"/>
                <w:lang w:val="en-US" w:eastAsia="zh-CN" w:bidi="ar"/>
              </w:rPr>
              <w:t>报送本单位参保人员死亡、刑事处罚等信息</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6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十二、交通运输（2项）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pacing w:val="-6"/>
                <w:sz w:val="24"/>
                <w:szCs w:val="24"/>
                <w:lang w:val="en-US" w:eastAsia="zh-CN" w:bidi="ar"/>
              </w:rPr>
              <w:t>1.</w:t>
            </w:r>
            <w:r>
              <w:rPr>
                <w:rStyle w:val="15"/>
                <w:rFonts w:ascii="Times New Roman" w:hAnsi="Times New Roman" w:eastAsia="方正仿宋_GBK"/>
                <w:spacing w:val="-6"/>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挖掘、保护嘉陵江坪滩段旅游资源，推进低坑大瀑布旅游基础设施建设和旅游资源开发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7"/>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ascii="Times New Roman" w:hAnsi="Times New Roman" w:eastAsia="方正黑体_GBK"/>
                <w:sz w:val="24"/>
                <w:szCs w:val="24"/>
                <w:lang w:val="en-US" w:eastAsia="zh-CN" w:bidi="ar"/>
              </w:rPr>
              <w:t>7</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37F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对歌舞娱乐场所接纳未成年人的行政处罚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70A1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采取巡逻检查、受理群众监督举报等方式对歌舞娱乐场所接纳未成年人的行为进行检查；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6886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C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F7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对游艺娱乐场所设置的电子游戏机在国家法定节假日外向未成年人提供的行政处罚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7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采取巡逻检查、受理群众监督举报等方式对游艺娱乐场所进行检查；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经核查发现疑似电子游戏机在国家法定节假日外向未成年人提供的，进行立案调查；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EB3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D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对娱乐场所未按规定悬挂警示标志、未成年人禁入或者限入标志的行政处罚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1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发现未按规定悬挂警示标志、未成年人禁入或者限入标志的，由县文化市场综合执法大队依法给予行政处罚。</w:t>
            </w:r>
          </w:p>
        </w:tc>
      </w:tr>
      <w:tr w14:paraId="65DE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9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0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文化市场举报电话的，由县文化市场综合执法大队依法给予行政处罚。</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Style w:val="27"/>
                <w:rFonts w:ascii="Times New Roman" w:hAnsi="Times New Roman" w:eastAsia="方正仿宋_GBK"/>
                <w:spacing w:val="-6"/>
                <w:sz w:val="24"/>
                <w:szCs w:val="24"/>
                <w:lang w:val="en-US" w:eastAsia="zh-CN" w:bidi="ar"/>
              </w:rPr>
              <w:t>.</w:t>
            </w:r>
            <w:r>
              <w:rPr>
                <w:rFonts w:hint="eastAsia" w:ascii="Times New Roman" w:hAnsi="Times New Roman" w:eastAsia="方正仿宋_GBK" w:cs="方正仿宋_GBK"/>
                <w:i w:val="0"/>
                <w:iCs w:val="0"/>
                <w:color w:val="000000"/>
                <w:spacing w:val="-6"/>
                <w:kern w:val="0"/>
                <w:sz w:val="24"/>
                <w:szCs w:val="24"/>
                <w:u w:val="none"/>
                <w:lang w:val="en-US" w:eastAsia="zh-CN" w:bidi="ar"/>
              </w:rPr>
              <w:t>规范新地名命名流程，杜绝</w:t>
            </w:r>
            <w:r>
              <w:rPr>
                <w:rStyle w:val="27"/>
                <w:rFonts w:hint="eastAsia" w:ascii="Times New Roman" w:hAnsi="Times New Roman" w:eastAsia="方正仿宋_GBK"/>
                <w:spacing w:val="-6"/>
                <w:sz w:val="24"/>
                <w:szCs w:val="24"/>
                <w:lang w:val="en-US" w:eastAsia="zh-CN" w:bidi="ar"/>
              </w:rPr>
              <w:t>“</w:t>
            </w:r>
            <w:r>
              <w:rPr>
                <w:rFonts w:hint="eastAsia" w:ascii="Times New Roman" w:hAnsi="Times New Roman" w:eastAsia="方正仿宋_GBK" w:cs="方正仿宋_GBK"/>
                <w:i w:val="0"/>
                <w:iCs w:val="0"/>
                <w:color w:val="000000"/>
                <w:spacing w:val="-6"/>
                <w:kern w:val="0"/>
                <w:sz w:val="24"/>
                <w:szCs w:val="24"/>
                <w:u w:val="none"/>
                <w:lang w:val="en-US" w:eastAsia="zh-CN" w:bidi="ar"/>
              </w:rPr>
              <w:t>大、洋、怪、重</w:t>
            </w:r>
            <w:r>
              <w:rPr>
                <w:rStyle w:val="27"/>
                <w:rFonts w:hint="eastAsia" w:ascii="Times New Roman" w:hAnsi="Times New Roman" w:eastAsia="方正仿宋_GBK"/>
                <w:spacing w:val="-6"/>
                <w:sz w:val="24"/>
                <w:szCs w:val="24"/>
                <w:lang w:val="en-US" w:eastAsia="zh-CN" w:bidi="ar"/>
              </w:rPr>
              <w:t>”</w:t>
            </w:r>
            <w:r>
              <w:rPr>
                <w:rFonts w:hint="eastAsia" w:ascii="Times New Roman" w:hAnsi="Times New Roman" w:eastAsia="方正仿宋_GBK" w:cs="方正仿宋_GBK"/>
                <w:i w:val="0"/>
                <w:iCs w:val="0"/>
                <w:color w:val="000000"/>
                <w:spacing w:val="-6"/>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3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5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4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9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4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六、城乡建设（17项）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CD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6D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1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受理相关举报，对举报的违法行为进行核查；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负责违法行为依法进行查处。</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90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48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jc w:val="center"/>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Yjg4MTViZDYyMjY5OTcxNmY0OWY2OTcwNWI3MDMifQ=="/>
  </w:docVars>
  <w:rsids>
    <w:rsidRoot w:val="00000000"/>
    <w:rsid w:val="02E4713E"/>
    <w:rsid w:val="09F74539"/>
    <w:rsid w:val="0D4147E8"/>
    <w:rsid w:val="1E9339AA"/>
    <w:rsid w:val="24C73FDD"/>
    <w:rsid w:val="2A377244"/>
    <w:rsid w:val="2DAC4F9A"/>
    <w:rsid w:val="2E032230"/>
    <w:rsid w:val="2F494A81"/>
    <w:rsid w:val="30F616F7"/>
    <w:rsid w:val="35634F8E"/>
    <w:rsid w:val="358012FB"/>
    <w:rsid w:val="3F4A5548"/>
    <w:rsid w:val="3FA22B25"/>
    <w:rsid w:val="41E9510E"/>
    <w:rsid w:val="44696D38"/>
    <w:rsid w:val="45CC6098"/>
    <w:rsid w:val="48873598"/>
    <w:rsid w:val="4DA5058C"/>
    <w:rsid w:val="4F471CD3"/>
    <w:rsid w:val="520E63F4"/>
    <w:rsid w:val="52161813"/>
    <w:rsid w:val="52371B54"/>
    <w:rsid w:val="5402298F"/>
    <w:rsid w:val="55C0633B"/>
    <w:rsid w:val="6B4105BE"/>
    <w:rsid w:val="6C5E35D9"/>
    <w:rsid w:val="6DD65A27"/>
    <w:rsid w:val="702459EC"/>
    <w:rsid w:val="78F3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4476</Words>
  <Characters>4548</Characters>
  <Lines>0</Lines>
  <Paragraphs>0</Paragraphs>
  <TotalTime>0</TotalTime>
  <ScaleCrop>false</ScaleCrop>
  <LinksUpToDate>false</LinksUpToDate>
  <CharactersWithSpaces>4551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cp:lastPrinted>2025-08-01T01:34:00Z</cp:lastPrinted>
  <dcterms:modified xsi:type="dcterms:W3CDTF">2025-08-05T03:11:04Z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5985E80FB47B412B963E89E35731892D_13</vt:lpwstr>
  </property>
</Properties>
</file>