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1AF8" w14:textId="77777777" w:rsidR="00430230" w:rsidRDefault="00000000">
      <w:pPr>
        <w:spacing w:after="47" w:line="216" w:lineRule="auto"/>
        <w:ind w:left="159" w:hanging="10"/>
        <w:jc w:val="both"/>
      </w:pPr>
      <w:r>
        <w:rPr>
          <w:rFonts w:ascii="微软雅黑" w:eastAsia="微软雅黑" w:hAnsi="微软雅黑" w:cs="微软雅黑"/>
          <w:sz w:val="26"/>
        </w:rPr>
        <w:t>附件</w:t>
      </w:r>
    </w:p>
    <w:p w14:paraId="147281A0" w14:textId="77777777" w:rsidR="00430230" w:rsidRDefault="00000000">
      <w:pPr>
        <w:spacing w:after="0"/>
        <w:ind w:left="128"/>
        <w:jc w:val="center"/>
      </w:pPr>
      <w:r>
        <w:rPr>
          <w:rFonts w:ascii="微软雅黑" w:eastAsia="微软雅黑" w:hAnsi="微软雅黑" w:cs="微软雅黑"/>
          <w:sz w:val="34"/>
        </w:rPr>
        <w:t>审批部门招标核准意见</w:t>
      </w:r>
    </w:p>
    <w:p w14:paraId="07E38F53" w14:textId="77777777" w:rsidR="00430230" w:rsidRDefault="00000000">
      <w:pPr>
        <w:spacing w:after="0"/>
        <w:ind w:left="142"/>
      </w:pPr>
      <w:r>
        <w:rPr>
          <w:rFonts w:ascii="微软雅黑" w:eastAsia="微软雅黑" w:hAnsi="微软雅黑" w:cs="微软雅黑"/>
          <w:sz w:val="18"/>
        </w:rPr>
        <w:t>建设项目名称：岳池县应急指挥中心建设项目</w:t>
      </w:r>
    </w:p>
    <w:tbl>
      <w:tblPr>
        <w:tblStyle w:val="TableGrid"/>
        <w:tblW w:w="8271" w:type="dxa"/>
        <w:tblInd w:w="-252" w:type="dxa"/>
        <w:tblCellMar>
          <w:top w:w="69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020"/>
        <w:gridCol w:w="1010"/>
        <w:gridCol w:w="1043"/>
        <w:gridCol w:w="1022"/>
        <w:gridCol w:w="1055"/>
        <w:gridCol w:w="1245"/>
        <w:gridCol w:w="1032"/>
        <w:gridCol w:w="844"/>
      </w:tblGrid>
      <w:tr w:rsidR="00430230" w14:paraId="55C5FB04" w14:textId="77777777">
        <w:trPr>
          <w:trHeight w:val="533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E1F78" w14:textId="77777777" w:rsidR="00430230" w:rsidRDefault="00430230"/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A20E7" w14:textId="77777777" w:rsidR="00430230" w:rsidRDefault="00000000">
            <w:pPr>
              <w:spacing w:after="0"/>
              <w:ind w:right="6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招标范围</w:t>
            </w:r>
          </w:p>
        </w:tc>
        <w:tc>
          <w:tcPr>
            <w:tcW w:w="2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CFD63" w14:textId="77777777" w:rsidR="00430230" w:rsidRDefault="00000000">
            <w:pPr>
              <w:spacing w:after="0"/>
              <w:ind w:left="25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招标组织形式</w:t>
            </w:r>
          </w:p>
        </w:tc>
        <w:tc>
          <w:tcPr>
            <w:tcW w:w="2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16CAC" w14:textId="77777777" w:rsidR="00430230" w:rsidRDefault="00000000">
            <w:pPr>
              <w:spacing w:after="0"/>
              <w:ind w:left="36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招标方式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2D4AE" w14:textId="77777777" w:rsidR="00430230" w:rsidRDefault="00000000">
            <w:pPr>
              <w:spacing w:after="0"/>
              <w:ind w:left="149" w:right="84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不采用招标方式</w:t>
            </w:r>
          </w:p>
        </w:tc>
      </w:tr>
      <w:tr w:rsidR="00430230" w14:paraId="4264FB4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BA032" w14:textId="77777777" w:rsidR="00430230" w:rsidRDefault="00430230"/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D6C8A" w14:textId="77777777" w:rsidR="00430230" w:rsidRDefault="00000000">
            <w:pPr>
              <w:spacing w:after="0"/>
              <w:ind w:left="9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全部招标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9C3D3" w14:textId="77777777" w:rsidR="00430230" w:rsidRDefault="00000000">
            <w:pPr>
              <w:spacing w:after="0"/>
              <w:ind w:left="-27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部分招标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A3964" w14:textId="77777777" w:rsidR="00430230" w:rsidRDefault="00000000">
            <w:pPr>
              <w:spacing w:after="0"/>
              <w:ind w:left="-45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自行招标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86C98" w14:textId="77777777" w:rsidR="00430230" w:rsidRDefault="00000000">
            <w:pPr>
              <w:spacing w:after="0"/>
              <w:ind w:left="-29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委托招标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AF70E" w14:textId="77777777" w:rsidR="00430230" w:rsidRDefault="00000000">
            <w:pPr>
              <w:spacing w:after="0"/>
              <w:ind w:left="230"/>
            </w:pPr>
            <w:r>
              <w:rPr>
                <w:rFonts w:ascii="微软雅黑" w:eastAsia="微软雅黑" w:hAnsi="微软雅黑" w:cs="微软雅黑"/>
                <w:sz w:val="20"/>
              </w:rPr>
              <w:t>公开招标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4CD3F" w14:textId="77777777" w:rsidR="00430230" w:rsidRDefault="00000000">
            <w:pPr>
              <w:spacing w:after="0"/>
              <w:ind w:left="-131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邀请招标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B8B5" w14:textId="77777777" w:rsidR="00430230" w:rsidRDefault="00430230"/>
        </w:tc>
      </w:tr>
      <w:tr w:rsidR="00430230" w14:paraId="7B0FEA04" w14:textId="77777777">
        <w:trPr>
          <w:trHeight w:val="53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7BE10" w14:textId="77777777" w:rsidR="00430230" w:rsidRDefault="00000000">
            <w:pPr>
              <w:spacing w:after="0"/>
              <w:ind w:left="102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勘察设计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3304C" w14:textId="77777777" w:rsidR="00430230" w:rsidRDefault="00000000">
            <w:pPr>
              <w:spacing w:after="0"/>
              <w:ind w:left="10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全部招标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AE32" w14:textId="77777777" w:rsidR="00430230" w:rsidRDefault="00430230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A529" w14:textId="77777777" w:rsidR="00430230" w:rsidRDefault="00430230"/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7C613" w14:textId="77777777" w:rsidR="00430230" w:rsidRDefault="00000000">
            <w:pPr>
              <w:spacing w:after="0"/>
              <w:ind w:left="147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委托招标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698E0" w14:textId="77777777" w:rsidR="00430230" w:rsidRDefault="00000000">
            <w:pPr>
              <w:spacing w:after="0"/>
              <w:ind w:left="230"/>
            </w:pPr>
            <w:r>
              <w:rPr>
                <w:rFonts w:ascii="微软雅黑" w:eastAsia="微软雅黑" w:hAnsi="微软雅黑" w:cs="微软雅黑"/>
                <w:sz w:val="18"/>
              </w:rPr>
              <w:t>公开招标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39847" w14:textId="77777777" w:rsidR="00430230" w:rsidRDefault="00430230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9989" w14:textId="77777777" w:rsidR="00430230" w:rsidRDefault="00430230"/>
        </w:tc>
      </w:tr>
      <w:tr w:rsidR="00430230" w14:paraId="16EB88E7" w14:textId="77777777">
        <w:trPr>
          <w:trHeight w:val="529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1A612" w14:textId="77777777" w:rsidR="00430230" w:rsidRDefault="00000000">
            <w:pPr>
              <w:spacing w:after="0"/>
              <w:ind w:left="316"/>
            </w:pPr>
            <w:r>
              <w:rPr>
                <w:rFonts w:ascii="微软雅黑" w:eastAsia="微软雅黑" w:hAnsi="微软雅黑" w:cs="微软雅黑"/>
                <w:sz w:val="18"/>
              </w:rPr>
              <w:t>施工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DBE0" w14:textId="77777777" w:rsidR="00430230" w:rsidRDefault="00000000">
            <w:pPr>
              <w:spacing w:after="0"/>
              <w:ind w:left="107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全部招标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0A53" w14:textId="77777777" w:rsidR="00430230" w:rsidRDefault="00430230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E5D9" w14:textId="77777777" w:rsidR="00430230" w:rsidRDefault="00430230"/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8B8D" w14:textId="77777777" w:rsidR="00430230" w:rsidRDefault="00000000">
            <w:pPr>
              <w:spacing w:after="0"/>
              <w:ind w:left="147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委托招标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07244" w14:textId="77777777" w:rsidR="00430230" w:rsidRDefault="00000000">
            <w:pPr>
              <w:spacing w:after="0"/>
              <w:ind w:left="223"/>
            </w:pPr>
            <w:r>
              <w:rPr>
                <w:rFonts w:ascii="微软雅黑" w:eastAsia="微软雅黑" w:hAnsi="微软雅黑" w:cs="微软雅黑"/>
                <w:sz w:val="18"/>
              </w:rPr>
              <w:t>公开招标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96EE" w14:textId="77777777" w:rsidR="00430230" w:rsidRDefault="00430230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72ECE" w14:textId="77777777" w:rsidR="00430230" w:rsidRDefault="00430230"/>
        </w:tc>
      </w:tr>
      <w:tr w:rsidR="00430230" w14:paraId="777AA58A" w14:textId="77777777">
        <w:trPr>
          <w:trHeight w:val="538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FC741" w14:textId="77777777" w:rsidR="00430230" w:rsidRDefault="00000000">
            <w:pPr>
              <w:spacing w:after="0"/>
              <w:ind w:left="323"/>
            </w:pPr>
            <w:r>
              <w:rPr>
                <w:rFonts w:ascii="微软雅黑" w:eastAsia="微软雅黑" w:hAnsi="微软雅黑" w:cs="微软雅黑"/>
                <w:sz w:val="18"/>
              </w:rPr>
              <w:t>监理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BF170" w14:textId="77777777" w:rsidR="00430230" w:rsidRDefault="00000000">
            <w:pPr>
              <w:spacing w:after="0"/>
              <w:ind w:left="107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全部招标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33F3" w14:textId="77777777" w:rsidR="00430230" w:rsidRDefault="00430230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B817" w14:textId="77777777" w:rsidR="00430230" w:rsidRDefault="00430230"/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DF06C" w14:textId="77777777" w:rsidR="00430230" w:rsidRDefault="00000000">
            <w:pPr>
              <w:spacing w:after="0"/>
              <w:ind w:left="1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委托招标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D1D33" w14:textId="77777777" w:rsidR="00430230" w:rsidRDefault="00000000">
            <w:pPr>
              <w:spacing w:after="0"/>
              <w:ind w:left="216"/>
            </w:pPr>
            <w:r>
              <w:rPr>
                <w:rFonts w:ascii="微软雅黑" w:eastAsia="微软雅黑" w:hAnsi="微软雅黑" w:cs="微软雅黑"/>
                <w:sz w:val="20"/>
              </w:rPr>
              <w:t>公开招标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0FB0" w14:textId="77777777" w:rsidR="00430230" w:rsidRDefault="00430230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8477" w14:textId="77777777" w:rsidR="00430230" w:rsidRDefault="00430230"/>
        </w:tc>
      </w:tr>
      <w:tr w:rsidR="00430230" w14:paraId="224A32E4" w14:textId="77777777">
        <w:trPr>
          <w:trHeight w:val="526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D96F2" w14:textId="77777777" w:rsidR="00430230" w:rsidRDefault="00000000">
            <w:pPr>
              <w:spacing w:after="0"/>
              <w:ind w:left="216" w:hanging="100"/>
              <w:jc w:val="both"/>
            </w:pPr>
            <w:r>
              <w:rPr>
                <w:rFonts w:ascii="微软雅黑" w:eastAsia="微软雅黑" w:hAnsi="微软雅黑" w:cs="微软雅黑"/>
                <w:sz w:val="20"/>
              </w:rPr>
              <w:t>重要设备和材料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48679" w14:textId="77777777" w:rsidR="00430230" w:rsidRDefault="00000000">
            <w:pPr>
              <w:spacing w:after="0"/>
              <w:ind w:left="114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全部招标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B184" w14:textId="77777777" w:rsidR="00430230" w:rsidRDefault="00430230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DB9C" w14:textId="77777777" w:rsidR="00430230" w:rsidRDefault="00430230"/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2D486" w14:textId="77777777" w:rsidR="00430230" w:rsidRDefault="00000000">
            <w:pPr>
              <w:spacing w:after="0"/>
              <w:ind w:left="1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委托招标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00540" w14:textId="77777777" w:rsidR="00430230" w:rsidRDefault="00000000">
            <w:pPr>
              <w:spacing w:after="0"/>
              <w:ind w:left="216"/>
            </w:pPr>
            <w:r>
              <w:rPr>
                <w:rFonts w:ascii="微软雅黑" w:eastAsia="微软雅黑" w:hAnsi="微软雅黑" w:cs="微软雅黑"/>
                <w:sz w:val="20"/>
              </w:rPr>
              <w:t>公开招标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49A8" w14:textId="77777777" w:rsidR="00430230" w:rsidRDefault="00430230"/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490F8" w14:textId="77777777" w:rsidR="00430230" w:rsidRDefault="00430230"/>
        </w:tc>
      </w:tr>
      <w:tr w:rsidR="00430230" w14:paraId="351ACB66" w14:textId="77777777">
        <w:trPr>
          <w:trHeight w:val="4763"/>
        </w:trPr>
        <w:tc>
          <w:tcPr>
            <w:tcW w:w="82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2288" w14:textId="77777777" w:rsidR="00430230" w:rsidRDefault="00000000">
            <w:pPr>
              <w:spacing w:after="0"/>
              <w:ind w:left="124"/>
            </w:pPr>
            <w:r>
              <w:rPr>
                <w:rFonts w:ascii="微软雅黑" w:eastAsia="微软雅黑" w:hAnsi="微软雅黑" w:cs="微软雅黑"/>
                <w:sz w:val="18"/>
              </w:rPr>
              <w:t>审批部门核准意见说明：</w:t>
            </w:r>
          </w:p>
          <w:p w14:paraId="752C7CBE" w14:textId="77777777" w:rsidR="00430230" w:rsidRDefault="00000000">
            <w:pPr>
              <w:spacing w:after="0" w:line="255" w:lineRule="auto"/>
              <w:ind w:left="116" w:firstLine="363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招标投标工作</w:t>
            </w:r>
            <w:proofErr w:type="gramStart"/>
            <w:r>
              <w:rPr>
                <w:rFonts w:ascii="微软雅黑" w:eastAsia="微软雅黑" w:hAnsi="微软雅黑" w:cs="微软雅黑"/>
                <w:sz w:val="18"/>
              </w:rPr>
              <w:t>请严格</w:t>
            </w:r>
            <w:proofErr w:type="gramEnd"/>
            <w:r>
              <w:rPr>
                <w:rFonts w:ascii="微软雅黑" w:eastAsia="微软雅黑" w:hAnsi="微软雅黑" w:cs="微软雅黑"/>
                <w:sz w:val="18"/>
              </w:rPr>
              <w:t>按照《中华人民共和国招标投标法》及其实施条例、《中华人民共和国政府采购法》及其实施条例执行。</w:t>
            </w:r>
          </w:p>
          <w:p w14:paraId="46BA6DD9" w14:textId="77777777" w:rsidR="00430230" w:rsidRDefault="00000000">
            <w:pPr>
              <w:spacing w:after="746"/>
              <w:ind w:left="4270"/>
            </w:pPr>
            <w:r>
              <w:rPr>
                <w:noProof/>
              </w:rPr>
              <w:drawing>
                <wp:inline distT="0" distB="0" distL="0" distR="0" wp14:anchorId="6F6ECEB2" wp14:editId="08FC669F">
                  <wp:extent cx="1607772" cy="1227956"/>
                  <wp:effectExtent l="0" t="0" r="0" b="0"/>
                  <wp:docPr id="11863" name="Picture 1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" name="Picture 118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772" cy="122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4FC2A" w14:textId="77777777" w:rsidR="00430230" w:rsidRDefault="00000000">
            <w:pPr>
              <w:spacing w:after="0"/>
              <w:ind w:left="7968"/>
            </w:pPr>
            <w:r>
              <w:rPr>
                <w:noProof/>
              </w:rPr>
              <w:drawing>
                <wp:inline distT="0" distB="0" distL="0" distR="0" wp14:anchorId="55F9A13A" wp14:editId="64AB0223">
                  <wp:extent cx="9032" cy="13543"/>
                  <wp:effectExtent l="0" t="0" r="0" b="0"/>
                  <wp:docPr id="6422" name="Picture 6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" name="Picture 6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2" cy="1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9D082" w14:textId="77777777" w:rsidR="00430230" w:rsidRDefault="00000000">
      <w:pPr>
        <w:spacing w:after="0"/>
        <w:ind w:right="14"/>
        <w:jc w:val="right"/>
      </w:pPr>
      <w:r>
        <w:rPr>
          <w:noProof/>
        </w:rPr>
        <w:drawing>
          <wp:inline distT="0" distB="0" distL="0" distR="0" wp14:anchorId="0F7DF147" wp14:editId="6D9DEE3B">
            <wp:extent cx="149035" cy="13543"/>
            <wp:effectExtent l="0" t="0" r="0" b="0"/>
            <wp:docPr id="6429" name="Picture 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" name="Picture 64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35" cy="1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</w:rPr>
        <w:t xml:space="preserve"> 3 </w:t>
      </w:r>
      <w:r>
        <w:rPr>
          <w:noProof/>
        </w:rPr>
        <w:drawing>
          <wp:inline distT="0" distB="0" distL="0" distR="0" wp14:anchorId="5EC94B89" wp14:editId="6B63BB95">
            <wp:extent cx="149035" cy="13544"/>
            <wp:effectExtent l="0" t="0" r="0" b="0"/>
            <wp:docPr id="6430" name="Picture 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" name="Picture 64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35" cy="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230">
      <w:pgSz w:w="12240" w:h="15840"/>
      <w:pgMar w:top="2474" w:right="2233" w:bottom="1539" w:left="2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2738"/>
    <w:multiLevelType w:val="hybridMultilevel"/>
    <w:tmpl w:val="B06248FA"/>
    <w:lvl w:ilvl="0" w:tplc="EDE6129C">
      <w:start w:val="4"/>
      <w:numFmt w:val="ideographDigital"/>
      <w:lvlText w:val="%1、"/>
      <w:lvlJc w:val="left"/>
      <w:pPr>
        <w:ind w:left="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D68992">
      <w:start w:val="1"/>
      <w:numFmt w:val="lowerLetter"/>
      <w:lvlText w:val="%2"/>
      <w:lvlJc w:val="left"/>
      <w:pPr>
        <w:ind w:left="169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45C82">
      <w:start w:val="1"/>
      <w:numFmt w:val="lowerRoman"/>
      <w:lvlText w:val="%3"/>
      <w:lvlJc w:val="left"/>
      <w:pPr>
        <w:ind w:left="241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87E24">
      <w:start w:val="1"/>
      <w:numFmt w:val="decimal"/>
      <w:lvlText w:val="%4"/>
      <w:lvlJc w:val="left"/>
      <w:pPr>
        <w:ind w:left="313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7A8FB4">
      <w:start w:val="1"/>
      <w:numFmt w:val="lowerLetter"/>
      <w:lvlText w:val="%5"/>
      <w:lvlJc w:val="left"/>
      <w:pPr>
        <w:ind w:left="385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28F52">
      <w:start w:val="1"/>
      <w:numFmt w:val="lowerRoman"/>
      <w:lvlText w:val="%6"/>
      <w:lvlJc w:val="left"/>
      <w:pPr>
        <w:ind w:left="457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A65F2">
      <w:start w:val="1"/>
      <w:numFmt w:val="decimal"/>
      <w:lvlText w:val="%7"/>
      <w:lvlJc w:val="left"/>
      <w:pPr>
        <w:ind w:left="529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C0A94">
      <w:start w:val="1"/>
      <w:numFmt w:val="lowerLetter"/>
      <w:lvlText w:val="%8"/>
      <w:lvlJc w:val="left"/>
      <w:pPr>
        <w:ind w:left="601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8BA06">
      <w:start w:val="1"/>
      <w:numFmt w:val="lowerRoman"/>
      <w:lvlText w:val="%9"/>
      <w:lvlJc w:val="left"/>
      <w:pPr>
        <w:ind w:left="673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354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30"/>
    <w:rsid w:val="00430230"/>
    <w:rsid w:val="00E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C776"/>
  <w15:docId w15:val="{3A225679-3E71-4AF6-9C79-F8FBB5A4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5"/>
      <w:jc w:val="center"/>
      <w:outlineLvl w:val="0"/>
    </w:pPr>
    <w:rPr>
      <w:rFonts w:ascii="微软雅黑" w:eastAsia="微软雅黑" w:hAnsi="微软雅黑" w:cs="微软雅黑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岳池县发展和改革局文件</dc:title>
  <dc:subject/>
  <dc:creator>东瀛 盖</dc:creator>
  <cp:keywords/>
  <cp:lastModifiedBy>东瀛 盖</cp:lastModifiedBy>
  <cp:revision>2</cp:revision>
  <dcterms:created xsi:type="dcterms:W3CDTF">2023-09-05T07:45:00Z</dcterms:created>
  <dcterms:modified xsi:type="dcterms:W3CDTF">2023-09-05T07:45:00Z</dcterms:modified>
</cp:coreProperties>
</file>