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0" w:name="_Toc12261"/>
      <w:bookmarkStart w:id="1" w:name="_Toc17050"/>
      <w:bookmarkStart w:id="2" w:name="_Toc15894"/>
      <w:bookmarkStart w:id="3" w:name="_Toc4067"/>
      <w:bookmarkStart w:id="4" w:name="_Toc2745"/>
      <w:bookmarkStart w:id="5" w:name="_Toc408"/>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5"/>
    </w:p>
    <w:p>
      <w:pPr>
        <w:adjustRightInd w:val="0"/>
        <w:snapToGrid w:val="0"/>
        <w:spacing w:line="360" w:lineRule="auto"/>
        <w:jc w:val="center"/>
        <w:outlineLvl w:val="0"/>
        <w:rPr>
          <w:rFonts w:hint="default" w:ascii="方正小标宋简体" w:hAnsi="宋体" w:eastAsia="方正小标宋简体"/>
          <w:color w:val="000000"/>
          <w:sz w:val="72"/>
          <w:szCs w:val="72"/>
          <w:lang w:val="en-US" w:eastAsia="zh-CN"/>
        </w:rPr>
      </w:pPr>
      <w:bookmarkStart w:id="6" w:name="_Toc30268"/>
      <w:bookmarkStart w:id="7" w:name="_Toc31711"/>
      <w:bookmarkStart w:id="8" w:name="_Toc12472"/>
      <w:bookmarkStart w:id="9" w:name="_Toc7915"/>
      <w:bookmarkStart w:id="10" w:name="_Toc11928"/>
      <w:bookmarkStart w:id="11" w:name="_Toc32101"/>
      <w:bookmarkStart w:id="12" w:name="_Toc17641"/>
      <w:bookmarkStart w:id="13" w:name="_Toc11199"/>
      <w:bookmarkStart w:id="14" w:name="_Toc30991"/>
      <w:r>
        <w:rPr>
          <w:rFonts w:hint="eastAsia" w:ascii="方正小标宋简体" w:hAnsi="宋体" w:eastAsia="方正小标宋简体"/>
          <w:color w:val="000000"/>
          <w:sz w:val="72"/>
          <w:szCs w:val="72"/>
          <w:lang w:val="en-US" w:eastAsia="zh-CN"/>
        </w:rPr>
        <w:t>四川省广安市岳池县</w:t>
      </w:r>
      <w:bookmarkEnd w:id="6"/>
      <w:bookmarkEnd w:id="7"/>
      <w:bookmarkEnd w:id="8"/>
      <w:bookmarkEnd w:id="9"/>
      <w:bookmarkEnd w:id="10"/>
      <w:bookmarkEnd w:id="11"/>
      <w:bookmarkEnd w:id="12"/>
      <w:bookmarkEnd w:id="13"/>
      <w:bookmarkEnd w:id="14"/>
    </w:p>
    <w:p>
      <w:pPr>
        <w:widowControl/>
        <w:jc w:val="center"/>
        <w:rPr>
          <w:rFonts w:hint="eastAsia" w:ascii="方正小标宋简体" w:hAnsi="宋体" w:eastAsia="方正小标宋简体"/>
          <w:color w:val="000000"/>
          <w:sz w:val="72"/>
          <w:szCs w:val="72"/>
        </w:rPr>
        <w:sectPr>
          <w:footerReference r:id="rId5" w:type="first"/>
          <w:headerReference r:id="rId3" w:type="default"/>
          <w:footerReference r:id="rId4" w:type="default"/>
          <w:pgSz w:w="11906" w:h="16838"/>
          <w:pgMar w:top="2041" w:right="1531" w:bottom="1701" w:left="1531" w:header="851" w:footer="992" w:gutter="0"/>
          <w:pgNumType w:fmt="decimal" w:start="1"/>
          <w:cols w:space="425" w:num="1"/>
          <w:titlePg/>
          <w:docGrid w:type="lines" w:linePitch="312" w:charSpace="0"/>
        </w:sectPr>
      </w:pPr>
      <w:bookmarkStart w:id="15" w:name="_Toc14146"/>
      <w:bookmarkStart w:id="16" w:name="_Toc15396476"/>
      <w:bookmarkStart w:id="17" w:name="_Toc7679"/>
      <w:bookmarkStart w:id="18" w:name="_Toc15377426"/>
      <w:bookmarkStart w:id="19" w:name="_Toc15306268"/>
      <w:bookmarkStart w:id="20" w:name="_Toc15378442"/>
      <w:bookmarkStart w:id="21" w:name="_Toc15377194"/>
      <w:bookmarkStart w:id="22" w:name="_Toc27981"/>
      <w:bookmarkStart w:id="23" w:name="_Toc15396598"/>
      <w:r>
        <w:rPr>
          <w:rFonts w:hint="eastAsia" w:ascii="方正小标宋简体" w:hAnsi="宋体" w:eastAsia="方正小标宋简体"/>
          <w:color w:val="000000"/>
          <w:sz w:val="72"/>
          <w:szCs w:val="72"/>
          <w:lang w:val="en-US" w:eastAsia="zh-CN"/>
        </w:rPr>
        <w:t>石垭镇人民政府</w:t>
      </w:r>
      <w:r>
        <w:rPr>
          <w:rFonts w:hint="eastAsia" w:ascii="方正小标宋简体" w:hAnsi="宋体" w:eastAsia="方正小标宋简体"/>
          <w:color w:val="000000"/>
          <w:sz w:val="72"/>
          <w:szCs w:val="72"/>
        </w:rPr>
        <w:t>部门</w:t>
      </w:r>
      <w:r>
        <w:rPr>
          <w:rFonts w:hint="eastAsia" w:ascii="方正小标宋简体" w:hAnsi="宋体" w:eastAsia="方正小标宋简体"/>
          <w:color w:val="000000"/>
          <w:sz w:val="72"/>
          <w:szCs w:val="72"/>
          <w:lang w:val="en-US" w:eastAsia="zh-CN"/>
        </w:rPr>
        <w:t>决</w:t>
      </w:r>
      <w:r>
        <w:rPr>
          <w:rFonts w:hint="eastAsia" w:ascii="方正小标宋简体" w:hAnsi="宋体" w:eastAsia="方正小标宋简体"/>
          <w:color w:val="000000"/>
          <w:sz w:val="72"/>
          <w:szCs w:val="72"/>
        </w:rPr>
        <w:t>算</w:t>
      </w:r>
      <w:bookmarkEnd w:id="15"/>
      <w:bookmarkEnd w:id="16"/>
      <w:bookmarkEnd w:id="17"/>
      <w:bookmarkEnd w:id="18"/>
      <w:bookmarkEnd w:id="19"/>
      <w:bookmarkEnd w:id="20"/>
      <w:bookmarkEnd w:id="21"/>
      <w:bookmarkEnd w:id="22"/>
      <w:bookmarkEnd w:id="23"/>
    </w:p>
    <w:sdt>
      <w:sdtPr>
        <w:rPr>
          <w:rFonts w:ascii="宋体" w:hAnsi="宋体" w:eastAsia="宋体" w:cstheme="minorBidi"/>
          <w:kern w:val="2"/>
          <w:sz w:val="21"/>
          <w:szCs w:val="24"/>
          <w:lang w:val="en-US" w:eastAsia="zh-CN" w:bidi="ar-SA"/>
        </w:rPr>
        <w:id w:val="147462513"/>
        <w15:color w:val="DBDBDB"/>
        <w:docPartObj>
          <w:docPartGallery w:val="Table of Contents"/>
          <w:docPartUnique/>
        </w:docPartObj>
      </w:sdtPr>
      <w:sdtEndPr>
        <w:rPr>
          <w:rFonts w:ascii="宋体" w:hAnsi="宋体" w:eastAsia="宋体" w:cstheme="minorBidi"/>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20"/>
            <w:tabs>
              <w:tab w:val="right" w:leader="dot" w:pos="8306"/>
            </w:tabs>
            <w:ind w:left="0" w:leftChars="0"/>
          </w:pPr>
        </w:p>
      </w:sdtContent>
    </w:sdt>
    <w:p>
      <w:pPr>
        <w:pStyle w:val="20"/>
        <w:tabs>
          <w:tab w:val="right" w:leader="dot" w:pos="8306"/>
        </w:tabs>
        <w:ind w:left="0" w:leftChars="0"/>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9"/>
        <w:rPr>
          <w:color w:val="auto"/>
          <w:highlight w:val="none"/>
        </w:rPr>
      </w:pPr>
      <w:r>
        <w:rPr>
          <w:rFonts w:hint="eastAsia"/>
          <w:color w:val="auto"/>
          <w:highlight w:val="none"/>
        </w:rPr>
        <w:t>公开时间：</w:t>
      </w:r>
      <w:r>
        <w:rPr>
          <w:rFonts w:hint="eastAsia"/>
          <w:color w:val="auto"/>
          <w:highlight w:val="none"/>
          <w:lang w:eastAsia="zh-CN"/>
        </w:rPr>
        <w:t>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 xml:space="preserve"> 10 </w:t>
      </w:r>
      <w:r>
        <w:rPr>
          <w:rFonts w:hint="eastAsia"/>
          <w:color w:val="auto"/>
          <w:highlight w:val="none"/>
        </w:rPr>
        <w:t>月</w:t>
      </w:r>
      <w:r>
        <w:rPr>
          <w:rFonts w:hint="eastAsia"/>
          <w:color w:val="auto"/>
          <w:highlight w:val="none"/>
          <w:lang w:val="en-US" w:eastAsia="zh-CN"/>
        </w:rPr>
        <w:t xml:space="preserve"> 13 </w:t>
      </w:r>
      <w:r>
        <w:rPr>
          <w:rFonts w:hint="eastAsia"/>
          <w:color w:val="auto"/>
          <w:highlight w:val="none"/>
        </w:rPr>
        <w:t>日</w:t>
      </w:r>
    </w:p>
    <w:p>
      <w:pPr>
        <w:rPr>
          <w:color w:val="auto"/>
          <w:highlight w:val="none"/>
        </w:rPr>
      </w:pPr>
    </w:p>
    <w:sdt>
      <w:sdtPr>
        <w:rPr>
          <w:rFonts w:ascii="宋体" w:hAnsi="宋体" w:eastAsia="宋体" w:cs="Times New Roman"/>
          <w:kern w:val="2"/>
          <w:sz w:val="21"/>
          <w:szCs w:val="24"/>
          <w:lang w:val="en-US" w:eastAsia="zh-CN" w:bidi="ar-SA"/>
        </w:rPr>
        <w:id w:val="147460224"/>
        <w15:color w:val="DBDBDB"/>
        <w:docPartObj>
          <w:docPartGallery w:val="Table of Contents"/>
          <w:docPartUnique/>
        </w:docPartObj>
      </w:sdtPr>
      <w:sdtEndPr>
        <w:rPr>
          <w:rFonts w:hint="eastAsia" w:ascii="方正黑体_GBK" w:hAnsi="方正黑体_GBK" w:eastAsia="方正黑体_GBK" w:cs="方正黑体_GBK"/>
          <w:b/>
          <w:kern w:val="2"/>
          <w:sz w:val="21"/>
          <w:szCs w:val="24"/>
          <w:lang w:val="en-US" w:eastAsia="zh-CN" w:bidi="ar-SA"/>
        </w:rPr>
      </w:sdtEndPr>
      <w:sdtContent>
        <w:p>
          <w:pPr>
            <w:jc w:val="left"/>
            <w:rPr>
              <w:rFonts w:ascii="宋体" w:hAnsi="宋体" w:eastAsia="宋体" w:cs="Times New Roman"/>
              <w:kern w:val="2"/>
              <w:sz w:val="21"/>
              <w:szCs w:val="24"/>
              <w:lang w:val="en-US" w:eastAsia="zh-CN" w:bidi="ar-SA"/>
            </w:rPr>
          </w:pPr>
        </w:p>
        <w:p>
          <w:pPr>
            <w:tabs>
              <w:tab w:val="left" w:pos="591"/>
              <w:tab w:val="right" w:pos="8426"/>
            </w:tabs>
            <w:ind w:left="2970" w:hanging="2970" w:hangingChars="900"/>
            <w:jc w:val="both"/>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eastAsia="zh-CN"/>
            </w:rPr>
            <w:tab/>
          </w:r>
          <w:r>
            <w:rPr>
              <w:rFonts w:hint="eastAsia" w:ascii="Times New Roman" w:hAnsi="Times New Roman" w:eastAsia="方正仿宋_GBK" w:cs="Times New Roman"/>
              <w:sz w:val="33"/>
              <w:szCs w:val="33"/>
              <w:lang w:eastAsia="zh-CN"/>
            </w:rPr>
            <w:t>第一部分 部门概况</w:t>
          </w:r>
          <w:r>
            <w:rPr>
              <w:rFonts w:hint="eastAsia" w:ascii="Times New Roman" w:hAnsi="Times New Roman" w:eastAsia="方正仿宋_GBK" w:cs="Times New Roman"/>
              <w:sz w:val="33"/>
              <w:szCs w:val="33"/>
              <w:lang w:eastAsia="zh-CN"/>
            </w:rPr>
            <w:tab/>
          </w:r>
          <w:r>
            <w:rPr>
              <w:rFonts w:hint="eastAsia" w:ascii="Times New Roman" w:hAnsi="Times New Roman" w:eastAsia="方正仿宋_GBK" w:cs="Times New Roman"/>
              <w:sz w:val="33"/>
              <w:szCs w:val="33"/>
              <w:lang w:eastAsia="zh-CN"/>
            </w:rPr>
            <w:t>................................................................5</w:t>
          </w:r>
          <w:r>
            <w:rPr>
              <w:rFonts w:hint="eastAsia" w:ascii="Times New Roman" w:hAnsi="Times New Roman" w:eastAsia="方正仿宋_GBK" w:cs="Times New Roman"/>
              <w:sz w:val="33"/>
              <w:szCs w:val="33"/>
              <w:lang w:eastAsia="zh-CN"/>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TOC \o "1-2" \h \u </w:instrText>
          </w:r>
          <w:r>
            <w:rPr>
              <w:rFonts w:hint="default" w:ascii="Times New Roman" w:hAnsi="Times New Roman" w:eastAsia="方正仿宋_GBK" w:cs="Times New Roman"/>
              <w:sz w:val="33"/>
              <w:szCs w:val="33"/>
            </w:rPr>
            <w:fldChar w:fldCharType="separate"/>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_Toc20225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一、基</w:t>
          </w:r>
          <w:r>
            <w:rPr>
              <w:rFonts w:hint="default" w:ascii="Times New Roman" w:hAnsi="Times New Roman" w:eastAsia="方正仿宋_GBK" w:cs="Times New Roman"/>
              <w:bCs w:val="0"/>
              <w:sz w:val="33"/>
              <w:szCs w:val="33"/>
              <w:highlight w:val="none"/>
            </w:rPr>
            <w:t>本职能及主要工作</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rPr>
            <w:fldChar w:fldCharType="end"/>
          </w:r>
        </w:p>
        <w:p>
          <w:pPr>
            <w:rPr>
              <w:rFonts w:hint="eastAsia"/>
              <w:lang w:val="en-US" w:eastAsia="zh-CN"/>
            </w:rPr>
          </w:pPr>
        </w:p>
        <w:p>
          <w:pPr>
            <w:pStyle w:val="10"/>
            <w:tabs>
              <w:tab w:val="right" w:leader="dot" w:pos="8844"/>
              <w:tab w:val="clear" w:pos="8296"/>
            </w:tabs>
            <w:jc w:val="lef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_Toc3549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bCs w:val="0"/>
              <w:sz w:val="33"/>
              <w:szCs w:val="33"/>
              <w:highlight w:val="none"/>
            </w:rPr>
            <w:t>二、机构设置</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7</w:t>
          </w:r>
          <w:r>
            <w:rPr>
              <w:rFonts w:hint="default" w:ascii="Times New Roman" w:hAnsi="Times New Roman" w:eastAsia="方正仿宋_GBK" w:cs="Times New Roman"/>
              <w:sz w:val="33"/>
              <w:szCs w:val="33"/>
            </w:rPr>
            <w:fldChar w:fldCharType="end"/>
          </w:r>
        </w:p>
        <w:p>
          <w:pPr>
            <w:pStyle w:val="9"/>
            <w:tabs>
              <w:tab w:val="right" w:leader="dot" w:pos="8844"/>
              <w:tab w:val="clear" w:pos="8296"/>
            </w:tabs>
            <w:jc w:val="lef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_Toc31917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bCs/>
              <w:sz w:val="33"/>
              <w:szCs w:val="33"/>
              <w:lang w:val="en-US" w:eastAsia="zh-CN"/>
            </w:rPr>
            <w:t xml:space="preserve">第二部分 </w:t>
          </w:r>
          <w:r>
            <w:rPr>
              <w:rFonts w:hint="default" w:ascii="Times New Roman" w:hAnsi="Times New Roman" w:eastAsia="方正仿宋_GBK" w:cs="Times New Roman"/>
              <w:bCs/>
              <w:sz w:val="33"/>
              <w:szCs w:val="33"/>
              <w:highlight w:val="none"/>
              <w:lang w:val="en-US" w:eastAsia="zh-CN"/>
            </w:rPr>
            <w:t>2021年度部门决算情况说明</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8</w:t>
          </w:r>
          <w:r>
            <w:rPr>
              <w:rFonts w:hint="default" w:ascii="Times New Roman" w:hAnsi="Times New Roman" w:eastAsia="方正仿宋_GBK" w:cs="Times New Roman"/>
              <w:sz w:val="33"/>
              <w:szCs w:val="33"/>
            </w:rPr>
            <w:fldChar w:fldCharType="end"/>
          </w:r>
        </w:p>
        <w:p>
          <w:pPr>
            <w:pStyle w:val="10"/>
            <w:tabs>
              <w:tab w:val="right" w:leader="dot" w:pos="8844"/>
              <w:tab w:val="clear" w:pos="8296"/>
            </w:tabs>
            <w:jc w:val="lef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_Toc14533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lang w:val="en-US" w:eastAsia="zh-CN"/>
            </w:rPr>
            <w:t>一、</w:t>
          </w:r>
          <w:r>
            <w:rPr>
              <w:rFonts w:hint="default" w:ascii="Times New Roman" w:hAnsi="Times New Roman" w:eastAsia="方正仿宋_GBK" w:cs="Times New Roman"/>
              <w:sz w:val="33"/>
              <w:szCs w:val="33"/>
              <w:highlight w:val="none"/>
            </w:rPr>
            <w:t>收入支出决算总体情况说明</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8</w:t>
          </w:r>
          <w:r>
            <w:rPr>
              <w:rFonts w:hint="default" w:ascii="Times New Roman" w:hAnsi="Times New Roman" w:eastAsia="方正仿宋_GBK" w:cs="Times New Roman"/>
              <w:sz w:val="33"/>
              <w:szCs w:val="33"/>
            </w:rPr>
            <w:fldChar w:fldCharType="end"/>
          </w:r>
        </w:p>
        <w:p>
          <w:pPr>
            <w:pStyle w:val="10"/>
            <w:tabs>
              <w:tab w:val="right" w:leader="dot" w:pos="8844"/>
              <w:tab w:val="clear" w:pos="8296"/>
            </w:tabs>
            <w:jc w:val="lef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_Toc2774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二、</w:t>
          </w:r>
          <w:r>
            <w:rPr>
              <w:rFonts w:hint="default" w:ascii="Times New Roman" w:hAnsi="Times New Roman" w:eastAsia="方正仿宋_GBK" w:cs="Times New Roman"/>
              <w:sz w:val="33"/>
              <w:szCs w:val="33"/>
              <w:highlight w:val="none"/>
            </w:rPr>
            <w:t>收入决算情况说明</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8</w:t>
          </w:r>
          <w:r>
            <w:rPr>
              <w:rFonts w:hint="default" w:ascii="Times New Roman" w:hAnsi="Times New Roman" w:eastAsia="方正仿宋_GBK" w:cs="Times New Roman"/>
              <w:sz w:val="33"/>
              <w:szCs w:val="33"/>
            </w:rPr>
            <w:fldChar w:fldCharType="end"/>
          </w:r>
        </w:p>
        <w:p>
          <w:pPr>
            <w:pStyle w:val="10"/>
            <w:tabs>
              <w:tab w:val="right" w:leader="dot" w:pos="8844"/>
              <w:tab w:val="clear" w:pos="8296"/>
            </w:tabs>
            <w:jc w:val="lef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_Toc5384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lang w:val="en-US" w:eastAsia="zh-CN"/>
            </w:rPr>
            <w:t>三、</w:t>
          </w:r>
          <w:r>
            <w:rPr>
              <w:rFonts w:hint="default" w:ascii="Times New Roman" w:hAnsi="Times New Roman" w:eastAsia="方正仿宋_GBK" w:cs="Times New Roman"/>
              <w:sz w:val="33"/>
              <w:szCs w:val="33"/>
              <w:highlight w:val="none"/>
            </w:rPr>
            <w:t>支出决算情况说明</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9</w:t>
          </w:r>
          <w:r>
            <w:rPr>
              <w:rFonts w:hint="default" w:ascii="Times New Roman" w:hAnsi="Times New Roman" w:eastAsia="方正仿宋_GBK" w:cs="Times New Roman"/>
              <w:sz w:val="33"/>
              <w:szCs w:val="33"/>
            </w:rPr>
            <w:fldChar w:fldCharType="end"/>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_Toc17377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四、财政拨款收入支出决算总体情况说明</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0</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_Toc15045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五、一般公共预算财政拨款支出决算情况说明</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1</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_Toc20480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六、一般公共预算财政拨款基本支出决算情况说明</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6</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_Toc29514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七、一般公共预算财政拨款项目支出决算情况说明</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8</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_Toc29514 </w:instrText>
          </w:r>
          <w:r>
            <w:rPr>
              <w:rFonts w:hint="default" w:ascii="Times New Roman" w:hAnsi="Times New Roman" w:eastAsia="方正仿宋_GBK" w:cs="Times New Roman"/>
              <w:sz w:val="33"/>
              <w:szCs w:val="33"/>
            </w:rPr>
            <w:fldChar w:fldCharType="separate"/>
          </w:r>
          <w:r>
            <w:rPr>
              <w:rFonts w:hint="eastAsia" w:ascii="Times New Roman" w:hAnsi="Times New Roman" w:eastAsia="方正仿宋_GBK" w:cs="Times New Roman"/>
              <w:sz w:val="33"/>
              <w:szCs w:val="33"/>
              <w:lang w:eastAsia="zh-CN"/>
            </w:rPr>
            <w:t>八</w:t>
          </w:r>
          <w:r>
            <w:rPr>
              <w:rFonts w:hint="default" w:ascii="Times New Roman" w:hAnsi="Times New Roman" w:eastAsia="方正仿宋_GBK" w:cs="Times New Roman"/>
              <w:sz w:val="33"/>
              <w:szCs w:val="33"/>
              <w:highlight w:val="none"/>
            </w:rPr>
            <w:t>、“三公”经费财政拨款支出决算情况说明</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8</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_Toc14459 </w:instrText>
          </w:r>
          <w:r>
            <w:rPr>
              <w:rFonts w:hint="default" w:ascii="Times New Roman" w:hAnsi="Times New Roman" w:eastAsia="方正仿宋_GBK" w:cs="Times New Roman"/>
              <w:sz w:val="33"/>
              <w:szCs w:val="33"/>
            </w:rPr>
            <w:fldChar w:fldCharType="separate"/>
          </w:r>
          <w:r>
            <w:rPr>
              <w:rFonts w:hint="eastAsia" w:ascii="Times New Roman" w:hAnsi="Times New Roman" w:eastAsia="方正仿宋_GBK" w:cs="Times New Roman"/>
              <w:sz w:val="33"/>
              <w:szCs w:val="33"/>
              <w:lang w:eastAsia="zh-CN"/>
            </w:rPr>
            <w:t>九</w:t>
          </w:r>
          <w:r>
            <w:rPr>
              <w:rFonts w:hint="default" w:ascii="Times New Roman" w:hAnsi="Times New Roman" w:eastAsia="方正仿宋_GBK" w:cs="Times New Roman"/>
              <w:sz w:val="33"/>
              <w:szCs w:val="33"/>
              <w:highlight w:val="none"/>
            </w:rPr>
            <w:t>、政府性基金预算支出决算情况说明</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9</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_Toc4396 </w:instrText>
          </w:r>
          <w:r>
            <w:rPr>
              <w:rFonts w:hint="default" w:ascii="Times New Roman" w:hAnsi="Times New Roman" w:eastAsia="方正仿宋_GBK" w:cs="Times New Roman"/>
              <w:sz w:val="33"/>
              <w:szCs w:val="33"/>
            </w:rPr>
            <w:fldChar w:fldCharType="separate"/>
          </w:r>
          <w:r>
            <w:rPr>
              <w:rFonts w:hint="eastAsia" w:ascii="Times New Roman" w:hAnsi="Times New Roman" w:eastAsia="方正仿宋_GBK" w:cs="Times New Roman"/>
              <w:sz w:val="33"/>
              <w:szCs w:val="33"/>
              <w:lang w:eastAsia="zh-CN"/>
            </w:rPr>
            <w:t>十</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highlight w:val="none"/>
            </w:rPr>
            <w:t>国有资本经营预算支出决算情况说明</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0</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_Toc11772 </w:instrText>
          </w:r>
          <w:r>
            <w:rPr>
              <w:rFonts w:hint="default" w:ascii="Times New Roman" w:hAnsi="Times New Roman" w:eastAsia="方正仿宋_GBK" w:cs="Times New Roman"/>
              <w:sz w:val="33"/>
              <w:szCs w:val="33"/>
            </w:rPr>
            <w:fldChar w:fldCharType="separate"/>
          </w:r>
          <w:r>
            <w:rPr>
              <w:rFonts w:hint="eastAsia" w:ascii="Times New Roman" w:hAnsi="Times New Roman" w:eastAsia="方正仿宋_GBK" w:cs="Times New Roman"/>
              <w:sz w:val="33"/>
              <w:szCs w:val="33"/>
              <w:lang w:eastAsia="zh-CN"/>
            </w:rPr>
            <w:t>十一</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highlight w:val="none"/>
            </w:rPr>
            <w:t>其他重要事项的情况说明</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0</w:t>
          </w:r>
        </w:p>
        <w:p>
          <w:pPr>
            <w:pStyle w:val="9"/>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_Toc17361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 xml:space="preserve">第三部分 </w:t>
          </w:r>
          <w:r>
            <w:rPr>
              <w:rFonts w:hint="default" w:ascii="Times New Roman" w:hAnsi="Times New Roman" w:eastAsia="方正仿宋_GBK" w:cs="Times New Roman"/>
              <w:sz w:val="33"/>
              <w:szCs w:val="33"/>
              <w:highlight w:val="none"/>
            </w:rPr>
            <w:t>名词解释</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1</w:t>
          </w:r>
        </w:p>
        <w:p>
          <w:pPr>
            <w:pStyle w:val="9"/>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_Toc23219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第四部分 附件</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6</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_Toc30047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附件</w:t>
          </w:r>
          <w:r>
            <w:rPr>
              <w:rFonts w:hint="default" w:ascii="Times New Roman" w:hAnsi="Times New Roman" w:eastAsia="方正仿宋_GBK" w:cs="Times New Roman"/>
              <w:sz w:val="33"/>
              <w:szCs w:val="33"/>
              <w:highlight w:val="none"/>
              <w:lang w:val="en-US" w:eastAsia="zh-CN"/>
            </w:rPr>
            <w:t>1</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6</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_Toc3605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kern w:val="0"/>
              <w:sz w:val="33"/>
              <w:szCs w:val="33"/>
              <w:shd w:val="clear" w:color="auto" w:fill="FFFFFF"/>
            </w:rPr>
            <w:t>一、</w:t>
          </w:r>
          <w:r>
            <w:rPr>
              <w:rFonts w:hint="default" w:ascii="Times New Roman" w:hAnsi="Times New Roman" w:eastAsia="方正仿宋_GBK" w:cs="Times New Roman"/>
              <w:kern w:val="0"/>
              <w:sz w:val="33"/>
              <w:szCs w:val="33"/>
              <w:shd w:val="clear" w:color="auto" w:fill="FFFFFF"/>
              <w:lang w:val="zh-CN"/>
            </w:rPr>
            <w:t>部门（单位）概况</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6</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_Toc13748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kern w:val="0"/>
              <w:sz w:val="33"/>
              <w:szCs w:val="33"/>
              <w:shd w:val="clear" w:color="auto" w:fill="FFFFFF"/>
              <w:lang w:val="zh-CN" w:eastAsia="zh-CN"/>
            </w:rPr>
            <w:t>二、部门财政资金收支情况</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7</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_Toc9667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kern w:val="0"/>
              <w:sz w:val="33"/>
              <w:szCs w:val="33"/>
              <w:highlight w:val="none"/>
              <w:shd w:val="clear" w:color="auto" w:fill="FFFFFF"/>
            </w:rPr>
            <w:t>三、部门整体预算绩效管理情况</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8</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_Toc11331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kern w:val="0"/>
              <w:sz w:val="33"/>
              <w:szCs w:val="33"/>
              <w:highlight w:val="none"/>
              <w:shd w:val="clear" w:color="auto" w:fill="FFFFFF"/>
            </w:rPr>
            <w:t>四、评价结论及建议</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0</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_Toc12911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lang w:val="zh-CN"/>
            </w:rPr>
            <w:t>附件</w:t>
          </w:r>
          <w:r>
            <w:rPr>
              <w:rFonts w:hint="default" w:ascii="Times New Roman" w:hAnsi="Times New Roman" w:eastAsia="方正仿宋_GBK" w:cs="Times New Roman"/>
              <w:sz w:val="33"/>
              <w:szCs w:val="33"/>
              <w:highlight w:val="none"/>
              <w:lang w:val="en-US" w:eastAsia="zh-CN"/>
            </w:rPr>
            <w:t>2</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1</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_Toc14803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一、</w:t>
          </w:r>
          <w:r>
            <w:rPr>
              <w:rFonts w:hint="default" w:ascii="Times New Roman" w:hAnsi="Times New Roman" w:eastAsia="方正仿宋_GBK" w:cs="Times New Roman"/>
              <w:sz w:val="33"/>
              <w:szCs w:val="33"/>
              <w:highlight w:val="none"/>
              <w:lang w:val="zh-CN"/>
            </w:rPr>
            <w:t>项目概况</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1</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_Toc24861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二、项目资金申报及使用情况</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2</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_Toc20817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三、项目实施及管理情况</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3</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_Toc13103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四、项目绩效情况</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3</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_Toc2066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五、评价结论及建议</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3</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_Toc9251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lang w:val="zh-CN" w:eastAsia="zh-CN"/>
            </w:rPr>
            <w:t>附件</w:t>
          </w:r>
          <w:r>
            <w:rPr>
              <w:rFonts w:hint="default" w:ascii="Times New Roman" w:hAnsi="Times New Roman" w:eastAsia="方正仿宋_GBK" w:cs="Times New Roman"/>
              <w:sz w:val="33"/>
              <w:szCs w:val="33"/>
              <w:highlight w:val="none"/>
              <w:lang w:val="en-US" w:eastAsia="zh-CN"/>
            </w:rPr>
            <w:t>3</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5</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_Toc8499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一、</w:t>
          </w:r>
          <w:r>
            <w:rPr>
              <w:rFonts w:hint="default" w:ascii="Times New Roman" w:hAnsi="Times New Roman" w:eastAsia="方正仿宋_GBK" w:cs="Times New Roman"/>
              <w:sz w:val="33"/>
              <w:szCs w:val="33"/>
              <w:highlight w:val="none"/>
              <w:lang w:val="zh-CN"/>
            </w:rPr>
            <w:t>项目概况</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5</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_Toc4587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二、项目资金申报及使用情况</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6</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_Toc13567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三、项目实施及管理情况</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6</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_Toc9533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四、项目绩效情况</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7</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_Toc23683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五、评价结论及建议</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7</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_Toc8542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lang w:val="zh-CN" w:eastAsia="zh-CN"/>
            </w:rPr>
            <w:t>附件</w:t>
          </w:r>
          <w:r>
            <w:rPr>
              <w:rFonts w:hint="default"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9</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_Toc19125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一、</w:t>
          </w:r>
          <w:r>
            <w:rPr>
              <w:rFonts w:hint="default" w:ascii="Times New Roman" w:hAnsi="Times New Roman" w:eastAsia="方正仿宋_GBK" w:cs="Times New Roman"/>
              <w:sz w:val="33"/>
              <w:szCs w:val="33"/>
              <w:highlight w:val="none"/>
              <w:lang w:val="zh-CN"/>
            </w:rPr>
            <w:t>项目概况</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9</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_Toc32553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二、项目资金申报及使用情况</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9</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_Toc18390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三、项目实施及管理情况</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0</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_Toc5473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四、项目绩效情况</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1</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_Toc26880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五、评价结论及建议</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1</w:t>
          </w:r>
        </w:p>
        <w:p>
          <w:pPr>
            <w:pStyle w:val="9"/>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_Toc24723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第五部分 附表</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2</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_Toc27897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一、收</w:t>
          </w:r>
          <w:r>
            <w:rPr>
              <w:rFonts w:hint="default" w:ascii="Times New Roman" w:hAnsi="Times New Roman" w:eastAsia="方正仿宋_GBK" w:cs="Times New Roman"/>
              <w:bCs w:val="0"/>
              <w:sz w:val="33"/>
              <w:szCs w:val="33"/>
              <w:highlight w:val="none"/>
            </w:rPr>
            <w:t>入支出决算总表</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3</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_Toc20247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highlight w:val="none"/>
            </w:rPr>
            <w:t>二、收</w:t>
          </w:r>
          <w:r>
            <w:rPr>
              <w:rFonts w:hint="default" w:ascii="Times New Roman" w:hAnsi="Times New Roman" w:eastAsia="方正仿宋_GBK" w:cs="Times New Roman"/>
              <w:bCs w:val="0"/>
              <w:sz w:val="33"/>
              <w:szCs w:val="33"/>
              <w:highlight w:val="none"/>
            </w:rPr>
            <w:t>入决算表</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3</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_Toc12481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bCs w:val="0"/>
              <w:sz w:val="33"/>
              <w:szCs w:val="33"/>
              <w:highlight w:val="none"/>
            </w:rPr>
            <w:t>三、</w:t>
          </w:r>
          <w:r>
            <w:rPr>
              <w:rFonts w:hint="default" w:ascii="Times New Roman" w:hAnsi="Times New Roman" w:eastAsia="方正仿宋_GBK" w:cs="Times New Roman"/>
              <w:sz w:val="33"/>
              <w:szCs w:val="33"/>
              <w:highlight w:val="none"/>
            </w:rPr>
            <w:t>支</w:t>
          </w:r>
          <w:r>
            <w:rPr>
              <w:rFonts w:hint="default" w:ascii="Times New Roman" w:hAnsi="Times New Roman" w:eastAsia="方正仿宋_GBK" w:cs="Times New Roman"/>
              <w:bCs w:val="0"/>
              <w:sz w:val="33"/>
              <w:szCs w:val="33"/>
              <w:highlight w:val="none"/>
            </w:rPr>
            <w:t>出决算表</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3</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_Toc23014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bCs w:val="0"/>
              <w:sz w:val="33"/>
              <w:szCs w:val="33"/>
              <w:highlight w:val="none"/>
            </w:rPr>
            <w:t>四、</w:t>
          </w:r>
          <w:r>
            <w:rPr>
              <w:rFonts w:hint="default" w:ascii="Times New Roman" w:hAnsi="Times New Roman" w:eastAsia="方正仿宋_GBK" w:cs="Times New Roman"/>
              <w:sz w:val="33"/>
              <w:szCs w:val="33"/>
              <w:highlight w:val="none"/>
            </w:rPr>
            <w:t>财</w:t>
          </w:r>
          <w:r>
            <w:rPr>
              <w:rFonts w:hint="default" w:ascii="Times New Roman" w:hAnsi="Times New Roman" w:eastAsia="方正仿宋_GBK" w:cs="Times New Roman"/>
              <w:bCs w:val="0"/>
              <w:sz w:val="33"/>
              <w:szCs w:val="33"/>
              <w:highlight w:val="none"/>
            </w:rPr>
            <w:t>政拨款收入支出决算总表</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3</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_Toc378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bCs w:val="0"/>
              <w:sz w:val="33"/>
              <w:szCs w:val="33"/>
              <w:highlight w:val="none"/>
            </w:rPr>
            <w:t>五、</w:t>
          </w:r>
          <w:r>
            <w:rPr>
              <w:rFonts w:hint="default" w:ascii="Times New Roman" w:hAnsi="Times New Roman" w:eastAsia="方正仿宋_GBK" w:cs="Times New Roman"/>
              <w:sz w:val="33"/>
              <w:szCs w:val="33"/>
              <w:highlight w:val="none"/>
            </w:rPr>
            <w:t>财</w:t>
          </w:r>
          <w:r>
            <w:rPr>
              <w:rFonts w:hint="default" w:ascii="Times New Roman" w:hAnsi="Times New Roman" w:eastAsia="方正仿宋_GBK" w:cs="Times New Roman"/>
              <w:bCs w:val="0"/>
              <w:sz w:val="33"/>
              <w:szCs w:val="33"/>
              <w:highlight w:val="none"/>
            </w:rPr>
            <w:t>政拨款支出决算明细表</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3</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_Toc14695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bCs w:val="0"/>
              <w:sz w:val="33"/>
              <w:szCs w:val="33"/>
              <w:highlight w:val="none"/>
            </w:rPr>
            <w:t>六、</w:t>
          </w:r>
          <w:r>
            <w:rPr>
              <w:rFonts w:hint="default" w:ascii="Times New Roman" w:hAnsi="Times New Roman" w:eastAsia="方正仿宋_GBK" w:cs="Times New Roman"/>
              <w:sz w:val="33"/>
              <w:szCs w:val="33"/>
              <w:highlight w:val="none"/>
            </w:rPr>
            <w:t>一</w:t>
          </w:r>
          <w:r>
            <w:rPr>
              <w:rFonts w:hint="default" w:ascii="Times New Roman" w:hAnsi="Times New Roman" w:eastAsia="方正仿宋_GBK" w:cs="Times New Roman"/>
              <w:bCs w:val="0"/>
              <w:sz w:val="33"/>
              <w:szCs w:val="33"/>
              <w:highlight w:val="none"/>
            </w:rPr>
            <w:t>般公共预算财政拨款支出决算表</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3</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_Toc32404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bCs w:val="0"/>
              <w:sz w:val="33"/>
              <w:szCs w:val="33"/>
              <w:highlight w:val="none"/>
            </w:rPr>
            <w:t>七、</w:t>
          </w:r>
          <w:r>
            <w:rPr>
              <w:rFonts w:hint="default" w:ascii="Times New Roman" w:hAnsi="Times New Roman" w:eastAsia="方正仿宋_GBK" w:cs="Times New Roman"/>
              <w:sz w:val="33"/>
              <w:szCs w:val="33"/>
              <w:highlight w:val="none"/>
            </w:rPr>
            <w:t>一</w:t>
          </w:r>
          <w:r>
            <w:rPr>
              <w:rFonts w:hint="default" w:ascii="Times New Roman" w:hAnsi="Times New Roman" w:eastAsia="方正仿宋_GBK" w:cs="Times New Roman"/>
              <w:bCs w:val="0"/>
              <w:sz w:val="33"/>
              <w:szCs w:val="33"/>
              <w:highlight w:val="none"/>
            </w:rPr>
            <w:t>般公共预算财政拨款支出决算明细表</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3</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_Toc15713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bCs w:val="0"/>
              <w:sz w:val="33"/>
              <w:szCs w:val="33"/>
              <w:highlight w:val="none"/>
            </w:rPr>
            <w:t>八、</w:t>
          </w:r>
          <w:r>
            <w:rPr>
              <w:rFonts w:hint="default" w:ascii="Times New Roman" w:hAnsi="Times New Roman" w:eastAsia="方正仿宋_GBK" w:cs="Times New Roman"/>
              <w:sz w:val="33"/>
              <w:szCs w:val="33"/>
              <w:highlight w:val="none"/>
            </w:rPr>
            <w:t>一</w:t>
          </w:r>
          <w:r>
            <w:rPr>
              <w:rFonts w:hint="default" w:ascii="Times New Roman" w:hAnsi="Times New Roman" w:eastAsia="方正仿宋_GBK" w:cs="Times New Roman"/>
              <w:bCs w:val="0"/>
              <w:sz w:val="33"/>
              <w:szCs w:val="33"/>
              <w:highlight w:val="none"/>
            </w:rPr>
            <w:t>般公共预算财政拨款基本支出决算表</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3</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_Toc5738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bCs w:val="0"/>
              <w:sz w:val="33"/>
              <w:szCs w:val="33"/>
              <w:highlight w:val="none"/>
            </w:rPr>
            <w:t>九、</w:t>
          </w:r>
          <w:r>
            <w:rPr>
              <w:rFonts w:hint="default" w:ascii="Times New Roman" w:hAnsi="Times New Roman" w:eastAsia="方正仿宋_GBK" w:cs="Times New Roman"/>
              <w:sz w:val="33"/>
              <w:szCs w:val="33"/>
              <w:highlight w:val="none"/>
            </w:rPr>
            <w:t>一</w:t>
          </w:r>
          <w:r>
            <w:rPr>
              <w:rFonts w:hint="default" w:ascii="Times New Roman" w:hAnsi="Times New Roman" w:eastAsia="方正仿宋_GBK" w:cs="Times New Roman"/>
              <w:bCs w:val="0"/>
              <w:sz w:val="33"/>
              <w:szCs w:val="33"/>
              <w:highlight w:val="none"/>
            </w:rPr>
            <w:t>般公共预算财政拨款项目支出决算表</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3</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_Toc18863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bCs w:val="0"/>
              <w:sz w:val="33"/>
              <w:szCs w:val="33"/>
              <w:highlight w:val="none"/>
            </w:rPr>
            <w:t>十、</w:t>
          </w:r>
          <w:r>
            <w:rPr>
              <w:rFonts w:hint="default" w:ascii="Times New Roman" w:hAnsi="Times New Roman" w:eastAsia="方正仿宋_GBK" w:cs="Times New Roman"/>
              <w:sz w:val="33"/>
              <w:szCs w:val="33"/>
              <w:highlight w:val="none"/>
            </w:rPr>
            <w:t>一</w:t>
          </w:r>
          <w:r>
            <w:rPr>
              <w:rFonts w:hint="default" w:ascii="Times New Roman" w:hAnsi="Times New Roman" w:eastAsia="方正仿宋_GBK" w:cs="Times New Roman"/>
              <w:bCs w:val="0"/>
              <w:sz w:val="33"/>
              <w:szCs w:val="33"/>
              <w:highlight w:val="none"/>
            </w:rPr>
            <w:t>般公共预算财政拨款“三公”经费支出决算表</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3</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_Toc14513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bCs w:val="0"/>
              <w:sz w:val="33"/>
              <w:szCs w:val="33"/>
              <w:highlight w:val="none"/>
            </w:rPr>
            <w:t>十一、</w:t>
          </w:r>
          <w:r>
            <w:rPr>
              <w:rFonts w:hint="default" w:ascii="Times New Roman" w:hAnsi="Times New Roman" w:eastAsia="方正仿宋_GBK" w:cs="Times New Roman"/>
              <w:sz w:val="33"/>
              <w:szCs w:val="33"/>
              <w:highlight w:val="none"/>
            </w:rPr>
            <w:t>政</w:t>
          </w:r>
          <w:r>
            <w:rPr>
              <w:rFonts w:hint="default" w:ascii="Times New Roman" w:hAnsi="Times New Roman" w:eastAsia="方正仿宋_GBK" w:cs="Times New Roman"/>
              <w:bCs w:val="0"/>
              <w:sz w:val="33"/>
              <w:szCs w:val="33"/>
              <w:highlight w:val="none"/>
            </w:rPr>
            <w:t>府性基金预算财政拨款收入支出决算表</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3</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_Toc17773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bCs w:val="0"/>
              <w:sz w:val="33"/>
              <w:szCs w:val="33"/>
              <w:highlight w:val="none"/>
            </w:rPr>
            <w:t>十二、</w:t>
          </w:r>
          <w:r>
            <w:rPr>
              <w:rFonts w:hint="default" w:ascii="Times New Roman" w:hAnsi="Times New Roman" w:eastAsia="方正仿宋_GBK" w:cs="Times New Roman"/>
              <w:sz w:val="33"/>
              <w:szCs w:val="33"/>
              <w:highlight w:val="none"/>
            </w:rPr>
            <w:t>政</w:t>
          </w:r>
          <w:r>
            <w:rPr>
              <w:rFonts w:hint="default" w:ascii="Times New Roman" w:hAnsi="Times New Roman" w:eastAsia="方正仿宋_GBK" w:cs="Times New Roman"/>
              <w:bCs w:val="0"/>
              <w:sz w:val="33"/>
              <w:szCs w:val="33"/>
              <w:highlight w:val="none"/>
            </w:rPr>
            <w:t>府性基金预算财政拨款“三公”经费支出决算表</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3</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_Toc30050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bCs w:val="0"/>
              <w:sz w:val="33"/>
              <w:szCs w:val="33"/>
              <w:highlight w:val="none"/>
            </w:rPr>
            <w:t>十三、</w:t>
          </w:r>
          <w:r>
            <w:rPr>
              <w:rFonts w:hint="default" w:ascii="Times New Roman" w:hAnsi="Times New Roman" w:eastAsia="方正仿宋_GBK" w:cs="Times New Roman"/>
              <w:sz w:val="33"/>
              <w:szCs w:val="33"/>
              <w:highlight w:val="none"/>
            </w:rPr>
            <w:t>国</w:t>
          </w:r>
          <w:r>
            <w:rPr>
              <w:rFonts w:hint="default" w:ascii="Times New Roman" w:hAnsi="Times New Roman" w:eastAsia="方正仿宋_GBK" w:cs="Times New Roman"/>
              <w:bCs w:val="0"/>
              <w:sz w:val="33"/>
              <w:szCs w:val="33"/>
              <w:highlight w:val="none"/>
            </w:rPr>
            <w:t>有资本经营预算</w:t>
          </w:r>
          <w:r>
            <w:rPr>
              <w:rFonts w:hint="default" w:ascii="Times New Roman" w:hAnsi="Times New Roman" w:eastAsia="方正仿宋_GBK" w:cs="Times New Roman"/>
              <w:bCs w:val="0"/>
              <w:sz w:val="33"/>
              <w:szCs w:val="33"/>
              <w:highlight w:val="none"/>
              <w:lang w:eastAsia="zh-CN"/>
            </w:rPr>
            <w:t>财政拨款收入</w:t>
          </w:r>
          <w:r>
            <w:rPr>
              <w:rFonts w:hint="default" w:ascii="Times New Roman" w:hAnsi="Times New Roman" w:eastAsia="方正仿宋_GBK" w:cs="Times New Roman"/>
              <w:bCs w:val="0"/>
              <w:sz w:val="33"/>
              <w:szCs w:val="33"/>
              <w:highlight w:val="none"/>
            </w:rPr>
            <w:t>支出决算表</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3</w:t>
          </w:r>
        </w:p>
        <w:p>
          <w:pPr>
            <w:pStyle w:val="10"/>
            <w:tabs>
              <w:tab w:val="right" w:leader="dot" w:pos="8844"/>
              <w:tab w:val="clear" w:pos="8296"/>
            </w:tabs>
            <w:jc w:val="left"/>
            <w:rPr>
              <w:rFonts w:hint="eastAsia"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_Toc30902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bCs w:val="0"/>
              <w:sz w:val="33"/>
              <w:szCs w:val="33"/>
              <w:highlight w:val="none"/>
              <w:lang w:eastAsia="zh-CN"/>
            </w:rPr>
            <w:t>十四、国有资本经营预算财政拨款支出决算表</w:t>
          </w:r>
          <w:r>
            <w:rPr>
              <w:rFonts w:hint="default" w:ascii="Times New Roman" w:hAnsi="Times New Roman" w:eastAsia="方正仿宋_GBK" w:cs="Times New Roman"/>
              <w:sz w:val="33"/>
              <w:szCs w:val="33"/>
            </w:rPr>
            <w:tab/>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fldChar w:fldCharType="end"/>
          </w:r>
          <w:r>
            <w:rPr>
              <w:rFonts w:hint="eastAsia" w:ascii="Times New Roman" w:hAnsi="Times New Roman" w:eastAsia="方正仿宋_GBK" w:cs="Times New Roman"/>
              <w:sz w:val="33"/>
              <w:szCs w:val="33"/>
              <w:lang w:val="en-US" w:eastAsia="zh-CN"/>
            </w:rPr>
            <w:t>3</w:t>
          </w:r>
        </w:p>
        <w:p>
          <w:pPr>
            <w:pStyle w:val="3"/>
            <w:jc w:val="left"/>
            <w:outlineLvl w:val="9"/>
            <w:rPr>
              <w:rFonts w:hint="eastAsia" w:ascii="方正黑体_GBK" w:hAnsi="方正黑体_GBK" w:eastAsia="方正黑体_GBK" w:cs="方正黑体_GBK"/>
              <w:b/>
              <w:kern w:val="2"/>
              <w:sz w:val="21"/>
              <w:szCs w:val="24"/>
              <w:lang w:val="en-US" w:eastAsia="zh-CN" w:bidi="ar-SA"/>
            </w:rPr>
          </w:pPr>
          <w:r>
            <w:rPr>
              <w:rFonts w:hint="default" w:ascii="Times New Roman" w:hAnsi="Times New Roman" w:eastAsia="方正仿宋_GBK" w:cs="Times New Roman"/>
              <w:sz w:val="33"/>
              <w:szCs w:val="33"/>
            </w:rPr>
            <w:fldChar w:fldCharType="end"/>
          </w:r>
        </w:p>
      </w:sdtContent>
    </w:sdt>
    <w:p>
      <w:pPr>
        <w:rPr>
          <w:rFonts w:hint="eastAsia"/>
        </w:rPr>
      </w:pPr>
    </w:p>
    <w:p>
      <w:pPr>
        <w:pStyle w:val="3"/>
        <w:jc w:val="center"/>
        <w:outlineLvl w:val="9"/>
        <w:rPr>
          <w:rFonts w:hint="eastAsia" w:ascii="黑体" w:hAnsi="黑体" w:eastAsia="黑体"/>
          <w:b w:val="0"/>
          <w:color w:val="auto"/>
          <w:highlight w:val="none"/>
        </w:rPr>
      </w:pPr>
    </w:p>
    <w:p>
      <w:pPr>
        <w:pStyle w:val="3"/>
        <w:jc w:val="center"/>
        <w:outlineLvl w:val="9"/>
        <w:rPr>
          <w:rFonts w:hint="eastAsia" w:ascii="黑体" w:hAnsi="黑体" w:eastAsia="黑体"/>
          <w:b w:val="0"/>
          <w:color w:val="auto"/>
          <w:highlight w:val="none"/>
        </w:rPr>
      </w:pPr>
    </w:p>
    <w:p>
      <w:pPr>
        <w:pStyle w:val="4"/>
        <w:jc w:val="center"/>
        <w:outlineLvl w:val="0"/>
        <w:rPr>
          <w:rFonts w:hint="eastAsia" w:ascii="黑体" w:hAnsi="黑体" w:eastAsia="黑体"/>
          <w:b w:val="0"/>
          <w:color w:val="auto"/>
          <w:highlight w:val="none"/>
        </w:rPr>
      </w:pPr>
      <w:bookmarkStart w:id="24" w:name="_Toc21010"/>
      <w:bookmarkStart w:id="25" w:name="_Toc22352"/>
    </w:p>
    <w:p>
      <w:pPr>
        <w:pStyle w:val="4"/>
        <w:jc w:val="center"/>
        <w:outlineLvl w:val="0"/>
        <w:rPr>
          <w:rStyle w:val="1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16"/>
          <w:rFonts w:hint="eastAsia" w:ascii="黑体" w:hAnsi="黑体" w:eastAsia="黑体"/>
          <w:b w:val="0"/>
          <w:bCs w:val="0"/>
          <w:color w:val="auto"/>
          <w:highlight w:val="none"/>
        </w:rPr>
        <w:t>部门概况</w:t>
      </w:r>
      <w:bookmarkEnd w:id="24"/>
      <w:bookmarkEnd w:id="25"/>
    </w:p>
    <w:p>
      <w:pPr>
        <w:widowControl/>
        <w:jc w:val="left"/>
        <w:rPr>
          <w:rFonts w:ascii="黑体" w:eastAsia="黑体"/>
          <w:color w:val="auto"/>
          <w:sz w:val="32"/>
          <w:szCs w:val="32"/>
          <w:highlight w:val="none"/>
        </w:rPr>
      </w:pPr>
    </w:p>
    <w:p>
      <w:pPr>
        <w:pStyle w:val="4"/>
        <w:numPr>
          <w:ilvl w:val="0"/>
          <w:numId w:val="0"/>
        </w:numPr>
        <w:outlineLvl w:val="1"/>
        <w:rPr>
          <w:rStyle w:val="17"/>
          <w:rFonts w:hint="eastAsia" w:ascii="黑体" w:hAnsi="黑体" w:eastAsia="黑体"/>
          <w:b w:val="0"/>
          <w:bCs w:val="0"/>
          <w:color w:val="auto"/>
          <w:highlight w:val="none"/>
        </w:rPr>
      </w:pPr>
      <w:bookmarkStart w:id="26" w:name="_Toc15377197"/>
      <w:bookmarkStart w:id="27" w:name="_Toc25665"/>
      <w:bookmarkStart w:id="28" w:name="_Toc10723"/>
      <w:bookmarkStart w:id="29" w:name="_Toc15396600"/>
      <w:r>
        <w:rPr>
          <w:rFonts w:hint="eastAsia" w:ascii="黑体" w:hAnsi="黑体" w:eastAsia="黑体"/>
          <w:b w:val="0"/>
          <w:color w:val="auto"/>
          <w:highlight w:val="none"/>
          <w:lang w:eastAsia="zh-CN"/>
        </w:rPr>
        <w:t>一、</w:t>
      </w:r>
      <w:r>
        <w:rPr>
          <w:rFonts w:hint="eastAsia" w:ascii="黑体" w:hAnsi="黑体" w:eastAsia="黑体"/>
          <w:b w:val="0"/>
          <w:color w:val="auto"/>
          <w:highlight w:val="none"/>
        </w:rPr>
        <w:t>基</w:t>
      </w:r>
      <w:r>
        <w:rPr>
          <w:rStyle w:val="17"/>
          <w:rFonts w:hint="eastAsia" w:ascii="黑体" w:hAnsi="黑体" w:eastAsia="黑体"/>
          <w:b w:val="0"/>
          <w:bCs w:val="0"/>
          <w:color w:val="auto"/>
          <w:highlight w:val="none"/>
        </w:rPr>
        <w:t>本职能及主要工作</w:t>
      </w:r>
      <w:bookmarkEnd w:id="26"/>
      <w:bookmarkEnd w:id="27"/>
      <w:bookmarkEnd w:id="28"/>
      <w:bookmarkEnd w:id="29"/>
      <w:bookmarkStart w:id="30" w:name="_Toc15377198"/>
      <w:bookmarkStart w:id="31" w:name="_Toc15378445"/>
    </w:p>
    <w:p>
      <w:pPr>
        <w:pStyle w:val="4"/>
        <w:numPr>
          <w:ilvl w:val="0"/>
          <w:numId w:val="0"/>
        </w:numPr>
        <w:ind w:firstLine="643" w:firstLineChars="200"/>
        <w:outlineLvl w:val="1"/>
        <w:rPr>
          <w:rFonts w:hint="eastAsia" w:ascii="仿宋" w:hAnsi="仿宋" w:eastAsia="仿宋"/>
          <w:bCs/>
          <w:color w:val="auto"/>
          <w:sz w:val="32"/>
          <w:szCs w:val="32"/>
          <w:highlight w:val="none"/>
        </w:rPr>
      </w:pPr>
      <w:bookmarkStart w:id="32" w:name="_Toc19749"/>
      <w:bookmarkStart w:id="33" w:name="_Toc141"/>
      <w:r>
        <w:rPr>
          <w:rFonts w:hint="eastAsia" w:ascii="仿宋" w:hAnsi="仿宋" w:eastAsia="仿宋"/>
          <w:bCs/>
          <w:color w:val="auto"/>
          <w:sz w:val="32"/>
          <w:szCs w:val="32"/>
          <w:highlight w:val="none"/>
        </w:rPr>
        <w:t>主要职能。</w:t>
      </w:r>
      <w:bookmarkEnd w:id="32"/>
      <w:bookmarkEnd w:id="33"/>
    </w:p>
    <w:bookmarkEnd w:id="30"/>
    <w:bookmarkEnd w:id="31"/>
    <w:p>
      <w:pPr>
        <w:spacing w:line="570" w:lineRule="exact"/>
        <w:ind w:firstLine="643" w:firstLineChars="200"/>
        <w:outlineLvl w:val="1"/>
        <w:rPr>
          <w:rFonts w:ascii="Times New Roman" w:hAnsi="方正楷体_GBK" w:eastAsia="方正楷体_GBK"/>
          <w:b/>
          <w:bCs/>
          <w:sz w:val="32"/>
          <w:szCs w:val="32"/>
        </w:rPr>
      </w:pPr>
      <w:bookmarkStart w:id="34" w:name="_Toc6398"/>
      <w:bookmarkStart w:id="35" w:name="_Toc23855"/>
      <w:bookmarkStart w:id="36" w:name="_Toc26940"/>
      <w:r>
        <w:rPr>
          <w:rFonts w:ascii="Times New Roman" w:hAnsi="方正楷体_GBK" w:eastAsia="方正楷体_GBK"/>
          <w:b/>
          <w:bCs/>
          <w:sz w:val="32"/>
          <w:szCs w:val="32"/>
        </w:rPr>
        <w:t>（一）</w:t>
      </w:r>
      <w:r>
        <w:rPr>
          <w:rFonts w:hint="eastAsia" w:ascii="Times New Roman" w:hAnsi="方正楷体_GBK" w:eastAsia="方正楷体_GBK"/>
          <w:b/>
          <w:bCs/>
          <w:sz w:val="32"/>
          <w:szCs w:val="32"/>
          <w:lang w:eastAsia="zh-CN"/>
        </w:rPr>
        <w:t>岳池县石垭镇人民政府</w:t>
      </w:r>
      <w:r>
        <w:rPr>
          <w:rFonts w:ascii="Times New Roman" w:hAnsi="方正楷体_GBK" w:eastAsia="方正楷体_GBK"/>
          <w:b/>
          <w:bCs/>
          <w:sz w:val="32"/>
          <w:szCs w:val="32"/>
        </w:rPr>
        <w:t>职能简介</w:t>
      </w:r>
      <w:bookmarkEnd w:id="34"/>
      <w:bookmarkEnd w:id="35"/>
      <w:bookmarkEnd w:id="36"/>
    </w:p>
    <w:p>
      <w:pPr>
        <w:pBdr>
          <w:bottom w:val="single" w:color="FFFFFF" w:sz="4" w:space="31"/>
        </w:pBdr>
        <w:adjustRightInd w:val="0"/>
        <w:snapToGrid w:val="0"/>
        <w:spacing w:line="57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1.执行国家行政机关的决定、命令和国家制定的法令、法规，执行本级人民代表大会的各项决议，并报告执行决议、决定和命令的情况。</w:t>
      </w:r>
    </w:p>
    <w:p>
      <w:pPr>
        <w:pBdr>
          <w:bottom w:val="single" w:color="FFFFFF" w:sz="4" w:space="31"/>
        </w:pBdr>
        <w:adjustRightInd w:val="0"/>
        <w:snapToGrid w:val="0"/>
        <w:spacing w:line="57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2.制定并落实本行政区域的经济计划和措施，全面提高人民群众的生活水平和生活质量。</w:t>
      </w:r>
    </w:p>
    <w:p>
      <w:pPr>
        <w:pBdr>
          <w:bottom w:val="single" w:color="FFFFFF" w:sz="4" w:space="31"/>
        </w:pBdr>
        <w:adjustRightInd w:val="0"/>
        <w:snapToGrid w:val="0"/>
        <w:spacing w:line="570" w:lineRule="exact"/>
        <w:ind w:firstLine="640" w:firstLineChars="200"/>
        <w:outlineLvl w:val="2"/>
        <w:rPr>
          <w:rFonts w:hint="eastAsia" w:ascii="Times New Roman" w:hAnsi="Times New Roman" w:eastAsia="仿宋_GB2312" w:cs="Times New Roman"/>
          <w:color w:val="000000"/>
          <w:sz w:val="32"/>
          <w:szCs w:val="32"/>
          <w:lang w:val="en-US" w:eastAsia="zh-CN"/>
        </w:rPr>
      </w:pPr>
      <w:bookmarkStart w:id="37" w:name="_Toc8934"/>
      <w:r>
        <w:rPr>
          <w:rFonts w:hint="eastAsia" w:ascii="Times New Roman" w:hAnsi="Times New Roman" w:eastAsia="仿宋_GB2312" w:cs="Times New Roman"/>
          <w:color w:val="000000"/>
          <w:sz w:val="32"/>
          <w:szCs w:val="32"/>
          <w:lang w:val="en-US" w:eastAsia="zh-CN"/>
        </w:rPr>
        <w:t>3.承担国有资产、集体资产管理、监督及增值保值责任。</w:t>
      </w:r>
      <w:bookmarkEnd w:id="37"/>
    </w:p>
    <w:p>
      <w:pPr>
        <w:pBdr>
          <w:bottom w:val="single" w:color="FFFFFF" w:sz="4" w:space="31"/>
        </w:pBdr>
        <w:adjustRightInd w:val="0"/>
        <w:snapToGrid w:val="0"/>
        <w:spacing w:line="57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4.开展社会主义民主和法制的宣传教育，保障公民的权利，打击违法犯罪，维护社会稳定。</w:t>
      </w:r>
    </w:p>
    <w:p>
      <w:pPr>
        <w:pBdr>
          <w:bottom w:val="single" w:color="FFFFFF" w:sz="4" w:space="31"/>
        </w:pBdr>
        <w:adjustRightInd w:val="0"/>
        <w:snapToGrid w:val="0"/>
        <w:spacing w:line="57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5.制定社会各项事业发展计划，发展教育、卫生、科技、民政、广播电视、文化、体育事业；加强计划生育工作；推进社会保障、社会福利事业和养老保险等工作。</w:t>
      </w:r>
    </w:p>
    <w:p>
      <w:pPr>
        <w:pBdr>
          <w:bottom w:val="single" w:color="FFFFFF" w:sz="4" w:space="31"/>
        </w:pBdr>
        <w:adjustRightInd w:val="0"/>
        <w:snapToGrid w:val="0"/>
        <w:spacing w:line="570" w:lineRule="exact"/>
        <w:ind w:firstLine="640" w:firstLineChars="200"/>
        <w:outlineLvl w:val="2"/>
        <w:rPr>
          <w:rFonts w:hint="eastAsia" w:ascii="Times New Roman" w:hAnsi="Times New Roman" w:eastAsia="仿宋_GB2312" w:cs="Times New Roman"/>
          <w:color w:val="000000"/>
          <w:sz w:val="32"/>
          <w:szCs w:val="32"/>
          <w:lang w:val="en-US" w:eastAsia="zh-CN"/>
        </w:rPr>
      </w:pPr>
      <w:bookmarkStart w:id="38" w:name="_Toc31964"/>
      <w:r>
        <w:rPr>
          <w:rFonts w:hint="eastAsia" w:ascii="Times New Roman" w:hAnsi="Times New Roman" w:eastAsia="仿宋_GB2312" w:cs="Times New Roman"/>
          <w:color w:val="000000"/>
          <w:sz w:val="32"/>
          <w:szCs w:val="32"/>
          <w:lang w:val="en-US" w:eastAsia="zh-CN"/>
        </w:rPr>
        <w:t>6.加强镇级财政的监督和管理。</w:t>
      </w:r>
      <w:bookmarkEnd w:id="38"/>
    </w:p>
    <w:p>
      <w:pPr>
        <w:pBdr>
          <w:bottom w:val="single" w:color="FFFFFF" w:sz="4" w:space="31"/>
        </w:pBdr>
        <w:adjustRightInd w:val="0"/>
        <w:snapToGrid w:val="0"/>
        <w:spacing w:line="57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7.指导村民委员会的组织制度建设和业务建设，促进村民委员会民主自治。</w:t>
      </w:r>
    </w:p>
    <w:p>
      <w:pPr>
        <w:pBdr>
          <w:bottom w:val="single" w:color="FFFFFF" w:sz="4" w:space="31"/>
        </w:pBdr>
        <w:adjustRightInd w:val="0"/>
        <w:snapToGrid w:val="0"/>
        <w:spacing w:line="57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8.制定和组织实施乡村建设规划，保护和改善生活环境和生态环境。</w:t>
      </w:r>
    </w:p>
    <w:p>
      <w:pPr>
        <w:pBdr>
          <w:bottom w:val="single" w:color="FFFFFF" w:sz="4" w:space="31"/>
        </w:pBdr>
        <w:adjustRightInd w:val="0"/>
        <w:snapToGrid w:val="0"/>
        <w:spacing w:line="57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9.协助和支持设置在本行政区域内不隶属于镇的国家机关和企事业单位工作，监督其遵守和执行国家的法律、法规和政策。</w:t>
      </w:r>
      <w:bookmarkStart w:id="39" w:name="_Toc31503"/>
    </w:p>
    <w:p>
      <w:pPr>
        <w:pBdr>
          <w:bottom w:val="single" w:color="FFFFFF" w:sz="4" w:space="31"/>
        </w:pBdr>
        <w:adjustRightInd w:val="0"/>
        <w:snapToGrid w:val="0"/>
        <w:spacing w:line="57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10.承办本级党委、人大和上级交办的其它事项。</w:t>
      </w:r>
      <w:bookmarkEnd w:id="39"/>
      <w:bookmarkStart w:id="40" w:name="_Toc15377199"/>
      <w:bookmarkStart w:id="41" w:name="_Toc15378446"/>
    </w:p>
    <w:p>
      <w:pPr>
        <w:pBdr>
          <w:bottom w:val="single" w:color="FFFFFF" w:sz="4" w:space="31"/>
        </w:pBdr>
        <w:adjustRightInd w:val="0"/>
        <w:snapToGrid w:val="0"/>
        <w:spacing w:line="570" w:lineRule="exact"/>
        <w:ind w:firstLine="640" w:firstLineChars="200"/>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40"/>
      <w:bookmarkEnd w:id="41"/>
    </w:p>
    <w:p>
      <w:pPr>
        <w:pBdr>
          <w:bottom w:val="single" w:color="FFFFFF" w:sz="4" w:space="31"/>
        </w:pBdr>
        <w:adjustRightInd w:val="0"/>
        <w:snapToGrid w:val="0"/>
        <w:spacing w:line="57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是改善人居环境。牢固树立“生态衰则文明衰，生态兴则文明兴”理念，一要实现城乡污水“零直排”，确保长滩寺河生态环境明显好转。二要大力开展“扬尘污染”“秸秆、垃圾焚烧污染”专项治理，强化对辖区内石材厂、采砂场、建筑工地等扬尘污染源监督管控，提升空气质量。三要实现生活垃圾日洁日清，全面落实厕所、垃圾、污水三大革命，进一步改善人居环境。</w:t>
      </w:r>
    </w:p>
    <w:p>
      <w:pPr>
        <w:pBdr>
          <w:bottom w:val="single" w:color="FFFFFF" w:sz="4" w:space="31"/>
        </w:pBdr>
        <w:adjustRightInd w:val="0"/>
        <w:snapToGrid w:val="0"/>
        <w:spacing w:line="57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二是调整产业机构。全力抓好农业产业结构升级。按照县委现代农业产业思路，使全镇由传统农业向经济型农业转变。</w:t>
      </w:r>
    </w:p>
    <w:p>
      <w:pPr>
        <w:pBdr>
          <w:bottom w:val="single" w:color="FFFFFF" w:sz="4" w:space="31"/>
        </w:pBdr>
        <w:adjustRightInd w:val="0"/>
        <w:snapToGrid w:val="0"/>
        <w:spacing w:line="57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三是注重改善民生。深入实施省市县民生工程，坚持倒排工期，责任到人，全面完成下达的各项民生工程。切实改善群众出行难问题，持续改建扩建村级及入户公路。</w:t>
      </w:r>
    </w:p>
    <w:p>
      <w:pPr>
        <w:pBdr>
          <w:bottom w:val="single" w:color="FFFFFF" w:sz="4" w:space="31"/>
        </w:pBdr>
        <w:adjustRightInd w:val="0"/>
        <w:snapToGrid w:val="0"/>
        <w:spacing w:line="57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四是加强平安建设。针对信访挂牌案件，组建专门力量，逐一分类处理，重点抓好初信初访和遗留问题的妥善处理。同时加大排查，加强稳控，确保小事不出村、大事不出乡。强化安全生产，建立和落实五级责任体系，严格检查和考核，扎实抓好木森林防火水陆交通、地质灾害等重点领域安全，坚决遏制较大以上安全事故发生。强化社会综合治理，深化网格化管理服务，依法严厉打击各类违法犯罪行为，提升群众安全感、幸福感。</w:t>
      </w:r>
      <w:bookmarkStart w:id="42" w:name="_Toc15396601"/>
      <w:bookmarkStart w:id="43" w:name="_Toc4565"/>
      <w:bookmarkStart w:id="44" w:name="_Toc9113"/>
      <w:bookmarkStart w:id="45" w:name="_Toc15377200"/>
    </w:p>
    <w:p>
      <w:pPr>
        <w:pBdr>
          <w:bottom w:val="single" w:color="FFFFFF" w:sz="4" w:space="31"/>
        </w:pBdr>
        <w:adjustRightInd w:val="0"/>
        <w:snapToGrid w:val="0"/>
        <w:spacing w:line="570" w:lineRule="exact"/>
        <w:ind w:firstLine="720" w:firstLineChars="200"/>
        <w:rPr>
          <w:rStyle w:val="17"/>
          <w:b w:val="0"/>
          <w:bCs w:val="0"/>
          <w:color w:val="auto"/>
          <w:highlight w:val="none"/>
        </w:rPr>
      </w:pPr>
      <w:r>
        <w:rPr>
          <w:rStyle w:val="17"/>
          <w:rFonts w:hint="eastAsia" w:ascii="黑体" w:hAnsi="黑体" w:eastAsia="黑体"/>
          <w:b w:val="0"/>
          <w:bCs w:val="0"/>
          <w:color w:val="auto"/>
          <w:highlight w:val="none"/>
        </w:rPr>
        <w:t>二、机构设置</w:t>
      </w:r>
      <w:bookmarkEnd w:id="42"/>
      <w:bookmarkEnd w:id="43"/>
      <w:bookmarkEnd w:id="44"/>
      <w:bookmarkEnd w:id="45"/>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left"/>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石垭镇下设党政办公室、社会管理综合治理办公室、财政所、民政所、便民服务中心、文化体育宣传服务中心、村建环卫建设服务中心、矛盾纠纷大调解协调中心。</w:t>
      </w:r>
    </w:p>
    <w:p>
      <w:pPr>
        <w:widowControl/>
        <w:jc w:val="left"/>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br w:type="page"/>
      </w:r>
    </w:p>
    <w:p>
      <w:pPr>
        <w:pStyle w:val="3"/>
        <w:ind w:right="440"/>
        <w:jc w:val="center"/>
        <w:rPr>
          <w:rStyle w:val="16"/>
          <w:rFonts w:ascii="黑体" w:hAnsi="黑体" w:eastAsia="黑体"/>
          <w:b w:val="0"/>
          <w:bCs/>
          <w:color w:val="auto"/>
          <w:highlight w:val="none"/>
        </w:rPr>
      </w:pPr>
      <w:bookmarkStart w:id="46" w:name="_Toc29743"/>
      <w:bookmarkStart w:id="47" w:name="_Toc15377204"/>
      <w:bookmarkStart w:id="48" w:name="_Toc3847"/>
      <w:bookmarkStart w:id="49"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16"/>
          <w:rFonts w:hint="eastAsia" w:ascii="黑体" w:hAnsi="黑体" w:eastAsia="黑体"/>
          <w:b w:val="0"/>
          <w:bCs/>
          <w:color w:val="auto"/>
          <w:highlight w:val="none"/>
        </w:rPr>
        <w:t>部门决算情况说明</w:t>
      </w:r>
      <w:bookmarkEnd w:id="46"/>
      <w:bookmarkEnd w:id="47"/>
      <w:bookmarkEnd w:id="48"/>
      <w:bookmarkEnd w:id="49"/>
    </w:p>
    <w:p>
      <w:pPr>
        <w:rPr>
          <w:color w:val="auto"/>
          <w:highlight w:val="none"/>
        </w:rPr>
      </w:pPr>
    </w:p>
    <w:p>
      <w:pPr>
        <w:pStyle w:val="18"/>
        <w:numPr>
          <w:ilvl w:val="0"/>
          <w:numId w:val="1"/>
        </w:numPr>
        <w:spacing w:line="600" w:lineRule="exact"/>
        <w:ind w:firstLineChars="0"/>
        <w:outlineLvl w:val="1"/>
        <w:rPr>
          <w:rStyle w:val="17"/>
          <w:rFonts w:ascii="黑体" w:hAnsi="黑体" w:eastAsia="黑体"/>
          <w:b w:val="0"/>
          <w:color w:val="auto"/>
          <w:highlight w:val="none"/>
        </w:rPr>
      </w:pPr>
      <w:bookmarkStart w:id="50" w:name="_Toc15377205"/>
      <w:bookmarkStart w:id="51" w:name="_Toc15396603"/>
      <w:bookmarkStart w:id="52" w:name="_Toc10673"/>
      <w:bookmarkStart w:id="53" w:name="_Toc11429"/>
      <w:r>
        <w:rPr>
          <w:rFonts w:hint="eastAsia" w:ascii="黑体" w:hAnsi="黑体" w:eastAsia="黑体"/>
          <w:color w:val="auto"/>
          <w:sz w:val="32"/>
          <w:szCs w:val="32"/>
          <w:highlight w:val="none"/>
        </w:rPr>
        <w:t>收</w:t>
      </w:r>
      <w:r>
        <w:rPr>
          <w:rStyle w:val="17"/>
          <w:rFonts w:hint="eastAsia" w:ascii="黑体" w:hAnsi="黑体" w:eastAsia="黑体"/>
          <w:b w:val="0"/>
          <w:color w:val="auto"/>
          <w:highlight w:val="none"/>
        </w:rPr>
        <w:t>入支出决算总体情况说明</w:t>
      </w:r>
      <w:bookmarkEnd w:id="50"/>
      <w:bookmarkEnd w:id="51"/>
      <w:bookmarkEnd w:id="52"/>
      <w:bookmarkEnd w:id="53"/>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2021</w:t>
      </w:r>
      <w:r>
        <w:rPr>
          <w:rFonts w:hint="eastAsia" w:ascii="仿宋" w:hAnsi="仿宋" w:eastAsia="仿宋"/>
          <w:color w:val="auto"/>
          <w:sz w:val="32"/>
          <w:szCs w:val="32"/>
          <w:highlight w:val="none"/>
        </w:rPr>
        <w:t>年度收、支总计2132.97万元。与20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235.01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12.38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增加人员经费、公用经费。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MicrosoftYaHei" w:hAnsi="MicrosoftYaHei" w:eastAsia="MicrosoftYaHei" w:cs="MicrosoftYaHei"/>
          <w:i w:val="0"/>
          <w:iCs w:val="0"/>
          <w:caps w:val="0"/>
          <w:color w:val="000000"/>
          <w:spacing w:val="0"/>
          <w:sz w:val="27"/>
          <w:szCs w:val="27"/>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YaHei" w:hAnsi="MicrosoftYaHei" w:eastAsia="宋体" w:cs="MicrosoftYaHei"/>
          <w:i w:val="0"/>
          <w:iCs w:val="0"/>
          <w:caps w:val="0"/>
          <w:color w:val="000000"/>
          <w:spacing w:val="0"/>
          <w:sz w:val="27"/>
          <w:szCs w:val="27"/>
          <w:lang w:eastAsia="zh-CN"/>
        </w:rPr>
      </w:pPr>
      <w:r>
        <w:rPr>
          <w:rFonts w:hint="eastAsia" w:ascii="MicrosoftYaHei" w:hAnsi="MicrosoftYaHei" w:eastAsia="宋体" w:cs="MicrosoftYaHei"/>
          <w:i w:val="0"/>
          <w:iCs w:val="0"/>
          <w:caps w:val="0"/>
          <w:color w:val="000000"/>
          <w:spacing w:val="0"/>
          <w:sz w:val="27"/>
          <w:szCs w:val="27"/>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MicrosoftYaHei" w:hAnsi="MicrosoftYaHei" w:eastAsia="MicrosoftYaHei" w:cs="MicrosoftYaHei"/>
          <w:i w:val="0"/>
          <w:iCs w:val="0"/>
          <w:caps w:val="0"/>
          <w:color w:val="000000"/>
          <w:spacing w:val="0"/>
          <w:sz w:val="27"/>
          <w:szCs w:val="27"/>
        </w:rPr>
      </w:pPr>
      <w:r>
        <w:rPr>
          <w:rFonts w:hint="default" w:ascii="Calibri" w:hAnsi="Calibri" w:eastAsia="MicrosoftYaHei" w:cs="Calibri"/>
          <w:i w:val="0"/>
          <w:iCs w:val="0"/>
          <w:caps w:val="0"/>
          <w:color w:val="000000"/>
          <w:spacing w:val="0"/>
          <w:sz w:val="18"/>
          <w:szCs w:val="18"/>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MicrosoftYaHei" w:hAnsi="MicrosoftYaHei" w:eastAsia="MicrosoftYaHei" w:cs="MicrosoftYaHei"/>
          <w:i w:val="0"/>
          <w:iCs w:val="0"/>
          <w:caps w:val="0"/>
          <w:color w:val="000000"/>
          <w:spacing w:val="0"/>
          <w:sz w:val="27"/>
          <w:szCs w:val="27"/>
        </w:rPr>
      </w:pPr>
      <w:r>
        <w:rPr>
          <w:rFonts w:hint="default" w:ascii="Calibri" w:hAnsi="Calibri" w:eastAsia="MicrosoftYaHei" w:cs="Calibri"/>
          <w:i w:val="0"/>
          <w:iCs w:val="0"/>
          <w:caps w:val="0"/>
          <w:color w:val="000000"/>
          <w:spacing w:val="0"/>
          <w:kern w:val="0"/>
          <w:sz w:val="21"/>
          <w:szCs w:val="21"/>
          <w:shd w:val="clear" w:fill="FFFFFF"/>
          <w:lang w:val="en-US" w:eastAsia="zh-CN" w:bidi="ar"/>
        </w:rPr>
        <w:t> </w:t>
      </w:r>
    </w:p>
    <w:p>
      <w:pPr>
        <w:pStyle w:val="18"/>
        <w:numPr>
          <w:ilvl w:val="0"/>
          <w:numId w:val="1"/>
        </w:numPr>
        <w:spacing w:line="600" w:lineRule="exact"/>
        <w:ind w:firstLineChars="0"/>
        <w:outlineLvl w:val="1"/>
        <w:rPr>
          <w:rStyle w:val="17"/>
          <w:rFonts w:ascii="黑体" w:hAnsi="黑体" w:eastAsia="黑体"/>
          <w:b w:val="0"/>
          <w:color w:val="auto"/>
          <w:highlight w:val="none"/>
        </w:rPr>
      </w:pPr>
      <w:bookmarkStart w:id="54" w:name="_Toc15396604"/>
      <w:bookmarkStart w:id="55" w:name="_Toc14306"/>
      <w:bookmarkStart w:id="56" w:name="_Toc15377206"/>
      <w:bookmarkStart w:id="57" w:name="_Toc21069"/>
      <w:r>
        <w:rPr>
          <w:rFonts w:hint="eastAsia" w:ascii="黑体" w:hAnsi="黑体" w:eastAsia="黑体"/>
          <w:color w:val="auto"/>
          <w:sz w:val="32"/>
          <w:szCs w:val="32"/>
          <w:highlight w:val="none"/>
        </w:rPr>
        <w:t>收</w:t>
      </w:r>
      <w:r>
        <w:rPr>
          <w:rStyle w:val="17"/>
          <w:rFonts w:hint="eastAsia" w:ascii="黑体" w:hAnsi="黑体" w:eastAsia="黑体"/>
          <w:b w:val="0"/>
          <w:color w:val="auto"/>
          <w:highlight w:val="none"/>
        </w:rPr>
        <w:t>入决算情况说明</w:t>
      </w:r>
      <w:bookmarkEnd w:id="54"/>
      <w:bookmarkEnd w:id="55"/>
      <w:bookmarkEnd w:id="56"/>
      <w:bookmarkEnd w:id="57"/>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YaHei" w:hAnsi="MicrosoftYaHei" w:eastAsia="宋体" w:cs="MicrosoftYaHei"/>
          <w:i w:val="0"/>
          <w:iCs w:val="0"/>
          <w:caps w:val="0"/>
          <w:color w:val="000000"/>
          <w:spacing w:val="0"/>
          <w:sz w:val="27"/>
          <w:szCs w:val="27"/>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2132.97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1969.80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92.35</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163.17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7.65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MicrosoftYaHei" w:hAnsi="MicrosoftYaHei" w:eastAsia="宋体" w:cs="MicrosoftYaHei"/>
          <w:i w:val="0"/>
          <w:iCs w:val="0"/>
          <w:caps w:val="0"/>
          <w:color w:val="000000"/>
          <w:spacing w:val="0"/>
          <w:sz w:val="27"/>
          <w:szCs w:val="27"/>
          <w:lang w:eastAsia="zh-CN"/>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360" w:right="0" w:hanging="720"/>
        <w:jc w:val="both"/>
        <w:rPr>
          <w:rFonts w:hint="default" w:ascii="MicrosoftYaHei" w:hAnsi="MicrosoftYaHei" w:eastAsia="MicrosoftYaHei" w:cs="MicrosoftYaHei"/>
          <w:i w:val="0"/>
          <w:iCs w:val="0"/>
          <w:caps w:val="0"/>
          <w:color w:val="000000"/>
          <w:spacing w:val="0"/>
          <w:sz w:val="27"/>
          <w:szCs w:val="27"/>
        </w:rPr>
      </w:pPr>
      <w:r>
        <w:rPr>
          <w:rFonts w:hint="eastAsia" w:ascii="黑体" w:hAnsi="宋体" w:eastAsia="黑体" w:cs="黑体"/>
          <w:i w:val="0"/>
          <w:iCs w:val="0"/>
          <w:caps w:val="0"/>
          <w:color w:val="000000"/>
          <w:spacing w:val="0"/>
          <w:sz w:val="32"/>
          <w:szCs w:val="32"/>
          <w:shd w:val="clear" w:fill="FFFFFF"/>
        </w:rPr>
        <w:t>三、 支出决算情况说明</w:t>
      </w:r>
    </w:p>
    <w:p>
      <w:pPr>
        <w:spacing w:line="600" w:lineRule="exact"/>
        <w:ind w:firstLine="640" w:firstLineChars="200"/>
        <w:outlineLvl w:val="1"/>
        <w:rPr>
          <w:rFonts w:ascii="仿宋" w:hAnsi="仿宋" w:eastAsia="仿宋"/>
          <w:color w:val="auto"/>
          <w:sz w:val="32"/>
          <w:szCs w:val="32"/>
          <w:highlight w:val="none"/>
        </w:rPr>
      </w:pPr>
      <w:bookmarkStart w:id="58" w:name="_Toc29683"/>
      <w:bookmarkStart w:id="59" w:name="_Toc19243"/>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2132.97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1956.89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91.74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176.08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8.26</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58"/>
      <w:bookmarkEnd w:id="59"/>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MicrosoftYaHei" w:hAnsi="MicrosoftYaHei" w:eastAsia="MicrosoftYaHei" w:cs="MicrosoftYaHei"/>
          <w:i w:val="0"/>
          <w:iCs w:val="0"/>
          <w:caps w:val="0"/>
          <w:color w:val="000000"/>
          <w:spacing w:val="0"/>
          <w:sz w:val="27"/>
          <w:szCs w:val="27"/>
        </w:rPr>
      </w:pPr>
      <w:r>
        <w:rPr>
          <w:rFonts w:hint="default" w:ascii="Calibri" w:hAnsi="Calibri" w:eastAsia="MicrosoftYaHei" w:cs="Calibri"/>
          <w:i w:val="0"/>
          <w:iCs w:val="0"/>
          <w:caps w:val="0"/>
          <w:color w:val="000000"/>
          <w:spacing w:val="0"/>
          <w:kern w:val="0"/>
          <w:sz w:val="21"/>
          <w:szCs w:val="21"/>
          <w:shd w:val="clear" w:fill="FFFFFF"/>
          <w:lang w:val="en-US" w:eastAsia="zh-CN" w:bidi="ar"/>
        </w:rPr>
        <w:t> </w:t>
      </w:r>
      <w:r>
        <w:rPr>
          <w:rFonts w:hint="eastAsia" w:ascii="MicrosoftYaHei" w:hAnsi="MicrosoftYaHei" w:eastAsia="宋体" w:cs="MicrosoftYaHei"/>
          <w:i w:val="0"/>
          <w:iCs w:val="0"/>
          <w:caps w:val="0"/>
          <w:color w:val="000000"/>
          <w:spacing w:val="0"/>
          <w:sz w:val="27"/>
          <w:szCs w:val="27"/>
          <w:lang w:eastAsia="zh-CN"/>
        </w:rPr>
        <w:drawing>
          <wp:inline distT="0" distB="0" distL="114300" distR="114300">
            <wp:extent cx="5080000" cy="3810000"/>
            <wp:effectExtent l="4445" t="4445" r="20955" b="1460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17"/>
          <w:rFonts w:ascii="黑体" w:hAnsi="黑体" w:eastAsia="黑体"/>
          <w:b w:val="0"/>
          <w:color w:val="auto"/>
          <w:highlight w:val="none"/>
        </w:rPr>
      </w:pPr>
      <w:bookmarkStart w:id="60" w:name="_Toc24128"/>
      <w:bookmarkStart w:id="61" w:name="_Toc18500"/>
      <w:bookmarkStart w:id="62" w:name="_Toc15396606"/>
      <w:bookmarkStart w:id="63" w:name="_Toc15377208"/>
      <w:r>
        <w:rPr>
          <w:rFonts w:hint="eastAsia" w:ascii="黑体" w:hAnsi="黑体" w:eastAsia="黑体"/>
          <w:color w:val="auto"/>
          <w:sz w:val="32"/>
          <w:szCs w:val="32"/>
          <w:highlight w:val="none"/>
        </w:rPr>
        <w:t>四、财</w:t>
      </w:r>
      <w:r>
        <w:rPr>
          <w:rStyle w:val="17"/>
          <w:rFonts w:hint="eastAsia" w:ascii="黑体" w:hAnsi="黑体" w:eastAsia="黑体"/>
          <w:b w:val="0"/>
          <w:color w:val="auto"/>
          <w:highlight w:val="none"/>
        </w:rPr>
        <w:t>政拨款收入支出决算总体情况说明</w:t>
      </w:r>
      <w:bookmarkEnd w:id="60"/>
      <w:bookmarkEnd w:id="61"/>
      <w:bookmarkEnd w:id="62"/>
      <w:bookmarkEnd w:id="63"/>
    </w:p>
    <w:p>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2132.97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235.01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12.38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增加人员经费、公用经费。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MicrosoftYaHei" w:hAnsi="MicrosoftYaHei" w:eastAsia="MicrosoftYaHei" w:cs="MicrosoftYaHei"/>
          <w:i w:val="0"/>
          <w:iCs w:val="0"/>
          <w:caps w:val="0"/>
          <w:color w:val="000000"/>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MicrosoftYaHei" w:hAnsi="MicrosoftYaHei" w:eastAsia="MicrosoftYaHei" w:cs="MicrosoftYaHei"/>
          <w:i w:val="0"/>
          <w:iCs w:val="0"/>
          <w:caps w:val="0"/>
          <w:color w:val="000000"/>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MicrosoftYaHei" w:hAnsi="MicrosoftYaHei" w:eastAsia="MicrosoftYaHei" w:cs="MicrosoftYaHei"/>
          <w:i w:val="0"/>
          <w:iCs w:val="0"/>
          <w:caps w:val="0"/>
          <w:color w:val="000000"/>
          <w:spacing w:val="0"/>
          <w:sz w:val="27"/>
          <w:szCs w:val="27"/>
        </w:rPr>
      </w:pPr>
      <w:r>
        <w:rPr>
          <w:rFonts w:hint="default" w:ascii="Calibri" w:hAnsi="Calibri" w:eastAsia="MicrosoftYaHei" w:cs="Calibri"/>
          <w:i w:val="0"/>
          <w:iCs w:val="0"/>
          <w:caps w:val="0"/>
          <w:color w:val="000000"/>
          <w:spacing w:val="0"/>
          <w:kern w:val="0"/>
          <w:sz w:val="21"/>
          <w:szCs w:val="21"/>
          <w:shd w:val="clear" w:fill="FFFFFF"/>
          <w:lang w:val="en-US" w:eastAsia="zh-CN" w:bidi="ar"/>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MicrosoftYaHei" w:hAnsi="MicrosoftYaHei" w:eastAsia="MicrosoftYaHei" w:cs="MicrosoftYaHei"/>
          <w:i w:val="0"/>
          <w:iCs w:val="0"/>
          <w:caps w:val="0"/>
          <w:color w:val="000000"/>
          <w:spacing w:val="0"/>
          <w:sz w:val="27"/>
          <w:szCs w:val="27"/>
        </w:rPr>
      </w:pPr>
      <w:r>
        <w:rPr>
          <w:rFonts w:hint="eastAsia" w:ascii="MicrosoftYaHei" w:hAnsi="MicrosoftYaHei" w:eastAsia="宋体" w:cs="MicrosoftYaHei"/>
          <w:i w:val="0"/>
          <w:iCs w:val="0"/>
          <w:caps w:val="0"/>
          <w:color w:val="000000"/>
          <w:spacing w:val="0"/>
          <w:sz w:val="27"/>
          <w:szCs w:val="27"/>
          <w:lang w:eastAsia="zh-CN"/>
        </w:rPr>
        <w:drawing>
          <wp:inline distT="0" distB="0" distL="114300" distR="114300">
            <wp:extent cx="5080000" cy="3810000"/>
            <wp:effectExtent l="4445" t="4445" r="20955" b="1460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default" w:ascii="Calibri" w:hAnsi="Calibri" w:eastAsia="MicrosoftYaHei" w:cs="Calibri"/>
          <w:i w:val="0"/>
          <w:iCs w:val="0"/>
          <w:caps w:val="0"/>
          <w:color w:val="000000"/>
          <w:spacing w:val="0"/>
          <w:sz w:val="18"/>
          <w:szCs w:val="18"/>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MicrosoftYaHei" w:hAnsi="MicrosoftYaHei" w:eastAsia="MicrosoftYaHei" w:cs="MicrosoftYaHei"/>
          <w:i w:val="0"/>
          <w:iCs w:val="0"/>
          <w:caps w:val="0"/>
          <w:color w:val="000000"/>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MicrosoftYaHei" w:hAnsi="MicrosoftYaHei" w:eastAsia="MicrosoftYaHei" w:cs="MicrosoftYaHei"/>
          <w:i w:val="0"/>
          <w:iCs w:val="0"/>
          <w:caps w:val="0"/>
          <w:color w:val="000000"/>
          <w:spacing w:val="0"/>
          <w:sz w:val="27"/>
          <w:szCs w:val="27"/>
        </w:rPr>
      </w:pPr>
      <w:r>
        <w:rPr>
          <w:rFonts w:hint="default" w:ascii="Calibri" w:hAnsi="Calibri" w:eastAsia="MicrosoftYaHei" w:cs="Calibri"/>
          <w:i w:val="0"/>
          <w:iCs w:val="0"/>
          <w:caps w:val="0"/>
          <w:color w:val="000000"/>
          <w:spacing w:val="0"/>
          <w:kern w:val="0"/>
          <w:sz w:val="21"/>
          <w:szCs w:val="21"/>
          <w:shd w:val="clear" w:fill="FFFFFF"/>
          <w:lang w:val="en-US" w:eastAsia="zh-CN" w:bidi="ar"/>
        </w:rPr>
        <w:t> </w:t>
      </w:r>
    </w:p>
    <w:p>
      <w:pPr>
        <w:spacing w:line="600" w:lineRule="exact"/>
        <w:ind w:firstLine="640" w:firstLineChars="200"/>
        <w:outlineLvl w:val="1"/>
        <w:rPr>
          <w:rStyle w:val="17"/>
          <w:rFonts w:ascii="黑体" w:hAnsi="黑体" w:eastAsia="黑体"/>
          <w:b w:val="0"/>
          <w:color w:val="auto"/>
          <w:highlight w:val="none"/>
        </w:rPr>
      </w:pPr>
      <w:bookmarkStart w:id="64" w:name="_Toc15396607"/>
      <w:bookmarkStart w:id="65" w:name="_Toc15479"/>
      <w:bookmarkStart w:id="66" w:name="_Toc15377209"/>
      <w:bookmarkStart w:id="67" w:name="_Toc14943"/>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17"/>
          <w:rFonts w:hint="eastAsia" w:ascii="黑体" w:hAnsi="黑体" w:eastAsia="黑体"/>
          <w:b w:val="0"/>
          <w:color w:val="auto"/>
          <w:highlight w:val="none"/>
        </w:rPr>
        <w:t>般公共预算财政拨款支出决算情况说明</w:t>
      </w:r>
      <w:bookmarkEnd w:id="64"/>
      <w:bookmarkEnd w:id="65"/>
      <w:bookmarkEnd w:id="66"/>
      <w:bookmarkEnd w:id="67"/>
    </w:p>
    <w:p>
      <w:pPr>
        <w:spacing w:line="600" w:lineRule="exact"/>
        <w:ind w:firstLine="643" w:firstLineChars="200"/>
        <w:outlineLvl w:val="2"/>
        <w:rPr>
          <w:rFonts w:ascii="仿宋" w:hAnsi="仿宋" w:eastAsia="仿宋"/>
          <w:b/>
          <w:color w:val="auto"/>
          <w:sz w:val="32"/>
          <w:szCs w:val="32"/>
          <w:highlight w:val="none"/>
        </w:rPr>
      </w:pPr>
      <w:bookmarkStart w:id="68" w:name="_Toc15377210"/>
      <w:r>
        <w:rPr>
          <w:rFonts w:hint="eastAsia" w:ascii="仿宋" w:hAnsi="仿宋" w:eastAsia="仿宋"/>
          <w:b/>
          <w:color w:val="auto"/>
          <w:sz w:val="32"/>
          <w:szCs w:val="32"/>
          <w:highlight w:val="none"/>
        </w:rPr>
        <w:t>（一）一般公共预算财政拨款支出决算总体情况</w:t>
      </w:r>
      <w:bookmarkEnd w:id="6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1969.80</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92.35</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174.05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9.69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人员经费、公用经费。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MicrosoftYaHei" w:hAnsi="MicrosoftYaHei" w:eastAsia="MicrosoftYaHei" w:cs="MicrosoftYaHei"/>
          <w:i w:val="0"/>
          <w:iCs w:val="0"/>
          <w:caps w:val="0"/>
          <w:color w:val="000000"/>
          <w:spacing w:val="0"/>
          <w:sz w:val="27"/>
          <w:szCs w:val="27"/>
        </w:rPr>
      </w:pPr>
      <w:r>
        <w:rPr>
          <w:rFonts w:hint="default" w:ascii="Calibri" w:hAnsi="Calibri" w:eastAsia="MicrosoftYaHei" w:cs="Calibri"/>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MicrosoftYaHei" w:hAnsi="MicrosoftYaHei" w:eastAsia="MicrosoftYaHei" w:cs="MicrosoftYaHei"/>
          <w:i w:val="0"/>
          <w:iCs w:val="0"/>
          <w:caps w:val="0"/>
          <w:color w:val="000000"/>
          <w:spacing w:val="0"/>
          <w:sz w:val="27"/>
          <w:szCs w:val="27"/>
        </w:rPr>
      </w:pPr>
      <w:r>
        <w:rPr>
          <w:rFonts w:hint="default" w:ascii="Calibri" w:hAnsi="Calibri" w:eastAsia="MicrosoftYaHei" w:cs="Calibri"/>
          <w:i w:val="0"/>
          <w:iCs w:val="0"/>
          <w:caps w:val="0"/>
          <w:color w:val="000000"/>
          <w:spacing w:val="0"/>
          <w:kern w:val="0"/>
          <w:sz w:val="21"/>
          <w:szCs w:val="21"/>
          <w:shd w:val="clear" w:fill="FFFFFF"/>
          <w:lang w:val="en-US" w:eastAsia="zh-CN" w:bidi="ar"/>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YaHei" w:hAnsi="MicrosoftYaHei" w:eastAsia="宋体" w:cs="MicrosoftYaHei"/>
          <w:i w:val="0"/>
          <w:iCs w:val="0"/>
          <w:caps w:val="0"/>
          <w:color w:val="000000"/>
          <w:spacing w:val="0"/>
          <w:sz w:val="27"/>
          <w:szCs w:val="27"/>
          <w:lang w:eastAsia="zh-CN"/>
        </w:rPr>
      </w:pPr>
      <w:r>
        <w:rPr>
          <w:rFonts w:hint="eastAsia" w:ascii="MicrosoftYaHei" w:hAnsi="MicrosoftYaHei" w:eastAsia="宋体" w:cs="MicrosoftYaHei"/>
          <w:i w:val="0"/>
          <w:iCs w:val="0"/>
          <w:caps w:val="0"/>
          <w:color w:val="000000"/>
          <w:spacing w:val="0"/>
          <w:sz w:val="27"/>
          <w:szCs w:val="27"/>
          <w:lang w:eastAsia="zh-CN"/>
        </w:rPr>
        <w:drawing>
          <wp:inline distT="0" distB="0" distL="114300" distR="114300">
            <wp:extent cx="5080000" cy="3810000"/>
            <wp:effectExtent l="4445" t="4445" r="20955" b="146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69" w:name="_Toc15377211"/>
      <w:r>
        <w:rPr>
          <w:rFonts w:hint="eastAsia" w:ascii="仿宋" w:hAnsi="仿宋" w:eastAsia="仿宋"/>
          <w:b/>
          <w:color w:val="auto"/>
          <w:sz w:val="32"/>
          <w:szCs w:val="32"/>
          <w:highlight w:val="none"/>
        </w:rPr>
        <w:t>（二）一般公共预算财政拨款支出决算结构情况</w:t>
      </w:r>
      <w:bookmarkEnd w:id="69"/>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仿宋" w:hAnsi="仿宋" w:eastAsia="仿宋" w:cs="仿宋"/>
          <w:i w:val="0"/>
          <w:iCs w:val="0"/>
          <w:caps w:val="0"/>
          <w:color w:val="000000"/>
          <w:spacing w:val="0"/>
          <w:kern w:val="0"/>
          <w:sz w:val="32"/>
          <w:szCs w:val="32"/>
          <w:shd w:val="clear" w:fill="FFFFFF"/>
          <w:lang w:val="en-US" w:eastAsia="zh-CN" w:bidi="ar"/>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1969.80</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911.45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46.27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文化旅游体育与传媒（类）支出</w:t>
      </w:r>
      <w:r>
        <w:rPr>
          <w:rFonts w:hint="eastAsia" w:ascii="仿宋" w:hAnsi="仿宋" w:eastAsia="仿宋"/>
          <w:b/>
          <w:bCs/>
          <w:color w:val="auto"/>
          <w:sz w:val="32"/>
          <w:szCs w:val="32"/>
          <w:highlight w:val="none"/>
          <w:lang w:val="en-US" w:eastAsia="zh-CN"/>
        </w:rPr>
        <w:t>19.05</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0.97</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262.46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13.32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eastAsia="zh-CN"/>
        </w:rPr>
        <w:t>（类）</w:t>
      </w:r>
      <w:r>
        <w:rPr>
          <w:rFonts w:hint="eastAsia" w:ascii="仿宋" w:hAnsi="仿宋" w:eastAsia="仿宋"/>
          <w:color w:val="auto"/>
          <w:sz w:val="32"/>
          <w:szCs w:val="32"/>
          <w:highlight w:val="none"/>
          <w:lang w:val="en-US" w:eastAsia="zh-CN"/>
        </w:rPr>
        <w:t>41.03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auto"/>
          <w:sz w:val="32"/>
          <w:szCs w:val="32"/>
          <w:highlight w:val="none"/>
          <w:lang w:eastAsia="zh-CN"/>
        </w:rPr>
        <w:t>城乡社区（类）</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48.50万元，占2.46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auto"/>
          <w:sz w:val="32"/>
          <w:szCs w:val="32"/>
          <w:highlight w:val="none"/>
          <w:lang w:val="en-US" w:eastAsia="zh-CN"/>
        </w:rPr>
        <w:t>农林水支出（类）</w:t>
      </w:r>
      <w:r>
        <w:rPr>
          <w:rFonts w:hint="eastAsia" w:ascii="仿宋" w:hAnsi="仿宋" w:eastAsia="仿宋" w:cs="仿宋"/>
          <w:i w:val="0"/>
          <w:iCs w:val="0"/>
          <w:caps w:val="0"/>
          <w:color w:val="000000"/>
          <w:spacing w:val="0"/>
          <w:kern w:val="0"/>
          <w:sz w:val="32"/>
          <w:szCs w:val="32"/>
          <w:shd w:val="clear" w:fill="FFFFFF"/>
          <w:lang w:val="en-US" w:eastAsia="zh-CN" w:bidi="ar"/>
        </w:rPr>
        <w:t>590.14万元，占29.96%；</w:t>
      </w:r>
      <w:r>
        <w:rPr>
          <w:rFonts w:hint="eastAsia" w:ascii="仿宋" w:hAnsi="仿宋" w:eastAsia="仿宋" w:cs="Times New Roman"/>
          <w:b/>
          <w:color w:val="auto"/>
          <w:sz w:val="32"/>
          <w:szCs w:val="32"/>
          <w:highlight w:val="none"/>
          <w:lang w:val="en-US" w:eastAsia="zh-CN"/>
        </w:rPr>
        <w:t>住房保障（类）</w:t>
      </w:r>
      <w:r>
        <w:rPr>
          <w:rFonts w:hint="eastAsia" w:ascii="仿宋" w:hAnsi="仿宋" w:eastAsia="仿宋" w:cs="仿宋"/>
          <w:i w:val="0"/>
          <w:iCs w:val="0"/>
          <w:caps w:val="0"/>
          <w:color w:val="000000"/>
          <w:spacing w:val="0"/>
          <w:kern w:val="0"/>
          <w:sz w:val="32"/>
          <w:szCs w:val="32"/>
          <w:shd w:val="clear" w:fill="FFFFFF"/>
          <w:lang w:val="en-US" w:eastAsia="zh-CN" w:bidi="ar"/>
        </w:rPr>
        <w:t>支出91.03万元，占4.62%； </w:t>
      </w:r>
      <w:r>
        <w:rPr>
          <w:rFonts w:hint="eastAsia" w:ascii="仿宋" w:hAnsi="仿宋" w:eastAsia="仿宋" w:cs="Times New Roman"/>
          <w:b/>
          <w:color w:val="auto"/>
          <w:sz w:val="32"/>
          <w:szCs w:val="32"/>
          <w:highlight w:val="none"/>
          <w:lang w:val="en-US" w:eastAsia="zh-CN"/>
        </w:rPr>
        <w:t>灾害防治及应急管理（类）</w:t>
      </w:r>
      <w:r>
        <w:rPr>
          <w:rFonts w:hint="eastAsia" w:ascii="仿宋" w:hAnsi="仿宋" w:eastAsia="仿宋" w:cs="仿宋"/>
          <w:i w:val="0"/>
          <w:iCs w:val="0"/>
          <w:caps w:val="0"/>
          <w:color w:val="000000"/>
          <w:spacing w:val="0"/>
          <w:kern w:val="0"/>
          <w:sz w:val="32"/>
          <w:szCs w:val="32"/>
          <w:shd w:val="clear" w:fill="FFFFFF"/>
          <w:lang w:val="en-US" w:eastAsia="zh-CN" w:bidi="ar"/>
        </w:rPr>
        <w:t>支出3万元，占0.15%。</w:t>
      </w:r>
    </w:p>
    <w:p>
      <w:pPr>
        <w:pStyle w:val="7"/>
        <w:rPr>
          <w:rFonts w:hint="default"/>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YaHei" w:hAnsi="MicrosoftYaHei" w:eastAsia="宋体" w:cs="MicrosoftYaHei"/>
          <w:i w:val="0"/>
          <w:iCs w:val="0"/>
          <w:caps w:val="0"/>
          <w:color w:val="000000"/>
          <w:spacing w:val="0"/>
          <w:sz w:val="27"/>
          <w:szCs w:val="27"/>
          <w:lang w:eastAsia="zh-CN"/>
        </w:rPr>
      </w:pPr>
      <w:r>
        <w:rPr>
          <w:rFonts w:hint="eastAsia" w:ascii="MicrosoftYaHei" w:hAnsi="MicrosoftYaHei" w:eastAsia="宋体" w:cs="MicrosoftYaHei"/>
          <w:i w:val="0"/>
          <w:iCs w:val="0"/>
          <w:caps w:val="0"/>
          <w:color w:val="000000"/>
          <w:spacing w:val="0"/>
          <w:sz w:val="27"/>
          <w:szCs w:val="27"/>
          <w:lang w:eastAsia="zh-CN"/>
        </w:rPr>
        <w:drawing>
          <wp:inline distT="0" distB="0" distL="114300" distR="114300">
            <wp:extent cx="5080000" cy="3810000"/>
            <wp:effectExtent l="4445" t="4445" r="20955" b="1460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70" w:name="_Toc15377212"/>
      <w:r>
        <w:rPr>
          <w:rFonts w:hint="eastAsia" w:ascii="仿宋" w:hAnsi="仿宋" w:eastAsia="仿宋"/>
          <w:b/>
          <w:color w:val="auto"/>
          <w:sz w:val="32"/>
          <w:szCs w:val="32"/>
          <w:highlight w:val="none"/>
        </w:rPr>
        <w:t>（三）一般公共预算财政拨款支出决算具体情况</w:t>
      </w:r>
      <w:bookmarkEnd w:id="70"/>
    </w:p>
    <w:p>
      <w:pPr>
        <w:spacing w:line="600" w:lineRule="exact"/>
        <w:ind w:firstLine="643" w:firstLineChars="200"/>
        <w:outlineLvl w:val="1"/>
        <w:rPr>
          <w:rFonts w:ascii="仿宋" w:hAnsi="仿宋" w:eastAsia="仿宋"/>
          <w:color w:val="auto"/>
          <w:sz w:val="32"/>
          <w:szCs w:val="32"/>
          <w:highlight w:val="none"/>
        </w:rPr>
      </w:pPr>
      <w:bookmarkStart w:id="71" w:name="_Toc15377213"/>
      <w:bookmarkStart w:id="72" w:name="_Toc15378460"/>
      <w:bookmarkStart w:id="73" w:name="_Toc31387"/>
      <w:bookmarkStart w:id="74"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1969.80万元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71"/>
      <w:bookmarkEnd w:id="72"/>
      <w:bookmarkEnd w:id="73"/>
      <w:bookmarkEnd w:id="74"/>
    </w:p>
    <w:p>
      <w:pPr>
        <w:numPr>
          <w:ilvl w:val="0"/>
          <w:numId w:val="0"/>
        </w:numPr>
        <w:spacing w:line="600" w:lineRule="exact"/>
        <w:ind w:firstLine="643" w:firstLineChars="200"/>
        <w:rPr>
          <w:rFonts w:hint="eastAsia"/>
          <w:lang w:val="en-US" w:eastAsia="zh-CN"/>
        </w:rPr>
      </w:pPr>
      <w:r>
        <w:rPr>
          <w:rStyle w:val="14"/>
          <w:rFonts w:hint="eastAsia" w:ascii="仿宋" w:hAnsi="仿宋" w:eastAsia="仿宋"/>
          <w:bCs/>
          <w:color w:val="auto"/>
          <w:sz w:val="32"/>
          <w:szCs w:val="32"/>
          <w:highlight w:val="none"/>
          <w:lang w:val="en-US" w:eastAsia="zh-CN"/>
        </w:rPr>
        <w:t>1.</w:t>
      </w:r>
      <w:r>
        <w:rPr>
          <w:rStyle w:val="14"/>
          <w:rFonts w:hint="eastAsia" w:ascii="仿宋" w:hAnsi="仿宋" w:eastAsia="仿宋"/>
          <w:bCs/>
          <w:color w:val="auto"/>
          <w:sz w:val="32"/>
          <w:szCs w:val="32"/>
          <w:highlight w:val="none"/>
        </w:rPr>
        <w:t>一般公共服务（类）</w:t>
      </w:r>
      <w:r>
        <w:rPr>
          <w:rStyle w:val="14"/>
          <w:rFonts w:hint="eastAsia" w:ascii="仿宋" w:hAnsi="仿宋" w:eastAsia="仿宋" w:cs="Times New Roman"/>
          <w:bCs/>
          <w:color w:val="auto"/>
          <w:sz w:val="32"/>
          <w:szCs w:val="32"/>
          <w:highlight w:val="none"/>
          <w:lang w:val="en-US" w:eastAsia="zh-CN"/>
        </w:rPr>
        <w:t>人大事务（款）行政运行（项）</w:t>
      </w:r>
      <w:r>
        <w:rPr>
          <w:rStyle w:val="14"/>
          <w:rFonts w:hint="eastAsia" w:ascii="仿宋" w:hAnsi="仿宋" w:eastAsia="仿宋" w:cs="Times New Roman"/>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6.99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lang w:val="en-US" w:eastAsia="zh-CN"/>
        </w:rPr>
        <w:t xml:space="preserve"> </w:t>
      </w:r>
      <w:r>
        <w:rPr>
          <w:rStyle w:val="14"/>
          <w:rFonts w:hint="eastAsia" w:ascii="仿宋" w:hAnsi="仿宋" w:eastAsia="仿宋" w:cs="Times New Roman"/>
          <w:bCs/>
          <w:color w:val="auto"/>
          <w:kern w:val="2"/>
          <w:sz w:val="32"/>
          <w:szCs w:val="32"/>
          <w:highlight w:val="none"/>
          <w:lang w:val="en-US" w:eastAsia="zh-CN" w:bidi="ar-SA"/>
        </w:rPr>
        <w:t>一般公共服务支出（类）政府办公厅（室）及相关机构事务（款）行政运行（项）:</w:t>
      </w:r>
      <w:r>
        <w:rPr>
          <w:rFonts w:hint="eastAsia" w:ascii="仿宋" w:hAnsi="仿宋" w:eastAsia="仿宋" w:cs="仿宋"/>
          <w:i w:val="0"/>
          <w:iCs w:val="0"/>
          <w:caps w:val="0"/>
          <w:color w:val="000000"/>
          <w:spacing w:val="0"/>
          <w:kern w:val="0"/>
          <w:sz w:val="32"/>
          <w:szCs w:val="32"/>
          <w:shd w:val="clear" w:fill="FFFFFF"/>
          <w:lang w:val="en-US" w:eastAsia="zh-CN" w:bidi="ar"/>
        </w:rPr>
        <w:t>2021年决算数为865.47万元，完成预算100%；</w:t>
      </w:r>
      <w:r>
        <w:rPr>
          <w:rStyle w:val="14"/>
          <w:rFonts w:hint="eastAsia" w:ascii="仿宋" w:hAnsi="仿宋" w:eastAsia="仿宋" w:cs="Times New Roman"/>
          <w:bCs/>
          <w:color w:val="auto"/>
          <w:kern w:val="2"/>
          <w:sz w:val="32"/>
          <w:szCs w:val="32"/>
          <w:highlight w:val="none"/>
          <w:lang w:val="en-US" w:eastAsia="zh-CN" w:bidi="ar-SA"/>
        </w:rPr>
        <w:t>一般公共服务支出（类）政府办公厅（室）及相关机构事务（款）事业运行（项）:</w:t>
      </w:r>
      <w:r>
        <w:rPr>
          <w:rFonts w:hint="eastAsia" w:ascii="仿宋" w:hAnsi="仿宋" w:eastAsia="仿宋" w:cs="仿宋"/>
          <w:i w:val="0"/>
          <w:iCs w:val="0"/>
          <w:caps w:val="0"/>
          <w:color w:val="000000"/>
          <w:spacing w:val="0"/>
          <w:kern w:val="0"/>
          <w:sz w:val="32"/>
          <w:szCs w:val="32"/>
          <w:shd w:val="clear" w:fill="FFFFFF"/>
          <w:lang w:val="en-US" w:eastAsia="zh-CN" w:bidi="ar"/>
        </w:rPr>
        <w:t>2021年决算数为31.41万元，完成预算100%；</w:t>
      </w:r>
    </w:p>
    <w:p>
      <w:pPr>
        <w:rPr>
          <w:rFonts w:hint="default"/>
          <w:lang w:val="en-US" w:eastAsia="zh-CN"/>
        </w:rPr>
      </w:pPr>
      <w:r>
        <w:rPr>
          <w:rStyle w:val="14"/>
          <w:rFonts w:hint="eastAsia" w:ascii="仿宋" w:hAnsi="仿宋" w:eastAsia="仿宋" w:cs="Times New Roman"/>
          <w:bCs/>
          <w:color w:val="auto"/>
          <w:kern w:val="2"/>
          <w:sz w:val="32"/>
          <w:szCs w:val="32"/>
          <w:highlight w:val="none"/>
          <w:lang w:val="en-US" w:eastAsia="zh-CN" w:bidi="ar-SA"/>
        </w:rPr>
        <w:t>一般公共服务支出（类）党委办公厅（室）及相关机构事务（款）行政运行（项）</w:t>
      </w:r>
      <w:r>
        <w:rPr>
          <w:rFonts w:hint="eastAsia" w:ascii="仿宋" w:hAnsi="仿宋" w:eastAsia="仿宋" w:cs="仿宋"/>
          <w:i w:val="0"/>
          <w:iCs w:val="0"/>
          <w:caps w:val="0"/>
          <w:color w:val="000000"/>
          <w:spacing w:val="0"/>
          <w:kern w:val="0"/>
          <w:sz w:val="32"/>
          <w:szCs w:val="32"/>
          <w:shd w:val="clear" w:fill="FFFFFF"/>
          <w:lang w:val="en-US" w:eastAsia="zh-CN" w:bidi="ar"/>
        </w:rPr>
        <w:t>:2021年决算数为7.58万元，完成预算100%。 </w:t>
      </w:r>
      <w:r>
        <w:rPr>
          <w:rFonts w:hint="eastAsia" w:ascii="仿宋" w:hAnsi="仿宋" w:eastAsia="仿宋" w:cs="仿宋"/>
          <w:i w:val="0"/>
          <w:iCs w:val="0"/>
          <w:caps w:val="0"/>
          <w:color w:val="000000"/>
          <w:spacing w:val="0"/>
          <w:kern w:val="0"/>
          <w:sz w:val="32"/>
          <w:szCs w:val="32"/>
          <w:shd w:val="clear" w:fill="FFFFFF"/>
          <w:lang w:val="en-US" w:eastAsia="zh-CN" w:bidi="ar"/>
        </w:rPr>
        <w:br w:type="textWrapping"/>
      </w:r>
    </w:p>
    <w:p>
      <w:pPr>
        <w:numPr>
          <w:ilvl w:val="0"/>
          <w:numId w:val="0"/>
        </w:numPr>
        <w:ind w:firstLine="321" w:firstLineChars="100"/>
        <w:rPr>
          <w:rFonts w:hint="eastAsia" w:ascii="仿宋" w:hAnsi="仿宋" w:eastAsia="仿宋" w:cs="仿宋"/>
          <w:i w:val="0"/>
          <w:iCs w:val="0"/>
          <w:caps w:val="0"/>
          <w:color w:val="000000"/>
          <w:spacing w:val="0"/>
          <w:kern w:val="0"/>
          <w:sz w:val="32"/>
          <w:szCs w:val="32"/>
          <w:shd w:val="clear" w:fill="FFFFFF"/>
          <w:lang w:val="en-US" w:eastAsia="zh-CN" w:bidi="ar"/>
        </w:rPr>
      </w:pPr>
      <w:r>
        <w:rPr>
          <w:rStyle w:val="14"/>
          <w:rFonts w:hint="eastAsia" w:ascii="仿宋" w:hAnsi="仿宋" w:eastAsia="仿宋" w:cs="Times New Roman"/>
          <w:bCs/>
          <w:color w:val="auto"/>
          <w:sz w:val="32"/>
          <w:szCs w:val="32"/>
          <w:highlight w:val="none"/>
          <w:lang w:val="en-US" w:eastAsia="zh-CN"/>
        </w:rPr>
        <w:t>2.文化体育与传媒支出（类）文化和旅游（款）其他文化和旅游支出（项）:</w:t>
      </w:r>
      <w:r>
        <w:rPr>
          <w:rFonts w:hint="eastAsia" w:ascii="仿宋" w:hAnsi="仿宋" w:eastAsia="仿宋" w:cs="仿宋"/>
          <w:i w:val="0"/>
          <w:iCs w:val="0"/>
          <w:caps w:val="0"/>
          <w:color w:val="000000"/>
          <w:spacing w:val="0"/>
          <w:kern w:val="0"/>
          <w:sz w:val="32"/>
          <w:szCs w:val="32"/>
          <w:shd w:val="clear" w:fill="FFFFFF"/>
          <w:lang w:val="en-US" w:eastAsia="zh-CN" w:bidi="ar"/>
        </w:rPr>
        <w:t>2021年决算数为19.05万元，完成预算100%。</w:t>
      </w:r>
      <w:r>
        <w:rPr>
          <w:rFonts w:hint="eastAsia" w:ascii="仿宋" w:hAnsi="仿宋" w:eastAsia="仿宋" w:cs="仿宋"/>
          <w:i w:val="0"/>
          <w:iCs w:val="0"/>
          <w:caps w:val="0"/>
          <w:color w:val="000000"/>
          <w:spacing w:val="0"/>
          <w:kern w:val="0"/>
          <w:sz w:val="32"/>
          <w:szCs w:val="32"/>
          <w:shd w:val="clear" w:fill="FFFFFF"/>
          <w:lang w:val="en-US" w:eastAsia="zh-CN" w:bidi="ar"/>
        </w:rPr>
        <w:br w:type="textWrapping"/>
      </w:r>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Style w:val="14"/>
          <w:rFonts w:hint="eastAsia" w:ascii="仿宋" w:hAnsi="仿宋" w:eastAsia="仿宋" w:cs="Times New Roman"/>
          <w:bCs/>
          <w:color w:val="auto"/>
          <w:sz w:val="32"/>
          <w:szCs w:val="32"/>
          <w:highlight w:val="none"/>
          <w:lang w:val="en-US" w:eastAsia="zh-CN"/>
        </w:rPr>
        <w:t xml:space="preserve"> 3.社会保障和就业支出（类）人力资源和社会保障管理事务（款）其他人力资源和社会保障管理事务支出（项）:</w:t>
      </w:r>
      <w:r>
        <w:rPr>
          <w:rFonts w:hint="eastAsia" w:ascii="仿宋" w:hAnsi="仿宋" w:eastAsia="仿宋" w:cs="仿宋"/>
          <w:i w:val="0"/>
          <w:iCs w:val="0"/>
          <w:caps w:val="0"/>
          <w:color w:val="000000"/>
          <w:spacing w:val="0"/>
          <w:kern w:val="0"/>
          <w:sz w:val="32"/>
          <w:szCs w:val="32"/>
          <w:shd w:val="clear" w:fill="FFFFFF"/>
          <w:lang w:val="en-US" w:eastAsia="zh-CN" w:bidi="ar"/>
        </w:rPr>
        <w:t>2021年支出决算数为56.20万元，完成预算100%，决算数与预算数持平；</w:t>
      </w:r>
      <w:r>
        <w:rPr>
          <w:rStyle w:val="14"/>
          <w:rFonts w:hint="eastAsia" w:ascii="仿宋" w:hAnsi="仿宋" w:eastAsia="仿宋" w:cs="Times New Roman"/>
          <w:bCs/>
          <w:color w:val="auto"/>
          <w:sz w:val="32"/>
          <w:szCs w:val="32"/>
          <w:highlight w:val="none"/>
          <w:lang w:val="en-US" w:eastAsia="zh-CN"/>
        </w:rPr>
        <w:t>社会保障和就业支出（类）民政管理事务（款）基础政权建设和社会治理（项）:</w:t>
      </w:r>
      <w:r>
        <w:rPr>
          <w:rFonts w:hint="eastAsia" w:ascii="仿宋" w:hAnsi="仿宋" w:eastAsia="仿宋" w:cs="仿宋"/>
          <w:i w:val="0"/>
          <w:iCs w:val="0"/>
          <w:caps w:val="0"/>
          <w:color w:val="000000"/>
          <w:spacing w:val="0"/>
          <w:kern w:val="0"/>
          <w:sz w:val="32"/>
          <w:szCs w:val="32"/>
          <w:shd w:val="clear" w:fill="FFFFFF"/>
          <w:lang w:val="en-US" w:eastAsia="zh-CN" w:bidi="ar"/>
        </w:rPr>
        <w:t>2021年决算数为10万元，完成预算100%；</w:t>
      </w:r>
      <w:r>
        <w:rPr>
          <w:rStyle w:val="14"/>
          <w:rFonts w:hint="eastAsia" w:ascii="仿宋" w:hAnsi="仿宋" w:eastAsia="仿宋" w:cs="Times New Roman"/>
          <w:bCs/>
          <w:color w:val="auto"/>
          <w:sz w:val="32"/>
          <w:szCs w:val="32"/>
          <w:highlight w:val="none"/>
          <w:lang w:val="en-US" w:eastAsia="zh-CN"/>
        </w:rPr>
        <w:t>社会保障和就业支出（类）行政事业单位养老支出（款）行政单位离退休（项）:</w:t>
      </w:r>
      <w:r>
        <w:rPr>
          <w:rFonts w:hint="eastAsia" w:ascii="仿宋" w:hAnsi="仿宋" w:eastAsia="仿宋" w:cs="仿宋"/>
          <w:i w:val="0"/>
          <w:iCs w:val="0"/>
          <w:caps w:val="0"/>
          <w:color w:val="000000"/>
          <w:spacing w:val="0"/>
          <w:kern w:val="0"/>
          <w:sz w:val="32"/>
          <w:szCs w:val="32"/>
          <w:shd w:val="clear" w:fill="FFFFFF"/>
          <w:lang w:val="en-US" w:eastAsia="zh-CN" w:bidi="ar"/>
        </w:rPr>
        <w:t>2021年支出决算数为61.6万元，完成预算100%，决算数与预算数持平；</w:t>
      </w:r>
      <w:r>
        <w:rPr>
          <w:rStyle w:val="14"/>
          <w:rFonts w:hint="eastAsia" w:ascii="仿宋" w:hAnsi="仿宋" w:eastAsia="仿宋" w:cs="Times New Roman"/>
          <w:bCs/>
          <w:color w:val="auto"/>
          <w:sz w:val="32"/>
          <w:szCs w:val="32"/>
          <w:highlight w:val="none"/>
          <w:lang w:val="en-US" w:eastAsia="zh-CN"/>
        </w:rPr>
        <w:t>社会保障和就业支出（类）行政事业单位养老支出（款）机关事业单位基本养老保险缴费支出（项）:</w:t>
      </w:r>
      <w:r>
        <w:rPr>
          <w:rFonts w:hint="eastAsia" w:ascii="仿宋" w:hAnsi="仿宋" w:eastAsia="仿宋" w:cs="仿宋"/>
          <w:i w:val="0"/>
          <w:iCs w:val="0"/>
          <w:caps w:val="0"/>
          <w:color w:val="000000"/>
          <w:spacing w:val="0"/>
          <w:kern w:val="0"/>
          <w:sz w:val="32"/>
          <w:szCs w:val="32"/>
          <w:shd w:val="clear" w:fill="FFFFFF"/>
          <w:lang w:val="en-US" w:eastAsia="zh-CN" w:bidi="ar"/>
        </w:rPr>
        <w:t>2021年支出决算数为80.37万元，完成预算100%，决算数与预算数持平；</w:t>
      </w:r>
      <w:r>
        <w:rPr>
          <w:rStyle w:val="14"/>
          <w:rFonts w:hint="eastAsia" w:ascii="仿宋" w:hAnsi="仿宋" w:eastAsia="仿宋" w:cs="Times New Roman"/>
          <w:bCs/>
          <w:color w:val="auto"/>
          <w:sz w:val="32"/>
          <w:szCs w:val="32"/>
          <w:highlight w:val="none"/>
          <w:lang w:val="en-US" w:eastAsia="zh-CN"/>
        </w:rPr>
        <w:t>社会保障和就业支出（类）行政事业单位养老支出（款）机关事业单位职业年金缴费支出（项）:</w:t>
      </w:r>
      <w:r>
        <w:rPr>
          <w:rFonts w:hint="eastAsia" w:ascii="仿宋" w:hAnsi="仿宋" w:eastAsia="仿宋" w:cs="仿宋"/>
          <w:i w:val="0"/>
          <w:iCs w:val="0"/>
          <w:caps w:val="0"/>
          <w:color w:val="000000"/>
          <w:spacing w:val="0"/>
          <w:kern w:val="0"/>
          <w:sz w:val="32"/>
          <w:szCs w:val="32"/>
          <w:shd w:val="clear" w:fill="FFFFFF"/>
          <w:lang w:val="en-US" w:eastAsia="zh-CN" w:bidi="ar"/>
        </w:rPr>
        <w:t>2021年支出决算数为40.18万元，完成预算100%，决算数与预算数持平；</w:t>
      </w:r>
      <w:r>
        <w:rPr>
          <w:rStyle w:val="14"/>
          <w:rFonts w:hint="eastAsia" w:ascii="仿宋" w:hAnsi="仿宋" w:eastAsia="仿宋" w:cs="Times New Roman"/>
          <w:bCs/>
          <w:color w:val="auto"/>
          <w:sz w:val="32"/>
          <w:szCs w:val="32"/>
          <w:highlight w:val="none"/>
          <w:lang w:val="en-US" w:eastAsia="zh-CN"/>
        </w:rPr>
        <w:t>社会保障和就业支出（类）抚恤（款）死亡抚恤（项）:</w:t>
      </w:r>
      <w:r>
        <w:rPr>
          <w:rFonts w:hint="eastAsia" w:ascii="仿宋" w:hAnsi="仿宋" w:eastAsia="仿宋" w:cs="仿宋"/>
          <w:i w:val="0"/>
          <w:iCs w:val="0"/>
          <w:caps w:val="0"/>
          <w:color w:val="000000"/>
          <w:spacing w:val="0"/>
          <w:kern w:val="0"/>
          <w:sz w:val="32"/>
          <w:szCs w:val="32"/>
          <w:shd w:val="clear" w:fill="FFFFFF"/>
          <w:lang w:val="en-US" w:eastAsia="zh-CN" w:bidi="ar"/>
        </w:rPr>
        <w:t>2021年决算数为14.11万元，完成预算100%，决算数与预算数持平。</w:t>
      </w:r>
      <w:r>
        <w:rPr>
          <w:rFonts w:hint="eastAsia" w:ascii="仿宋" w:hAnsi="仿宋" w:eastAsia="仿宋" w:cs="仿宋"/>
          <w:i w:val="0"/>
          <w:iCs w:val="0"/>
          <w:caps w:val="0"/>
          <w:color w:val="000000"/>
          <w:spacing w:val="0"/>
          <w:kern w:val="0"/>
          <w:sz w:val="32"/>
          <w:szCs w:val="32"/>
          <w:shd w:val="clear" w:fill="FFFFFF"/>
          <w:lang w:val="en-US" w:eastAsia="zh-CN" w:bidi="ar"/>
        </w:rPr>
        <w:br w:type="textWrapping"/>
      </w:r>
      <w:r>
        <w:rPr>
          <w:rFonts w:hint="eastAsia" w:ascii="仿宋" w:hAnsi="仿宋" w:eastAsia="仿宋" w:cs="仿宋"/>
          <w:i w:val="0"/>
          <w:iCs w:val="0"/>
          <w:caps w:val="0"/>
          <w:color w:val="000000"/>
          <w:spacing w:val="0"/>
          <w:kern w:val="0"/>
          <w:sz w:val="32"/>
          <w:szCs w:val="32"/>
          <w:shd w:val="clear" w:fill="FFFFFF"/>
          <w:lang w:val="en-US" w:eastAsia="zh-CN" w:bidi="ar"/>
        </w:rPr>
        <w:t xml:space="preserve">  4.</w:t>
      </w:r>
      <w:r>
        <w:rPr>
          <w:rStyle w:val="14"/>
          <w:rFonts w:hint="eastAsia" w:ascii="仿宋" w:hAnsi="仿宋" w:eastAsia="仿宋" w:cs="Times New Roman"/>
          <w:bCs/>
          <w:color w:val="auto"/>
          <w:sz w:val="32"/>
          <w:szCs w:val="32"/>
          <w:highlight w:val="none"/>
          <w:lang w:val="en-US" w:eastAsia="zh-CN"/>
        </w:rPr>
        <w:t>卫生健康支出（类）公共卫生（款）重大公共卫生服务（项）:</w:t>
      </w:r>
      <w:r>
        <w:rPr>
          <w:rFonts w:hint="eastAsia" w:ascii="仿宋" w:hAnsi="仿宋" w:eastAsia="仿宋" w:cs="仿宋"/>
          <w:i w:val="0"/>
          <w:iCs w:val="0"/>
          <w:caps w:val="0"/>
          <w:color w:val="000000"/>
          <w:spacing w:val="0"/>
          <w:kern w:val="0"/>
          <w:sz w:val="32"/>
          <w:szCs w:val="32"/>
          <w:shd w:val="clear" w:fill="FFFFFF"/>
          <w:lang w:val="en-US" w:eastAsia="zh-CN" w:bidi="ar"/>
        </w:rPr>
        <w:t>2021年支出决算数为41.02万元，完成预算100%，决算数与预算数持平；</w:t>
      </w:r>
      <w:r>
        <w:rPr>
          <w:rStyle w:val="14"/>
          <w:rFonts w:hint="eastAsia" w:ascii="仿宋" w:hAnsi="仿宋" w:eastAsia="仿宋" w:cs="Times New Roman"/>
          <w:bCs/>
          <w:color w:val="auto"/>
          <w:sz w:val="32"/>
          <w:szCs w:val="32"/>
          <w:highlight w:val="none"/>
          <w:lang w:val="en-US" w:eastAsia="zh-CN"/>
        </w:rPr>
        <w:t>卫生健康支出（类）行政事业单位医疗（款）行政单位医疗（项）:</w:t>
      </w:r>
      <w:r>
        <w:rPr>
          <w:rFonts w:hint="eastAsia" w:ascii="仿宋" w:hAnsi="仿宋" w:eastAsia="仿宋" w:cs="仿宋"/>
          <w:i w:val="0"/>
          <w:iCs w:val="0"/>
          <w:caps w:val="0"/>
          <w:color w:val="000000"/>
          <w:spacing w:val="0"/>
          <w:kern w:val="0"/>
          <w:sz w:val="32"/>
          <w:szCs w:val="32"/>
          <w:shd w:val="clear" w:fill="FFFFFF"/>
          <w:lang w:val="en-US" w:eastAsia="zh-CN" w:bidi="ar"/>
        </w:rPr>
        <w:t>2021年支出决算数为34.25万元，完成预算100%，决算数与预算数持平；</w:t>
      </w:r>
      <w:r>
        <w:rPr>
          <w:rStyle w:val="14"/>
          <w:rFonts w:hint="eastAsia" w:ascii="仿宋" w:hAnsi="仿宋" w:eastAsia="仿宋" w:cs="Times New Roman"/>
          <w:bCs/>
          <w:color w:val="auto"/>
          <w:sz w:val="32"/>
          <w:szCs w:val="32"/>
          <w:highlight w:val="none"/>
          <w:lang w:val="en-US" w:eastAsia="zh-CN"/>
        </w:rPr>
        <w:t>卫生健康支出（类）行政事业单位医疗（款）事业单位医疗（项）:</w:t>
      </w:r>
      <w:r>
        <w:rPr>
          <w:rFonts w:hint="eastAsia" w:ascii="仿宋" w:hAnsi="仿宋" w:eastAsia="仿宋" w:cs="仿宋"/>
          <w:i w:val="0"/>
          <w:iCs w:val="0"/>
          <w:caps w:val="0"/>
          <w:color w:val="000000"/>
          <w:spacing w:val="0"/>
          <w:kern w:val="0"/>
          <w:sz w:val="32"/>
          <w:szCs w:val="32"/>
          <w:shd w:val="clear" w:fill="FFFFFF"/>
          <w:lang w:val="en-US" w:eastAsia="zh-CN" w:bidi="ar"/>
        </w:rPr>
        <w:t>2021年支出决算数为17.76万元，完成预算100%，决算数与预算数持平；</w:t>
      </w:r>
      <w:r>
        <w:rPr>
          <w:rStyle w:val="14"/>
          <w:rFonts w:hint="eastAsia" w:ascii="仿宋" w:hAnsi="仿宋" w:eastAsia="仿宋" w:cs="Times New Roman"/>
          <w:bCs/>
          <w:color w:val="auto"/>
          <w:sz w:val="32"/>
          <w:szCs w:val="32"/>
          <w:highlight w:val="none"/>
          <w:lang w:val="en-US" w:eastAsia="zh-CN"/>
        </w:rPr>
        <w:t>卫生健康支出（类）行政事业单位医疗（款）公务员医疗补助（项）:</w:t>
      </w:r>
      <w:r>
        <w:rPr>
          <w:rFonts w:hint="eastAsia" w:ascii="仿宋" w:hAnsi="仿宋" w:eastAsia="仿宋" w:cs="仿宋"/>
          <w:i w:val="0"/>
          <w:iCs w:val="0"/>
          <w:caps w:val="0"/>
          <w:color w:val="000000"/>
          <w:spacing w:val="0"/>
          <w:kern w:val="0"/>
          <w:sz w:val="32"/>
          <w:szCs w:val="32"/>
          <w:shd w:val="clear" w:fill="FFFFFF"/>
          <w:lang w:val="en-US" w:eastAsia="zh-CN" w:bidi="ar"/>
        </w:rPr>
        <w:t>2021年支出决算数为4.12万元，完成预算100%，决算数与预算数持平。</w:t>
      </w:r>
      <w:r>
        <w:rPr>
          <w:rFonts w:hint="eastAsia" w:ascii="仿宋" w:hAnsi="仿宋" w:eastAsia="仿宋" w:cs="仿宋"/>
          <w:i w:val="0"/>
          <w:iCs w:val="0"/>
          <w:caps w:val="0"/>
          <w:color w:val="000000"/>
          <w:spacing w:val="0"/>
          <w:kern w:val="0"/>
          <w:sz w:val="32"/>
          <w:szCs w:val="32"/>
          <w:shd w:val="clear" w:fill="FFFFFF"/>
          <w:lang w:val="en-US" w:eastAsia="zh-CN" w:bidi="ar"/>
        </w:rPr>
        <w:br w:type="textWrapping"/>
      </w:r>
      <w:r>
        <w:rPr>
          <w:rFonts w:hint="eastAsia" w:ascii="仿宋" w:hAnsi="仿宋" w:eastAsia="仿宋" w:cs="仿宋"/>
          <w:i w:val="0"/>
          <w:iCs w:val="0"/>
          <w:caps w:val="0"/>
          <w:color w:val="000000"/>
          <w:spacing w:val="0"/>
          <w:kern w:val="0"/>
          <w:sz w:val="32"/>
          <w:szCs w:val="32"/>
          <w:shd w:val="clear" w:fill="FFFFFF"/>
          <w:lang w:val="en-US" w:eastAsia="zh-CN" w:bidi="ar"/>
        </w:rPr>
        <w:t xml:space="preserve">  5.</w:t>
      </w:r>
      <w:r>
        <w:rPr>
          <w:rStyle w:val="14"/>
          <w:rFonts w:hint="eastAsia" w:ascii="仿宋" w:hAnsi="仿宋" w:eastAsia="仿宋" w:cs="Times New Roman"/>
          <w:bCs/>
          <w:color w:val="auto"/>
          <w:sz w:val="32"/>
          <w:szCs w:val="32"/>
          <w:highlight w:val="none"/>
          <w:lang w:val="en-US" w:eastAsia="zh-CN"/>
        </w:rPr>
        <w:t>城乡社区支出（类）城乡社区管理事务（款）其他城乡社区管理事务支出（项）:</w:t>
      </w:r>
      <w:r>
        <w:rPr>
          <w:rFonts w:hint="eastAsia" w:ascii="仿宋" w:hAnsi="仿宋" w:eastAsia="仿宋" w:cs="仿宋"/>
          <w:i w:val="0"/>
          <w:iCs w:val="0"/>
          <w:caps w:val="0"/>
          <w:color w:val="000000"/>
          <w:spacing w:val="0"/>
          <w:kern w:val="0"/>
          <w:sz w:val="32"/>
          <w:szCs w:val="32"/>
          <w:shd w:val="clear" w:fill="FFFFFF"/>
          <w:lang w:val="en-US" w:eastAsia="zh-CN" w:bidi="ar"/>
        </w:rPr>
        <w:t>2021年支出决算数为48.50万元，完成预算100%，决算数与预算数持平。</w:t>
      </w:r>
    </w:p>
    <w:p>
      <w:pPr>
        <w:numPr>
          <w:ilvl w:val="0"/>
          <w:numId w:val="0"/>
        </w:numPr>
        <w:ind w:firstLine="321" w:firstLineChars="100"/>
        <w:rPr>
          <w:rFonts w:hint="eastAsia" w:ascii="仿宋" w:hAnsi="仿宋" w:eastAsia="仿宋" w:cs="仿宋"/>
          <w:i w:val="0"/>
          <w:iCs w:val="0"/>
          <w:caps w:val="0"/>
          <w:color w:val="000000"/>
          <w:spacing w:val="0"/>
          <w:kern w:val="0"/>
          <w:sz w:val="32"/>
          <w:szCs w:val="32"/>
          <w:shd w:val="clear" w:fill="FFFFFF"/>
          <w:lang w:val="en-US" w:eastAsia="zh-CN" w:bidi="ar"/>
        </w:rPr>
      </w:pPr>
      <w:r>
        <w:rPr>
          <w:rStyle w:val="14"/>
          <w:rFonts w:hint="eastAsia" w:ascii="仿宋" w:hAnsi="仿宋" w:eastAsia="仿宋" w:cs="Times New Roman"/>
          <w:bCs/>
          <w:color w:val="auto"/>
          <w:sz w:val="32"/>
          <w:szCs w:val="32"/>
          <w:highlight w:val="none"/>
          <w:lang w:val="en-US" w:eastAsia="zh-CN"/>
        </w:rPr>
        <w:t>6.农林水支出（类）农业农村（款）事业运行（项）:</w:t>
      </w:r>
      <w:r>
        <w:rPr>
          <w:rFonts w:hint="eastAsia" w:ascii="仿宋" w:hAnsi="仿宋" w:eastAsia="仿宋" w:cs="仿宋"/>
          <w:i w:val="0"/>
          <w:iCs w:val="0"/>
          <w:caps w:val="0"/>
          <w:color w:val="000000"/>
          <w:spacing w:val="0"/>
          <w:kern w:val="0"/>
          <w:sz w:val="32"/>
          <w:szCs w:val="32"/>
          <w:shd w:val="clear" w:fill="FFFFFF"/>
          <w:lang w:val="en-US" w:eastAsia="zh-CN" w:bidi="ar"/>
        </w:rPr>
        <w:t>2021年决算数为188.95万元，完成预算100%；</w:t>
      </w:r>
      <w:r>
        <w:rPr>
          <w:rStyle w:val="14"/>
          <w:rFonts w:hint="eastAsia" w:ascii="仿宋" w:hAnsi="仿宋" w:eastAsia="仿宋" w:cs="Times New Roman"/>
          <w:bCs/>
          <w:color w:val="auto"/>
          <w:sz w:val="32"/>
          <w:szCs w:val="32"/>
          <w:highlight w:val="none"/>
          <w:lang w:val="en-US" w:eastAsia="zh-CN"/>
        </w:rPr>
        <w:t>农林水支出（类）农村综合改革（款）对村民委员会和村党支部的补助（项）:</w:t>
      </w:r>
      <w:r>
        <w:rPr>
          <w:rFonts w:hint="eastAsia" w:ascii="仿宋" w:hAnsi="仿宋" w:eastAsia="仿宋" w:cs="仿宋"/>
          <w:i w:val="0"/>
          <w:iCs w:val="0"/>
          <w:caps w:val="0"/>
          <w:color w:val="000000"/>
          <w:spacing w:val="0"/>
          <w:kern w:val="0"/>
          <w:sz w:val="32"/>
          <w:szCs w:val="32"/>
          <w:shd w:val="clear" w:fill="FFFFFF"/>
          <w:lang w:val="en-US" w:eastAsia="zh-CN" w:bidi="ar"/>
        </w:rPr>
        <w:t>2021年决算数为267.25万元，完成预算100%； </w:t>
      </w:r>
      <w:r>
        <w:rPr>
          <w:rStyle w:val="14"/>
          <w:rFonts w:hint="eastAsia" w:ascii="仿宋" w:hAnsi="仿宋" w:eastAsia="仿宋" w:cs="Times New Roman"/>
          <w:bCs/>
          <w:color w:val="auto"/>
          <w:sz w:val="32"/>
          <w:szCs w:val="32"/>
          <w:highlight w:val="none"/>
          <w:lang w:val="en-US" w:eastAsia="zh-CN"/>
        </w:rPr>
        <w:t>农林水支出（类）农村综合改革（款）农村综合改革示范试点补助（项）</w:t>
      </w:r>
      <w:r>
        <w:rPr>
          <w:rFonts w:hint="eastAsia" w:ascii="仿宋" w:hAnsi="仿宋" w:eastAsia="仿宋" w:cs="仿宋"/>
          <w:i w:val="0"/>
          <w:iCs w:val="0"/>
          <w:caps w:val="0"/>
          <w:color w:val="000000"/>
          <w:spacing w:val="0"/>
          <w:kern w:val="0"/>
          <w:sz w:val="32"/>
          <w:szCs w:val="32"/>
          <w:shd w:val="clear" w:fill="FFFFFF"/>
          <w:lang w:val="en-US" w:eastAsia="zh-CN" w:bidi="ar"/>
        </w:rPr>
        <w:t>:2021年决算数为133.94万元，完成预算100%。 </w:t>
      </w:r>
      <w:r>
        <w:rPr>
          <w:rFonts w:hint="eastAsia" w:ascii="仿宋" w:hAnsi="仿宋" w:eastAsia="仿宋" w:cs="仿宋"/>
          <w:i w:val="0"/>
          <w:iCs w:val="0"/>
          <w:caps w:val="0"/>
          <w:color w:val="000000"/>
          <w:spacing w:val="0"/>
          <w:kern w:val="0"/>
          <w:sz w:val="32"/>
          <w:szCs w:val="32"/>
          <w:shd w:val="clear" w:fill="FFFFFF"/>
          <w:lang w:val="en-US" w:eastAsia="zh-CN" w:bidi="ar"/>
        </w:rPr>
        <w:br w:type="textWrapping"/>
      </w:r>
      <w:r>
        <w:rPr>
          <w:rFonts w:hint="eastAsia" w:ascii="仿宋" w:hAnsi="仿宋" w:eastAsia="仿宋" w:cs="仿宋"/>
          <w:i w:val="0"/>
          <w:iCs w:val="0"/>
          <w:caps w:val="0"/>
          <w:color w:val="000000"/>
          <w:spacing w:val="0"/>
          <w:kern w:val="0"/>
          <w:sz w:val="32"/>
          <w:szCs w:val="32"/>
          <w:shd w:val="clear" w:fill="FFFFFF"/>
          <w:lang w:val="en-US" w:eastAsia="zh-CN" w:bidi="ar"/>
        </w:rPr>
        <w:t xml:space="preserve">  7.</w:t>
      </w:r>
      <w:r>
        <w:rPr>
          <w:rStyle w:val="14"/>
          <w:rFonts w:hint="eastAsia" w:ascii="仿宋" w:hAnsi="仿宋" w:eastAsia="仿宋" w:cs="Times New Roman"/>
          <w:bCs/>
          <w:color w:val="auto"/>
          <w:sz w:val="32"/>
          <w:szCs w:val="32"/>
          <w:highlight w:val="none"/>
          <w:lang w:val="en-US" w:eastAsia="zh-CN"/>
        </w:rPr>
        <w:t>交通运输支出（类）公路水路运输（款）公路建设（项）</w:t>
      </w:r>
      <w:r>
        <w:rPr>
          <w:rFonts w:hint="eastAsia" w:ascii="仿宋" w:hAnsi="仿宋" w:eastAsia="仿宋" w:cs="仿宋"/>
          <w:i w:val="0"/>
          <w:iCs w:val="0"/>
          <w:caps w:val="0"/>
          <w:color w:val="000000"/>
          <w:spacing w:val="0"/>
          <w:kern w:val="0"/>
          <w:sz w:val="32"/>
          <w:szCs w:val="32"/>
          <w:shd w:val="clear" w:fill="FFFFFF"/>
          <w:lang w:val="en-US" w:eastAsia="zh-CN" w:bidi="ar"/>
        </w:rPr>
        <w:t>:2021年决算数为3.14万元，完成预算100%。</w:t>
      </w:r>
    </w:p>
    <w:p>
      <w:pPr>
        <w:numPr>
          <w:ilvl w:val="0"/>
          <w:numId w:val="0"/>
        </w:numPr>
        <w:ind w:firstLine="321" w:firstLineChars="100"/>
        <w:rPr>
          <w:rFonts w:ascii="仿宋" w:hAnsi="仿宋" w:eastAsia="仿宋"/>
          <w:b/>
          <w:color w:val="auto"/>
          <w:sz w:val="32"/>
          <w:szCs w:val="32"/>
          <w:highlight w:val="none"/>
        </w:rPr>
      </w:pPr>
      <w:r>
        <w:rPr>
          <w:rStyle w:val="14"/>
          <w:rFonts w:hint="eastAsia" w:ascii="仿宋" w:hAnsi="仿宋" w:eastAsia="仿宋" w:cs="Times New Roman"/>
          <w:bCs/>
          <w:color w:val="auto"/>
          <w:sz w:val="32"/>
          <w:szCs w:val="32"/>
          <w:highlight w:val="none"/>
          <w:lang w:val="en-US" w:eastAsia="zh-CN"/>
        </w:rPr>
        <w:t>8.住房保障支出（类）住房改革支出（款）住房公积金（项）:</w:t>
      </w:r>
      <w:r>
        <w:rPr>
          <w:rFonts w:hint="eastAsia" w:ascii="仿宋" w:hAnsi="仿宋" w:eastAsia="仿宋" w:cs="仿宋"/>
          <w:i w:val="0"/>
          <w:iCs w:val="0"/>
          <w:caps w:val="0"/>
          <w:color w:val="000000"/>
          <w:spacing w:val="0"/>
          <w:kern w:val="0"/>
          <w:sz w:val="32"/>
          <w:szCs w:val="32"/>
          <w:shd w:val="clear" w:fill="FFFFFF"/>
          <w:lang w:val="en-US" w:eastAsia="zh-CN" w:bidi="ar"/>
        </w:rPr>
        <w:t>2021年决算数为91.03万元，完成预算100%。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1" w:firstLineChars="100"/>
        <w:jc w:val="left"/>
        <w:rPr>
          <w:rFonts w:hint="default" w:ascii="MicrosoftYaHei" w:hAnsi="MicrosoftYaHei" w:eastAsia="MicrosoftYaHei" w:cs="MicrosoftYaHei"/>
          <w:i w:val="0"/>
          <w:iCs w:val="0"/>
          <w:caps w:val="0"/>
          <w:color w:val="000000"/>
          <w:spacing w:val="0"/>
          <w:sz w:val="27"/>
          <w:szCs w:val="27"/>
        </w:rPr>
      </w:pPr>
      <w:r>
        <w:rPr>
          <w:rFonts w:hint="eastAsia" w:ascii="仿宋" w:hAnsi="仿宋" w:eastAsia="仿宋"/>
          <w:b/>
          <w:color w:val="auto"/>
          <w:sz w:val="32"/>
          <w:szCs w:val="32"/>
          <w:highlight w:val="none"/>
          <w:lang w:val="en-US" w:eastAsia="zh-CN"/>
        </w:rPr>
        <w:t>9.</w:t>
      </w:r>
      <w:r>
        <w:rPr>
          <w:rStyle w:val="14"/>
          <w:rFonts w:hint="eastAsia" w:ascii="仿宋" w:hAnsi="仿宋" w:eastAsia="仿宋" w:cs="Times New Roman"/>
          <w:bCs/>
          <w:color w:val="auto"/>
          <w:sz w:val="32"/>
          <w:szCs w:val="32"/>
          <w:highlight w:val="none"/>
          <w:lang w:val="en-US" w:eastAsia="zh-CN"/>
        </w:rPr>
        <w:t>灾害防治及应急管理支出（类）自然灾害防治（款） 地质灾害防治（项）:</w:t>
      </w:r>
      <w:r>
        <w:rPr>
          <w:rFonts w:hint="eastAsia" w:ascii="仿宋" w:hAnsi="仿宋" w:eastAsia="仿宋" w:cs="仿宋"/>
          <w:i w:val="0"/>
          <w:iCs w:val="0"/>
          <w:caps w:val="0"/>
          <w:color w:val="000000"/>
          <w:spacing w:val="0"/>
          <w:kern w:val="0"/>
          <w:sz w:val="32"/>
          <w:szCs w:val="32"/>
          <w:shd w:val="clear" w:fill="FFFFFF"/>
          <w:lang w:val="en-US" w:eastAsia="zh-CN" w:bidi="ar"/>
        </w:rPr>
        <w:t>2021年决算数为3万元，完成预算100%。</w:t>
      </w:r>
      <w:r>
        <w:rPr>
          <w:rFonts w:hint="eastAsia" w:ascii="宋体" w:hAnsi="宋体" w:eastAsia="宋体" w:cs="宋体"/>
          <w:i w:val="0"/>
          <w:iCs w:val="0"/>
          <w:caps w:val="0"/>
          <w:color w:val="000000"/>
          <w:spacing w:val="0"/>
          <w:kern w:val="0"/>
          <w:sz w:val="24"/>
          <w:szCs w:val="24"/>
          <w:shd w:val="clear" w:fill="FFFFFF"/>
          <w:lang w:val="en-US" w:eastAsia="zh-CN" w:bidi="ar"/>
        </w:rPr>
        <w:t> </w:t>
      </w:r>
    </w:p>
    <w:p>
      <w:pPr>
        <w:tabs>
          <w:tab w:val="right" w:pos="8306"/>
        </w:tabs>
        <w:spacing w:line="600" w:lineRule="exact"/>
        <w:ind w:firstLine="640"/>
        <w:outlineLvl w:val="1"/>
        <w:rPr>
          <w:rStyle w:val="17"/>
          <w:color w:val="auto"/>
          <w:highlight w:val="none"/>
        </w:rPr>
      </w:pPr>
      <w:bookmarkStart w:id="75" w:name="_Toc15377214"/>
      <w:bookmarkStart w:id="76" w:name="_Toc15396608"/>
      <w:bookmarkStart w:id="77" w:name="_Toc15887"/>
      <w:bookmarkStart w:id="78" w:name="_Toc11351"/>
      <w:r>
        <w:rPr>
          <w:rStyle w:val="17"/>
          <w:rFonts w:hint="eastAsia" w:ascii="黑体" w:hAnsi="黑体" w:eastAsia="黑体"/>
          <w:b w:val="0"/>
          <w:color w:val="auto"/>
          <w:highlight w:val="none"/>
        </w:rPr>
        <w:t>六、一般公共预算财政拨款基本支出决算情况说</w:t>
      </w:r>
      <w:bookmarkEnd w:id="75"/>
      <w:bookmarkEnd w:id="76"/>
      <w:bookmarkEnd w:id="77"/>
      <w:bookmarkEnd w:id="78"/>
      <w:r>
        <w:rPr>
          <w:rStyle w:val="17"/>
          <w:rFonts w:hint="eastAsia" w:ascii="黑体" w:hAnsi="黑体" w:eastAsia="黑体"/>
          <w:b w:val="0"/>
          <w:color w:val="auto"/>
          <w:highlight w:val="none"/>
          <w:lang w:val="en-US"/>
        </w:rPr>
        <w:t>明</w:t>
      </w:r>
      <w:r>
        <w:rPr>
          <w:rStyle w:val="17"/>
          <w:rFonts w:ascii="黑体" w:hAnsi="黑体" w:eastAsia="黑体"/>
          <w:b w:val="0"/>
          <w:color w:val="auto"/>
          <w:highlight w:val="none"/>
        </w:rPr>
        <w:tab/>
      </w:r>
    </w:p>
    <w:p>
      <w:pPr>
        <w:spacing w:line="600" w:lineRule="exact"/>
        <w:ind w:firstLine="645"/>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1969.80</w:t>
      </w:r>
      <w:r>
        <w:rPr>
          <w:rFonts w:hint="eastAsia" w:ascii="仿宋" w:hAnsi="仿宋" w:eastAsia="仿宋"/>
          <w:color w:val="auto"/>
          <w:sz w:val="32"/>
          <w:szCs w:val="32"/>
          <w:highlight w:val="none"/>
        </w:rPr>
        <w:t>万元，其中：人员经费</w:t>
      </w:r>
      <w:r>
        <w:rPr>
          <w:rFonts w:hint="eastAsia" w:ascii="仿宋" w:hAnsi="仿宋" w:eastAsia="仿宋"/>
          <w:color w:val="auto"/>
          <w:sz w:val="32"/>
          <w:szCs w:val="32"/>
          <w:highlight w:val="none"/>
          <w:lang w:val="en-US" w:eastAsia="zh-CN"/>
        </w:rPr>
        <w:t>1505.77</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2"/>
        <w:gridCol w:w="5016"/>
        <w:gridCol w:w="2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94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3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4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3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14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4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4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伙食补助费</w:t>
            </w: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4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机关事业单位基本养老保险费</w:t>
            </w:r>
          </w:p>
        </w:tc>
        <w:tc>
          <w:tcPr>
            <w:tcW w:w="14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14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14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14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4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w:t>
            </w: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14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14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离休费</w:t>
            </w: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退职（役）费</w:t>
            </w: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抚恤金</w:t>
            </w:r>
          </w:p>
        </w:tc>
        <w:tc>
          <w:tcPr>
            <w:tcW w:w="14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14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救济费</w:t>
            </w: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医疗费补助</w:t>
            </w: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助学金</w:t>
            </w: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个人农业生产补贴</w:t>
            </w: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代缴社会保险费</w:t>
            </w: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其他个人和家庭的补助支出</w:t>
            </w:r>
          </w:p>
        </w:tc>
        <w:tc>
          <w:tcPr>
            <w:tcW w:w="14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94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94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94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94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94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1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94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4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6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14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1,505.77</w:t>
            </w:r>
          </w:p>
        </w:tc>
      </w:tr>
    </w:tbl>
    <w:p>
      <w:pPr>
        <w:spacing w:line="600" w:lineRule="exact"/>
        <w:ind w:firstLine="645"/>
        <w:rPr>
          <w:rFonts w:hint="eastAsia" w:ascii="仿宋" w:hAnsi="仿宋" w:eastAsia="仿宋"/>
          <w:color w:val="auto"/>
          <w:sz w:val="32"/>
          <w:szCs w:val="32"/>
          <w:highlight w:val="none"/>
        </w:rPr>
      </w:pP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441.12</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1"/>
        <w:gridCol w:w="1850"/>
        <w:gridCol w:w="1070"/>
        <w:gridCol w:w="840"/>
        <w:gridCol w:w="2490"/>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08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2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9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46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8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2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6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6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441.12</w:t>
            </w: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307</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6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402.49</w:t>
            </w: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国内债务付息</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国外债务付息</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国内债务发行费用</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手续费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国外债务发行费用</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房屋建筑物购建</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专用设备购置</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物资储备</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土地补偿</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w:t>
            </w:r>
          </w:p>
        </w:tc>
        <w:tc>
          <w:tcPr>
            <w:tcW w:w="6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安置补助</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6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地上附着物和青苗补偿</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6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拆迁补偿</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专用材料费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被装购置费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其他交通工具购置</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专用燃料费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文物和陈列品购置</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无形资产购置</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其他资本性支出</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312</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对企业补助</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资本金注入</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政府投资基金股权投资</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费用补贴</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税金及附加费用</w:t>
            </w: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利息补贴</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0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6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34.40</w:t>
            </w: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312099</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其他对企业补助</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08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2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399</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其他支出</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08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2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赠与</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08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2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国家赔偿费用支出</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08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2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08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2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9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1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13" w:type="pct"/>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7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441.12</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MicrosoftYaHei" w:hAnsi="MicrosoftYaHei" w:eastAsia="MicrosoftYaHei" w:cs="MicrosoftYaHei"/>
          <w:i w:val="0"/>
          <w:iCs w:val="0"/>
          <w:caps w:val="0"/>
          <w:color w:val="000000"/>
          <w:spacing w:val="0"/>
          <w:sz w:val="27"/>
          <w:szCs w:val="27"/>
        </w:rPr>
      </w:pPr>
      <w:r>
        <w:rPr>
          <w:rFonts w:hint="eastAsia" w:ascii="宋体" w:hAnsi="宋体" w:eastAsia="宋体" w:cs="宋体"/>
          <w:i w:val="0"/>
          <w:iCs w:val="0"/>
          <w:caps w:val="0"/>
          <w:color w:val="000000"/>
          <w:spacing w:val="0"/>
          <w:sz w:val="18"/>
          <w:szCs w:val="18"/>
          <w:shd w:val="clear" w:fill="FFFFFF"/>
        </w:rPr>
        <w:t> </w:t>
      </w:r>
    </w:p>
    <w:p>
      <w:pPr>
        <w:pStyle w:val="7"/>
        <w:numPr>
          <w:ilvl w:val="0"/>
          <w:numId w:val="2"/>
        </w:numPr>
        <w:ind w:left="640" w:leftChars="0" w:firstLine="0" w:firstLineChars="0"/>
        <w:rPr>
          <w:rFonts w:hint="eastAsia" w:ascii="黑体" w:hAnsi="黑体" w:eastAsia="黑体" w:cs="黑体"/>
          <w:b/>
          <w:bCs/>
          <w:sz w:val="32"/>
          <w:szCs w:val="32"/>
          <w:lang w:val="en-US" w:eastAsia="zh-CN"/>
        </w:rPr>
      </w:pPr>
      <w:bookmarkStart w:id="79" w:name="_Toc15377215"/>
      <w:bookmarkStart w:id="80" w:name="_Toc15396609"/>
      <w:bookmarkStart w:id="81" w:name="_Toc22392"/>
      <w:bookmarkStart w:id="82" w:name="_Toc8554"/>
      <w:r>
        <w:rPr>
          <w:rFonts w:hint="eastAsia" w:ascii="黑体" w:hAnsi="黑体" w:eastAsia="黑体" w:cs="黑体"/>
          <w:b/>
          <w:bCs/>
          <w:sz w:val="32"/>
          <w:szCs w:val="32"/>
          <w:lang w:val="en-US" w:eastAsia="zh-CN"/>
        </w:rPr>
        <w:t>一般公共预算财政拨款项目支出决算情况说明</w:t>
      </w:r>
    </w:p>
    <w:p>
      <w:pPr>
        <w:spacing w:line="600" w:lineRule="exact"/>
        <w:ind w:firstLine="64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2021年一般公共预算财政拨款项目支出22.91万元，其中：基层政权建设和社区治理10万元，主要用于社区建设；重大公共卫生服务防疫经费6.77万元主要用于新冠疫情防控；农村道路建设3.14万元，主要用于村级水泥路建设；  地质灾害防治3万元。</w:t>
      </w:r>
    </w:p>
    <w:p>
      <w:pPr>
        <w:spacing w:line="600" w:lineRule="exact"/>
        <w:ind w:firstLine="640" w:firstLineChars="200"/>
        <w:outlineLvl w:val="1"/>
        <w:rPr>
          <w:rStyle w:val="17"/>
          <w:rFonts w:ascii="黑体" w:hAnsi="黑体" w:eastAsia="黑体"/>
          <w:b w:val="0"/>
          <w:color w:val="auto"/>
          <w:highlight w:val="none"/>
        </w:rPr>
      </w:pPr>
      <w:r>
        <w:rPr>
          <w:rFonts w:hint="eastAsia" w:ascii="黑体" w:eastAsia="黑体"/>
          <w:color w:val="auto"/>
          <w:sz w:val="32"/>
          <w:szCs w:val="32"/>
          <w:highlight w:val="none"/>
          <w:lang w:eastAsia="zh-CN"/>
        </w:rPr>
        <w:t>八</w:t>
      </w:r>
      <w:r>
        <w:rPr>
          <w:rFonts w:hint="eastAsia" w:ascii="黑体" w:eastAsia="黑体"/>
          <w:color w:val="auto"/>
          <w:sz w:val="32"/>
          <w:szCs w:val="32"/>
          <w:highlight w:val="none"/>
        </w:rPr>
        <w:t>、</w:t>
      </w:r>
      <w:r>
        <w:rPr>
          <w:rStyle w:val="17"/>
          <w:rFonts w:hint="eastAsia" w:ascii="黑体" w:hAnsi="黑体" w:eastAsia="黑体"/>
          <w:color w:val="auto"/>
          <w:highlight w:val="none"/>
        </w:rPr>
        <w:t>“</w:t>
      </w:r>
      <w:r>
        <w:rPr>
          <w:rStyle w:val="17"/>
          <w:rFonts w:hint="eastAsia" w:ascii="黑体" w:hAnsi="黑体" w:eastAsia="黑体"/>
          <w:b w:val="0"/>
          <w:color w:val="auto"/>
          <w:highlight w:val="none"/>
        </w:rPr>
        <w:t>三公”经费财政拨款支出决算情况说明</w:t>
      </w:r>
      <w:bookmarkEnd w:id="79"/>
      <w:bookmarkEnd w:id="80"/>
      <w:bookmarkEnd w:id="81"/>
      <w:bookmarkEnd w:id="82"/>
    </w:p>
    <w:p>
      <w:pPr>
        <w:spacing w:line="600" w:lineRule="exact"/>
        <w:ind w:firstLine="640"/>
        <w:outlineLvl w:val="2"/>
        <w:rPr>
          <w:rFonts w:ascii="仿宋" w:hAnsi="仿宋" w:eastAsia="仿宋"/>
          <w:b/>
          <w:color w:val="auto"/>
          <w:sz w:val="32"/>
          <w:szCs w:val="32"/>
          <w:highlight w:val="none"/>
        </w:rPr>
      </w:pPr>
      <w:bookmarkStart w:id="83" w:name="_Toc15377216"/>
      <w:r>
        <w:rPr>
          <w:rFonts w:hint="eastAsia" w:ascii="仿宋" w:hAnsi="仿宋" w:eastAsia="仿宋"/>
          <w:b/>
          <w:color w:val="auto"/>
          <w:sz w:val="32"/>
          <w:szCs w:val="32"/>
          <w:highlight w:val="none"/>
        </w:rPr>
        <w:t>（一）“三公”经费财政拨款支出决算总体情况说明</w:t>
      </w:r>
      <w:bookmarkEnd w:id="83"/>
    </w:p>
    <w:p>
      <w:pPr>
        <w:spacing w:line="600" w:lineRule="exact"/>
        <w:ind w:firstLine="64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2.23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33.63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比</w:t>
      </w:r>
      <w:r>
        <w:rPr>
          <w:rFonts w:hint="eastAsia" w:ascii="仿宋" w:hAnsi="仿宋" w:eastAsia="仿宋"/>
          <w:color w:val="auto"/>
          <w:sz w:val="32"/>
          <w:szCs w:val="32"/>
          <w:highlight w:val="none"/>
          <w:lang w:val="en-US" w:eastAsia="zh-CN"/>
        </w:rPr>
        <w:t>2020年减少0.15万元，下降6.30%，</w:t>
      </w:r>
      <w:r>
        <w:rPr>
          <w:rFonts w:hint="eastAsia" w:ascii="仿宋" w:hAnsi="仿宋" w:eastAsia="仿宋"/>
          <w:color w:val="auto"/>
          <w:sz w:val="32"/>
          <w:szCs w:val="32"/>
          <w:highlight w:val="none"/>
        </w:rPr>
        <w:t>主要原因是</w:t>
      </w:r>
      <w:r>
        <w:rPr>
          <w:rFonts w:hint="eastAsia" w:ascii="仿宋" w:hAnsi="仿宋" w:eastAsia="仿宋" w:cs="仿宋"/>
          <w:i w:val="0"/>
          <w:iCs w:val="0"/>
          <w:caps w:val="0"/>
          <w:color w:val="000000"/>
          <w:spacing w:val="0"/>
          <w:kern w:val="0"/>
          <w:sz w:val="32"/>
          <w:szCs w:val="32"/>
          <w:shd w:val="clear" w:fill="FFFFFF"/>
          <w:lang w:val="en-US" w:eastAsia="zh-CN" w:bidi="ar"/>
        </w:rPr>
        <w:t>单位严格控制接待数量</w:t>
      </w:r>
      <w:r>
        <w:rPr>
          <w:rFonts w:hint="eastAsia" w:ascii="仿宋" w:hAnsi="仿宋" w:eastAsia="仿宋"/>
          <w:color w:val="auto"/>
          <w:sz w:val="32"/>
          <w:szCs w:val="32"/>
          <w:highlight w:val="none"/>
        </w:rPr>
        <w:t>。决算数小于预算数的主要原因是</w:t>
      </w:r>
      <w:r>
        <w:rPr>
          <w:rFonts w:hint="eastAsia" w:ascii="仿宋" w:hAnsi="仿宋" w:eastAsia="仿宋" w:cs="仿宋"/>
          <w:i w:val="0"/>
          <w:iCs w:val="0"/>
          <w:caps w:val="0"/>
          <w:color w:val="000000"/>
          <w:spacing w:val="0"/>
          <w:kern w:val="0"/>
          <w:sz w:val="32"/>
          <w:szCs w:val="32"/>
          <w:shd w:val="clear" w:fill="FFFFFF"/>
          <w:lang w:val="en-US" w:eastAsia="zh-CN" w:bidi="ar"/>
        </w:rPr>
        <w:t>单位严格控制接待数量</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84" w:name="_Toc15377217"/>
      <w:r>
        <w:rPr>
          <w:rFonts w:hint="eastAsia" w:ascii="仿宋" w:hAnsi="仿宋" w:eastAsia="仿宋"/>
          <w:b/>
          <w:color w:val="auto"/>
          <w:sz w:val="32"/>
          <w:szCs w:val="32"/>
          <w:highlight w:val="none"/>
        </w:rPr>
        <w:t>（二）“三公”经费财政拨款支出决算具体情况说明</w:t>
      </w:r>
      <w:bookmarkEnd w:id="8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2.23</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比</w:t>
      </w:r>
      <w:r>
        <w:rPr>
          <w:rFonts w:hint="eastAsia" w:ascii="仿宋" w:hAnsi="仿宋" w:eastAsia="仿宋"/>
          <w:color w:val="auto"/>
          <w:sz w:val="32"/>
          <w:szCs w:val="32"/>
          <w:highlight w:val="none"/>
          <w:lang w:val="en-US" w:eastAsia="zh-CN"/>
        </w:rPr>
        <w:t>2020年减少0.15万元，下降6.30%，</w:t>
      </w:r>
      <w:r>
        <w:rPr>
          <w:rFonts w:hint="eastAsia" w:ascii="仿宋" w:hAnsi="仿宋" w:eastAsia="仿宋"/>
          <w:color w:val="auto"/>
          <w:sz w:val="32"/>
          <w:szCs w:val="32"/>
          <w:highlight w:val="none"/>
        </w:rPr>
        <w:t>主要原因是</w:t>
      </w:r>
      <w:r>
        <w:rPr>
          <w:rFonts w:hint="eastAsia" w:ascii="仿宋" w:hAnsi="仿宋" w:eastAsia="仿宋" w:cs="仿宋"/>
          <w:i w:val="0"/>
          <w:iCs w:val="0"/>
          <w:caps w:val="0"/>
          <w:color w:val="000000"/>
          <w:spacing w:val="0"/>
          <w:kern w:val="0"/>
          <w:sz w:val="32"/>
          <w:szCs w:val="32"/>
          <w:shd w:val="clear" w:fill="FFFFFF"/>
          <w:lang w:val="en-US" w:eastAsia="zh-CN" w:bidi="ar"/>
        </w:rPr>
        <w:t>单位严格控制接待数量。</w:t>
      </w:r>
      <w:r>
        <w:rPr>
          <w:rFonts w:hint="eastAsia" w:ascii="仿宋" w:hAnsi="仿宋" w:eastAsia="仿宋"/>
          <w:color w:val="auto"/>
          <w:sz w:val="32"/>
          <w:szCs w:val="32"/>
          <w:highlight w:val="none"/>
        </w:rPr>
        <w:t>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2.23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MicrosoftYaHei" w:hAnsi="MicrosoftYaHei" w:eastAsia="MicrosoftYaHei" w:cs="MicrosoftYaHei"/>
          <w:i w:val="0"/>
          <w:iCs w:val="0"/>
          <w:caps w:val="0"/>
          <w:color w:val="000000"/>
          <w:spacing w:val="0"/>
          <w:sz w:val="27"/>
          <w:szCs w:val="27"/>
        </w:rPr>
      </w:pPr>
      <w:r>
        <w:rPr>
          <w:rFonts w:hint="default" w:ascii="MicrosoftYaHei" w:hAnsi="MicrosoftYaHei" w:eastAsia="MicrosoftYaHei" w:cs="MicrosoftYaHei"/>
          <w:i w:val="0"/>
          <w:iCs w:val="0"/>
          <w:caps w:val="0"/>
          <w:color w:val="000000"/>
          <w:spacing w:val="0"/>
          <w:kern w:val="0"/>
          <w:sz w:val="27"/>
          <w:szCs w:val="27"/>
          <w:shd w:val="clear" w:fill="FFFFFF"/>
          <w:lang w:val="en-US" w:eastAsia="zh-CN" w:bidi="ar"/>
        </w:rPr>
        <w:drawing>
          <wp:inline distT="0" distB="0" distL="114300" distR="114300">
            <wp:extent cx="4591050" cy="2762250"/>
            <wp:effectExtent l="0" t="0" r="0" b="0"/>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13"/>
                    <a:stretch>
                      <a:fillRect/>
                    </a:stretch>
                  </pic:blipFill>
                  <pic:spPr>
                    <a:xfrm>
                      <a:off x="0" y="0"/>
                      <a:ext cx="4591050" cy="2762250"/>
                    </a:xfrm>
                    <a:prstGeom prst="rect">
                      <a:avLst/>
                    </a:prstGeom>
                    <a:noFill/>
                    <a:ln w="9525">
                      <a:noFill/>
                    </a:ln>
                  </pic:spPr>
                </pic:pic>
              </a:graphicData>
            </a:graphic>
          </wp:inline>
        </w:drawing>
      </w:r>
      <w:r>
        <w:rPr>
          <w:rFonts w:hint="default" w:ascii="Calibri" w:hAnsi="Calibri" w:eastAsia="MicrosoftYaHei" w:cs="Calibri"/>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firstLineChars="200"/>
        <w:jc w:val="both"/>
        <w:rPr>
          <w:rFonts w:hint="eastAsia" w:ascii="仿宋_GB2312" w:hAnsi="MicrosoftYaHei"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MicrosoftYaHei" w:eastAsia="仿宋_GB2312" w:cs="仿宋_GB2312"/>
          <w:b/>
          <w:bCs/>
          <w:i w:val="0"/>
          <w:iCs w:val="0"/>
          <w:caps w:val="0"/>
          <w:color w:val="000000"/>
          <w:spacing w:val="0"/>
          <w:kern w:val="0"/>
          <w:sz w:val="32"/>
          <w:szCs w:val="32"/>
          <w:shd w:val="clear" w:fill="FFFFFF"/>
          <w:lang w:val="en-US" w:eastAsia="zh-CN" w:bidi="ar"/>
        </w:rPr>
        <w:t>1.因公出国（境）经费</w:t>
      </w:r>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年因公出国（境）费0万元</w:t>
      </w:r>
      <w:r>
        <w:rPr>
          <w:rFonts w:hint="eastAsia" w:ascii="仿宋" w:hAnsi="仿宋" w:eastAsia="仿宋"/>
          <w:color w:val="auto"/>
          <w:sz w:val="32"/>
          <w:szCs w:val="32"/>
          <w:highlight w:val="none"/>
          <w:lang w:val="en-US" w:eastAsia="zh-CN"/>
        </w:rPr>
        <w:t>,与上年持平</w:t>
      </w:r>
      <w:r>
        <w:rPr>
          <w:rFonts w:hint="eastAsia" w:ascii="仿宋" w:hAnsi="仿宋" w:eastAsia="仿宋"/>
          <w:color w:val="auto"/>
          <w:sz w:val="32"/>
          <w:szCs w:val="32"/>
          <w:highlight w:val="none"/>
        </w:rPr>
        <w:t>。全年安排因公出国（境）团组0次，出国（境）0人。无开支内容。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firstLineChars="200"/>
        <w:jc w:val="both"/>
        <w:rPr>
          <w:rFonts w:hint="eastAsia" w:ascii="仿宋_GB2312" w:hAnsi="MicrosoftYaHei"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MicrosoftYaHei" w:eastAsia="仿宋_GB2312" w:cs="仿宋_GB2312"/>
          <w:b/>
          <w:bCs/>
          <w:i w:val="0"/>
          <w:iCs w:val="0"/>
          <w:caps w:val="0"/>
          <w:color w:val="000000"/>
          <w:spacing w:val="0"/>
          <w:kern w:val="0"/>
          <w:sz w:val="32"/>
          <w:szCs w:val="32"/>
          <w:shd w:val="clear" w:fill="FFFFFF"/>
          <w:lang w:val="en-US" w:eastAsia="zh-CN" w:bidi="ar"/>
        </w:rPr>
        <w:t>2.公务用车购置及运行维护费</w:t>
      </w:r>
    </w:p>
    <w:p>
      <w:pPr>
        <w:spacing w:line="600" w:lineRule="exact"/>
        <w:ind w:firstLine="640"/>
        <w:rPr>
          <w:rFonts w:ascii="仿宋_GB2312" w:eastAsia="仿宋_GB2312"/>
          <w:b/>
          <w:color w:val="000000"/>
          <w:sz w:val="32"/>
          <w:szCs w:val="32"/>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年公务用车购置及运行维护费0万元</w:t>
      </w:r>
      <w:r>
        <w:rPr>
          <w:rFonts w:hint="eastAsia" w:ascii="仿宋" w:hAnsi="仿宋" w:eastAsia="仿宋"/>
          <w:color w:val="auto"/>
          <w:sz w:val="32"/>
          <w:szCs w:val="32"/>
          <w:highlight w:val="none"/>
          <w:lang w:eastAsia="zh-CN"/>
        </w:rPr>
        <w:t>，</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b/>
          <w:color w:val="000000"/>
          <w:sz w:val="32"/>
          <w:szCs w:val="32"/>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000000"/>
          <w:sz w:val="32"/>
          <w:szCs w:val="32"/>
          <w:lang w:eastAsia="zh-CN"/>
        </w:rPr>
        <w:t>与</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000000"/>
          <w:sz w:val="32"/>
          <w:szCs w:val="32"/>
          <w:lang w:eastAsia="zh-CN"/>
        </w:rPr>
        <w:t>与</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持平。</w:t>
      </w:r>
    </w:p>
    <w:p>
      <w:pPr>
        <w:suppressAutoHyphens/>
        <w:bidi w:val="0"/>
        <w:spacing w:line="580" w:lineRule="exact"/>
        <w:ind w:firstLine="640"/>
        <w:rPr>
          <w:rFonts w:hint="default" w:ascii="Times New Roman" w:hAnsi="Times New Roman" w:eastAsia="仿宋_GB2312" w:cs="Times New Roman"/>
          <w:sz w:val="32"/>
          <w:szCs w:val="32"/>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default" w:ascii="仿宋_GB2312" w:hAnsi="MicrosoftYaHei"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firstLineChars="200"/>
        <w:jc w:val="both"/>
        <w:rPr>
          <w:rFonts w:hint="default" w:ascii="MicrosoftYaHei" w:hAnsi="MicrosoftYaHei" w:eastAsia="MicrosoftYaHei" w:cs="MicrosoftYaHei"/>
          <w:i w:val="0"/>
          <w:iCs w:val="0"/>
          <w:caps w:val="0"/>
          <w:color w:val="000000"/>
          <w:spacing w:val="0"/>
          <w:sz w:val="27"/>
          <w:szCs w:val="27"/>
          <w:lang w:val="en-US"/>
        </w:rPr>
      </w:pPr>
      <w:r>
        <w:rPr>
          <w:rFonts w:hint="default" w:ascii="仿宋_GB2312" w:hAnsi="MicrosoftYaHei" w:eastAsia="仿宋_GB2312" w:cs="仿宋_GB2312"/>
          <w:b/>
          <w:bCs/>
          <w:i w:val="0"/>
          <w:iCs w:val="0"/>
          <w:caps w:val="0"/>
          <w:color w:val="000000"/>
          <w:spacing w:val="0"/>
          <w:kern w:val="0"/>
          <w:sz w:val="32"/>
          <w:szCs w:val="32"/>
          <w:shd w:val="clear" w:fill="FFFFFF"/>
          <w:lang w:val="en-US" w:eastAsia="zh-CN" w:bidi="ar"/>
        </w:rPr>
        <w:t>3.公务接待费支出</w:t>
      </w:r>
      <w:r>
        <w:rPr>
          <w:rFonts w:hint="eastAsia" w:ascii="仿宋" w:hAnsi="仿宋" w:eastAsia="仿宋" w:cs="仿宋"/>
          <w:i w:val="0"/>
          <w:iCs w:val="0"/>
          <w:caps w:val="0"/>
          <w:color w:val="000000"/>
          <w:spacing w:val="0"/>
          <w:kern w:val="0"/>
          <w:sz w:val="32"/>
          <w:szCs w:val="32"/>
          <w:shd w:val="clear" w:fill="FFFFFF"/>
          <w:lang w:val="en-US" w:eastAsia="zh-CN" w:bidi="ar"/>
        </w:rPr>
        <w:t>2.23万元，完成预算33.63%。</w:t>
      </w:r>
      <w:r>
        <w:rPr>
          <w:rFonts w:hint="default" w:ascii="仿宋_GB2312" w:hAnsi="MicrosoftYaHei" w:eastAsia="仿宋_GB2312" w:cs="仿宋_GB2312"/>
          <w:i w:val="0"/>
          <w:iCs w:val="0"/>
          <w:caps w:val="0"/>
          <w:color w:val="000000"/>
          <w:spacing w:val="0"/>
          <w:kern w:val="0"/>
          <w:sz w:val="32"/>
          <w:szCs w:val="32"/>
          <w:shd w:val="clear" w:fill="FFFFFF"/>
          <w:lang w:val="en-US" w:eastAsia="zh-CN" w:bidi="ar"/>
        </w:rPr>
        <w:t>公务接待费支出决算</w:t>
      </w:r>
      <w:r>
        <w:rPr>
          <w:rFonts w:hint="eastAsia" w:ascii="仿宋" w:hAnsi="仿宋" w:eastAsia="仿宋"/>
          <w:color w:val="auto"/>
          <w:sz w:val="32"/>
          <w:szCs w:val="32"/>
          <w:highlight w:val="none"/>
          <w:lang w:eastAsia="zh-CN"/>
        </w:rPr>
        <w:t>比</w:t>
      </w:r>
      <w:r>
        <w:rPr>
          <w:rFonts w:hint="eastAsia" w:ascii="仿宋" w:hAnsi="仿宋" w:eastAsia="仿宋"/>
          <w:color w:val="auto"/>
          <w:sz w:val="32"/>
          <w:szCs w:val="32"/>
          <w:highlight w:val="none"/>
          <w:lang w:val="en-US" w:eastAsia="zh-CN"/>
        </w:rPr>
        <w:t>2020年减少0.15万元，下降6.30%，</w:t>
      </w:r>
      <w:r>
        <w:rPr>
          <w:rFonts w:hint="eastAsia" w:ascii="仿宋" w:hAnsi="仿宋" w:eastAsia="仿宋"/>
          <w:color w:val="auto"/>
          <w:sz w:val="32"/>
          <w:szCs w:val="32"/>
          <w:highlight w:val="none"/>
        </w:rPr>
        <w:t>主要原因是</w:t>
      </w:r>
      <w:r>
        <w:rPr>
          <w:rFonts w:hint="eastAsia" w:ascii="仿宋" w:hAnsi="仿宋" w:eastAsia="仿宋" w:cs="仿宋"/>
          <w:i w:val="0"/>
          <w:iCs w:val="0"/>
          <w:caps w:val="0"/>
          <w:color w:val="000000"/>
          <w:spacing w:val="0"/>
          <w:kern w:val="0"/>
          <w:sz w:val="32"/>
          <w:szCs w:val="32"/>
          <w:shd w:val="clear" w:fill="FFFFFF"/>
          <w:lang w:val="en-US" w:eastAsia="zh-CN" w:bidi="ar"/>
        </w:rPr>
        <w:t>单位严格控制接待数量</w:t>
      </w:r>
      <w:r>
        <w:rPr>
          <w:rFonts w:hint="default" w:ascii="仿宋_GB2312" w:hAnsi="MicrosoftYaHei" w:eastAsia="仿宋_GB2312" w:cs="仿宋_GB2312"/>
          <w:i w:val="0"/>
          <w:iCs w:val="0"/>
          <w:caps w:val="0"/>
          <w:color w:val="000000"/>
          <w:spacing w:val="0"/>
          <w:kern w:val="0"/>
          <w:sz w:val="32"/>
          <w:szCs w:val="32"/>
          <w:shd w:val="clear" w:fill="FFFFFF"/>
          <w:lang w:val="en-US" w:eastAsia="zh-CN" w:bidi="ar"/>
        </w:rPr>
        <w:t>。</w:t>
      </w:r>
      <w:r>
        <w:rPr>
          <w:rFonts w:hint="eastAsia" w:ascii="仿宋_GB2312" w:hAnsi="MicrosoftYaHei" w:eastAsia="仿宋_GB2312" w:cs="仿宋_GB2312"/>
          <w:i w:val="0"/>
          <w:iCs w:val="0"/>
          <w:caps w:val="0"/>
          <w:color w:val="000000"/>
          <w:spacing w:val="0"/>
          <w:kern w:val="0"/>
          <w:sz w:val="32"/>
          <w:szCs w:val="32"/>
          <w:shd w:val="clear" w:fill="FFFFFF"/>
          <w:lang w:val="en-US" w:eastAsia="zh-CN" w:bidi="ar"/>
        </w:rPr>
        <w:t>其中：</w:t>
      </w:r>
    </w:p>
    <w:p>
      <w:pPr>
        <w:spacing w:line="600" w:lineRule="exact"/>
        <w:ind w:firstLine="640"/>
        <w:rPr>
          <w:rFonts w:hint="default" w:ascii="仿宋_GB2312" w:hAnsi="MicrosoftYaHei" w:eastAsia="仿宋_GB2312" w:cs="仿宋_GB2312"/>
          <w:i w:val="0"/>
          <w:iCs w:val="0"/>
          <w:caps w:val="0"/>
          <w:color w:val="000000"/>
          <w:spacing w:val="0"/>
          <w:kern w:val="0"/>
          <w:sz w:val="32"/>
          <w:szCs w:val="32"/>
          <w:shd w:val="clear" w:fill="FFFFFF"/>
          <w:lang w:val="en-US" w:eastAsia="zh-CN" w:bidi="ar"/>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2.32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 w:hAnsi="仿宋" w:eastAsia="仿宋"/>
          <w:color w:val="auto"/>
          <w:sz w:val="32"/>
          <w:szCs w:val="32"/>
          <w:highlight w:val="none"/>
          <w:lang w:val="en-US" w:eastAsia="zh-CN"/>
        </w:rPr>
        <w:t>年减少0.15万元，下降6.30%，</w:t>
      </w:r>
      <w:r>
        <w:rPr>
          <w:rFonts w:hint="eastAsia" w:ascii="仿宋" w:hAnsi="仿宋" w:eastAsia="仿宋"/>
          <w:color w:val="auto"/>
          <w:sz w:val="32"/>
          <w:szCs w:val="32"/>
          <w:highlight w:val="none"/>
        </w:rPr>
        <w:t>主要原因是</w:t>
      </w:r>
      <w:r>
        <w:rPr>
          <w:rFonts w:hint="eastAsia" w:ascii="仿宋" w:hAnsi="仿宋" w:eastAsia="仿宋" w:cs="仿宋"/>
          <w:i w:val="0"/>
          <w:iCs w:val="0"/>
          <w:caps w:val="0"/>
          <w:color w:val="000000"/>
          <w:spacing w:val="0"/>
          <w:kern w:val="0"/>
          <w:sz w:val="32"/>
          <w:szCs w:val="32"/>
          <w:shd w:val="clear" w:fill="FFFFFF"/>
          <w:lang w:val="en-US" w:eastAsia="zh-CN" w:bidi="ar"/>
        </w:rPr>
        <w:t>单位严格控制接待数量。</w:t>
      </w:r>
      <w:r>
        <w:rPr>
          <w:rFonts w:hint="default" w:ascii="仿宋_GB2312" w:hAnsi="MicrosoftYaHei" w:eastAsia="仿宋_GB2312" w:cs="仿宋_GB2312"/>
          <w:i w:val="0"/>
          <w:iCs w:val="0"/>
          <w:caps w:val="0"/>
          <w:color w:val="000000"/>
          <w:spacing w:val="0"/>
          <w:kern w:val="0"/>
          <w:sz w:val="32"/>
          <w:szCs w:val="32"/>
          <w:shd w:val="clear" w:fill="FFFFFF"/>
          <w:lang w:val="en-US" w:eastAsia="zh-CN" w:bidi="ar"/>
        </w:rPr>
        <w:t>主要用于执行公务、开展业务活动开支的交通费、住宿费、用餐费等。国内公务接待8</w:t>
      </w:r>
      <w:r>
        <w:rPr>
          <w:rFonts w:hint="eastAsia" w:ascii="仿宋_GB2312" w:hAnsi="MicrosoftYaHei" w:eastAsia="仿宋_GB2312" w:cs="仿宋_GB2312"/>
          <w:i w:val="0"/>
          <w:iCs w:val="0"/>
          <w:caps w:val="0"/>
          <w:color w:val="000000"/>
          <w:spacing w:val="0"/>
          <w:kern w:val="0"/>
          <w:sz w:val="32"/>
          <w:szCs w:val="32"/>
          <w:shd w:val="clear" w:fill="FFFFFF"/>
          <w:lang w:val="en-US" w:eastAsia="zh-CN" w:bidi="ar"/>
        </w:rPr>
        <w:t>5</w:t>
      </w:r>
      <w:r>
        <w:rPr>
          <w:rFonts w:hint="default" w:ascii="仿宋_GB2312" w:hAnsi="MicrosoftYaHei" w:eastAsia="仿宋_GB2312" w:cs="仿宋_GB2312"/>
          <w:i w:val="0"/>
          <w:iCs w:val="0"/>
          <w:caps w:val="0"/>
          <w:color w:val="000000"/>
          <w:spacing w:val="0"/>
          <w:kern w:val="0"/>
          <w:sz w:val="32"/>
          <w:szCs w:val="32"/>
          <w:shd w:val="clear" w:fill="FFFFFF"/>
          <w:lang w:val="en-US" w:eastAsia="zh-CN" w:bidi="ar"/>
        </w:rPr>
        <w:t>批次，</w:t>
      </w:r>
      <w:r>
        <w:rPr>
          <w:rFonts w:hint="eastAsia" w:ascii="仿宋_GB2312" w:hAnsi="MicrosoftYaHei" w:eastAsia="仿宋_GB2312" w:cs="仿宋_GB2312"/>
          <w:i w:val="0"/>
          <w:iCs w:val="0"/>
          <w:caps w:val="0"/>
          <w:color w:val="000000"/>
          <w:spacing w:val="0"/>
          <w:kern w:val="0"/>
          <w:sz w:val="32"/>
          <w:szCs w:val="32"/>
          <w:shd w:val="clear" w:fill="FFFFFF"/>
          <w:lang w:val="en-US" w:eastAsia="zh-CN" w:bidi="ar"/>
        </w:rPr>
        <w:t>562</w:t>
      </w:r>
      <w:r>
        <w:rPr>
          <w:rFonts w:hint="default" w:ascii="仿宋_GB2312" w:hAnsi="MicrosoftYaHei" w:eastAsia="仿宋_GB2312" w:cs="仿宋_GB2312"/>
          <w:i w:val="0"/>
          <w:iCs w:val="0"/>
          <w:caps w:val="0"/>
          <w:color w:val="000000"/>
          <w:spacing w:val="0"/>
          <w:kern w:val="0"/>
          <w:sz w:val="32"/>
          <w:szCs w:val="32"/>
          <w:shd w:val="clear" w:fill="FFFFFF"/>
          <w:lang w:val="en-US" w:eastAsia="zh-CN" w:bidi="ar"/>
        </w:rPr>
        <w:t>人次（不包括陪同人员），共计支出</w:t>
      </w:r>
      <w:r>
        <w:rPr>
          <w:rFonts w:hint="eastAsia" w:ascii="仿宋_GB2312" w:hAnsi="MicrosoftYaHei" w:eastAsia="仿宋_GB2312" w:cs="仿宋_GB2312"/>
          <w:i w:val="0"/>
          <w:iCs w:val="0"/>
          <w:caps w:val="0"/>
          <w:color w:val="000000"/>
          <w:spacing w:val="0"/>
          <w:kern w:val="0"/>
          <w:sz w:val="32"/>
          <w:szCs w:val="32"/>
          <w:shd w:val="clear" w:fill="FFFFFF"/>
          <w:lang w:val="en-US" w:eastAsia="zh-CN" w:bidi="ar"/>
        </w:rPr>
        <w:t>2.23</w:t>
      </w:r>
      <w:r>
        <w:rPr>
          <w:rFonts w:hint="default" w:ascii="仿宋_GB2312" w:hAnsi="MicrosoftYaHei" w:eastAsia="仿宋_GB2312" w:cs="仿宋_GB2312"/>
          <w:i w:val="0"/>
          <w:iCs w:val="0"/>
          <w:caps w:val="0"/>
          <w:color w:val="000000"/>
          <w:spacing w:val="0"/>
          <w:kern w:val="0"/>
          <w:sz w:val="32"/>
          <w:szCs w:val="32"/>
          <w:shd w:val="clear" w:fill="FFFFFF"/>
          <w:lang w:val="en-US" w:eastAsia="zh-CN" w:bidi="ar"/>
        </w:rPr>
        <w:t>万元，具体内容包括：上级各部门工作检查公务接待、脱贫攻坚工作相关公务接待等。</w:t>
      </w:r>
    </w:p>
    <w:p>
      <w:pPr>
        <w:spacing w:line="600" w:lineRule="exact"/>
        <w:ind w:firstLine="640"/>
        <w:rPr>
          <w:rFonts w:hint="default" w:ascii="MicrosoftYaHei" w:hAnsi="MicrosoftYaHei" w:eastAsia="MicrosoftYaHei" w:cs="MicrosoftYaHei"/>
          <w:i w:val="0"/>
          <w:iCs w:val="0"/>
          <w:caps w:val="0"/>
          <w:color w:val="000000"/>
          <w:spacing w:val="0"/>
          <w:sz w:val="27"/>
          <w:szCs w:val="27"/>
        </w:rPr>
      </w:pPr>
      <w:r>
        <w:rPr>
          <w:rFonts w:hint="eastAsia" w:ascii="仿宋" w:hAnsi="仿宋" w:eastAsia="仿宋" w:cs="仿宋"/>
          <w:b/>
          <w:bCs/>
          <w:i w:val="0"/>
          <w:iCs w:val="0"/>
          <w:caps w:val="0"/>
          <w:color w:val="000000"/>
          <w:spacing w:val="0"/>
          <w:kern w:val="0"/>
          <w:sz w:val="32"/>
          <w:szCs w:val="32"/>
          <w:shd w:val="clear" w:fill="FFFFFF"/>
          <w:lang w:val="en-US" w:eastAsia="zh-CN" w:bidi="ar"/>
        </w:rPr>
        <w:t>外事接待支出0</w:t>
      </w:r>
      <w:r>
        <w:rPr>
          <w:rFonts w:hint="default" w:ascii="仿宋_GB2312" w:hAnsi="MicrosoftYaHei" w:eastAsia="仿宋_GB2312" w:cs="仿宋_GB2312"/>
          <w:i w:val="0"/>
          <w:iCs w:val="0"/>
          <w:caps w:val="0"/>
          <w:color w:val="000000"/>
          <w:spacing w:val="0"/>
          <w:kern w:val="0"/>
          <w:sz w:val="32"/>
          <w:szCs w:val="32"/>
          <w:shd w:val="clear" w:fill="FFFFFF"/>
          <w:lang w:val="en-US" w:eastAsia="zh-CN" w:bidi="ar"/>
        </w:rPr>
        <w:t>万元</w:t>
      </w:r>
      <w:r>
        <w:rPr>
          <w:rFonts w:hint="eastAsia" w:ascii="仿宋_GB2312" w:hAnsi="MicrosoftYaHei" w:eastAsia="仿宋_GB2312" w:cs="仿宋_GB2312"/>
          <w:i w:val="0"/>
          <w:iCs w:val="0"/>
          <w:caps w:val="0"/>
          <w:color w:val="000000"/>
          <w:spacing w:val="0"/>
          <w:kern w:val="0"/>
          <w:sz w:val="32"/>
          <w:szCs w:val="32"/>
          <w:shd w:val="clear" w:fill="FFFFFF"/>
          <w:lang w:val="en-US" w:eastAsia="zh-CN" w:bidi="ar"/>
        </w:rPr>
        <w:t>，与</w:t>
      </w:r>
      <w:r>
        <w:rPr>
          <w:rFonts w:hint="default" w:ascii="仿宋_GB2312" w:hAnsi="MicrosoftYaHei" w:eastAsia="仿宋_GB2312" w:cs="仿宋_GB2312"/>
          <w:i w:val="0"/>
          <w:iCs w:val="0"/>
          <w:caps w:val="0"/>
          <w:color w:val="000000"/>
          <w:spacing w:val="0"/>
          <w:kern w:val="0"/>
          <w:sz w:val="32"/>
          <w:szCs w:val="32"/>
          <w:shd w:val="clear" w:fill="FFFFFF"/>
          <w:lang w:val="en-US" w:eastAsia="zh-CN" w:bidi="ar"/>
        </w:rPr>
        <w:t>20</w:t>
      </w:r>
      <w:r>
        <w:rPr>
          <w:rFonts w:hint="eastAsia" w:ascii="仿宋_GB2312" w:hAnsi="MicrosoftYaHei" w:eastAsia="仿宋_GB2312" w:cs="仿宋_GB2312"/>
          <w:i w:val="0"/>
          <w:iCs w:val="0"/>
          <w:caps w:val="0"/>
          <w:color w:val="000000"/>
          <w:spacing w:val="0"/>
          <w:kern w:val="0"/>
          <w:sz w:val="32"/>
          <w:szCs w:val="32"/>
          <w:shd w:val="clear" w:fill="FFFFFF"/>
          <w:lang w:val="en-US" w:eastAsia="zh-CN" w:bidi="ar"/>
        </w:rPr>
        <w:t>20年相比无变化。</w:t>
      </w:r>
    </w:p>
    <w:p>
      <w:pPr>
        <w:spacing w:line="600" w:lineRule="exact"/>
        <w:ind w:firstLine="640"/>
        <w:outlineLvl w:val="1"/>
        <w:rPr>
          <w:rStyle w:val="17"/>
          <w:rFonts w:ascii="黑体" w:hAnsi="黑体" w:eastAsia="黑体"/>
          <w:color w:val="auto"/>
          <w:highlight w:val="none"/>
        </w:rPr>
      </w:pPr>
      <w:bookmarkStart w:id="85" w:name="_Toc1347"/>
      <w:bookmarkStart w:id="86" w:name="_Toc32679"/>
      <w:r>
        <w:rPr>
          <w:rFonts w:hint="eastAsia" w:ascii="黑体" w:eastAsia="黑体"/>
          <w:color w:val="auto"/>
          <w:sz w:val="32"/>
          <w:szCs w:val="32"/>
          <w:highlight w:val="none"/>
          <w:lang w:eastAsia="zh-CN"/>
        </w:rPr>
        <w:t>九</w:t>
      </w:r>
      <w:r>
        <w:rPr>
          <w:rFonts w:hint="eastAsia" w:ascii="黑体" w:eastAsia="黑体"/>
          <w:color w:val="auto"/>
          <w:sz w:val="32"/>
          <w:szCs w:val="32"/>
          <w:highlight w:val="none"/>
        </w:rPr>
        <w:t>、</w:t>
      </w:r>
      <w:r>
        <w:rPr>
          <w:rStyle w:val="17"/>
          <w:rFonts w:hint="eastAsia" w:ascii="黑体" w:hAnsi="黑体" w:eastAsia="黑体"/>
          <w:b w:val="0"/>
          <w:color w:val="auto"/>
          <w:highlight w:val="none"/>
        </w:rPr>
        <w:t>政府性基金预算支出决算情况说明</w:t>
      </w:r>
      <w:bookmarkEnd w:id="85"/>
      <w:bookmarkEnd w:id="86"/>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163.17</w:t>
      </w:r>
      <w:r>
        <w:rPr>
          <w:rFonts w:hint="eastAsia" w:ascii="仿宋_GB2312" w:eastAsia="仿宋_GB2312"/>
          <w:color w:val="auto"/>
          <w:sz w:val="32"/>
          <w:szCs w:val="32"/>
          <w:highlight w:val="none"/>
        </w:rPr>
        <w:t>万元。</w:t>
      </w:r>
    </w:p>
    <w:p>
      <w:pPr>
        <w:numPr>
          <w:ilvl w:val="0"/>
          <w:numId w:val="0"/>
        </w:numPr>
        <w:spacing w:line="600" w:lineRule="exact"/>
        <w:ind w:firstLine="720" w:firstLineChars="200"/>
        <w:outlineLvl w:val="1"/>
        <w:rPr>
          <w:rStyle w:val="17"/>
          <w:rFonts w:ascii="黑体" w:hAnsi="黑体" w:eastAsia="黑体"/>
          <w:b w:val="0"/>
          <w:color w:val="auto"/>
          <w:highlight w:val="none"/>
        </w:rPr>
      </w:pPr>
      <w:bookmarkStart w:id="87" w:name="_Toc15396611"/>
      <w:bookmarkStart w:id="88" w:name="_Toc15377219"/>
      <w:bookmarkStart w:id="89" w:name="_Toc5173"/>
      <w:bookmarkStart w:id="90" w:name="_Toc20493"/>
      <w:r>
        <w:rPr>
          <w:rStyle w:val="17"/>
          <w:rFonts w:hint="eastAsia" w:ascii="黑体" w:hAnsi="黑体" w:eastAsia="黑体"/>
          <w:b w:val="0"/>
          <w:color w:val="auto"/>
          <w:highlight w:val="none"/>
        </w:rPr>
        <w:t>十、国有资本经营预算支出决算情况说明</w:t>
      </w:r>
      <w:bookmarkEnd w:id="87"/>
      <w:bookmarkEnd w:id="88"/>
      <w:bookmarkEnd w:id="89"/>
      <w:bookmarkEnd w:id="90"/>
    </w:p>
    <w:p>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ind w:firstLine="720" w:firstLineChars="200"/>
        <w:outlineLvl w:val="1"/>
        <w:rPr>
          <w:rStyle w:val="17"/>
          <w:rFonts w:hint="eastAsia" w:ascii="黑体" w:hAnsi="黑体" w:eastAsia="黑体"/>
          <w:b w:val="0"/>
          <w:color w:val="auto"/>
          <w:highlight w:val="none"/>
        </w:rPr>
      </w:pPr>
      <w:bookmarkStart w:id="91" w:name="_Toc31208"/>
      <w:bookmarkStart w:id="92" w:name="_Toc15396612"/>
      <w:bookmarkStart w:id="93" w:name="_Toc3617"/>
      <w:bookmarkStart w:id="94" w:name="_Toc15377221"/>
      <w:r>
        <w:rPr>
          <w:rStyle w:val="17"/>
          <w:rFonts w:hint="eastAsia" w:ascii="黑体" w:hAnsi="黑体" w:eastAsia="黑体"/>
          <w:b w:val="0"/>
          <w:color w:val="auto"/>
          <w:highlight w:val="none"/>
        </w:rPr>
        <w:t>十一、其他重要事项的情况说明</w:t>
      </w:r>
      <w:bookmarkEnd w:id="91"/>
      <w:bookmarkEnd w:id="92"/>
      <w:bookmarkEnd w:id="93"/>
      <w:bookmarkEnd w:id="94"/>
    </w:p>
    <w:p>
      <w:pPr>
        <w:spacing w:line="600" w:lineRule="exact"/>
        <w:ind w:firstLine="643" w:firstLineChars="200"/>
        <w:outlineLvl w:val="2"/>
        <w:rPr>
          <w:rFonts w:ascii="仿宋" w:hAnsi="仿宋" w:eastAsia="仿宋"/>
          <w:color w:val="auto"/>
          <w:sz w:val="32"/>
          <w:szCs w:val="32"/>
          <w:highlight w:val="none"/>
        </w:rPr>
      </w:pPr>
      <w:bookmarkStart w:id="95" w:name="_Toc15377222"/>
      <w:r>
        <w:rPr>
          <w:rFonts w:hint="eastAsia" w:ascii="仿宋" w:hAnsi="仿宋" w:eastAsia="仿宋"/>
          <w:b/>
          <w:color w:val="auto"/>
          <w:sz w:val="32"/>
          <w:szCs w:val="32"/>
          <w:highlight w:val="none"/>
        </w:rPr>
        <w:t>（一）机关运行经费支出情况</w:t>
      </w:r>
      <w:bookmarkEnd w:id="95"/>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石垭镇</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441.12</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87.06</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24.59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办公用品及人工劳务价格上涨。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96" w:name="_Toc15377223"/>
      <w:r>
        <w:rPr>
          <w:rFonts w:hint="eastAsia" w:ascii="仿宋" w:hAnsi="仿宋" w:eastAsia="仿宋"/>
          <w:b/>
          <w:color w:val="auto"/>
          <w:sz w:val="32"/>
          <w:szCs w:val="32"/>
          <w:highlight w:val="none"/>
        </w:rPr>
        <w:t>（二）政府采购支出情况</w:t>
      </w:r>
      <w:bookmarkEnd w:id="9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石垭镇</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97" w:name="_Toc15377224"/>
      <w:r>
        <w:rPr>
          <w:rFonts w:hint="eastAsia" w:ascii="仿宋" w:hAnsi="仿宋" w:eastAsia="仿宋"/>
          <w:b/>
          <w:color w:val="auto"/>
          <w:sz w:val="32"/>
          <w:szCs w:val="32"/>
          <w:highlight w:val="none"/>
        </w:rPr>
        <w:t>（三）国有资产占有使用情况</w:t>
      </w:r>
      <w:bookmarkEnd w:id="97"/>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石垭镇</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spacing w:line="590" w:lineRule="exact"/>
        <w:ind w:firstLine="660" w:firstLineChars="200"/>
        <w:rPr>
          <w:rFonts w:eastAsia="方正仿宋_GBK"/>
          <w:sz w:val="33"/>
          <w:szCs w:val="33"/>
        </w:rPr>
      </w:pPr>
      <w:r>
        <w:rPr>
          <w:rFonts w:hint="eastAsia" w:eastAsia="方正仿宋_GBK" w:cs="方正仿宋_GBK"/>
          <w:color w:val="000000" w:themeColor="text1"/>
          <w:kern w:val="0"/>
          <w:sz w:val="33"/>
          <w:szCs w:val="33"/>
          <w:shd w:val="clear" w:color="auto" w:fill="FFFFFF"/>
          <w:lang w:val="zh-CN"/>
          <w14:textFill>
            <w14:solidFill>
              <w14:schemeClr w14:val="tx1"/>
            </w14:solidFill>
          </w14:textFill>
        </w:rPr>
        <w:t>根据预算绩效管理要求，</w:t>
      </w:r>
      <w:r>
        <w:rPr>
          <w:rFonts w:hint="eastAsia" w:eastAsia="方正仿宋_GBK" w:cs="方正仿宋_GBK"/>
          <w:color w:val="000000" w:themeColor="text1"/>
          <w:kern w:val="0"/>
          <w:sz w:val="33"/>
          <w:szCs w:val="33"/>
          <w:shd w:val="clear" w:color="auto" w:fill="FFFFFF"/>
          <w:lang w:val="zh-CN" w:eastAsia="zh-CN"/>
          <w14:textFill>
            <w14:solidFill>
              <w14:schemeClr w14:val="tx1"/>
            </w14:solidFill>
          </w14:textFill>
        </w:rPr>
        <w:t>石垭政府</w:t>
      </w:r>
      <w:r>
        <w:rPr>
          <w:rFonts w:hint="eastAsia" w:eastAsia="方正仿宋_GBK" w:cs="方正仿宋_GBK"/>
          <w:color w:val="000000" w:themeColor="text1"/>
          <w:kern w:val="0"/>
          <w:sz w:val="33"/>
          <w:szCs w:val="33"/>
          <w:shd w:val="clear" w:color="auto" w:fill="FFFFFF"/>
          <w:lang w:val="zh-CN"/>
          <w14:textFill>
            <w14:solidFill>
              <w14:schemeClr w14:val="tx1"/>
            </w14:solidFill>
          </w14:textFill>
        </w:rPr>
        <w:t>根据2021年度预算编制和上级财政追加预算，组织对</w:t>
      </w:r>
      <w:r>
        <w:rPr>
          <w:rFonts w:hint="eastAsia" w:ascii="方正仿宋_GBK" w:eastAsia="方正仿宋_GBK"/>
          <w:sz w:val="33"/>
          <w:szCs w:val="33"/>
          <w:lang w:eastAsia="zh-CN"/>
        </w:rPr>
        <w:t>“新冠肺炎疫情防控经费”、“基层政权建设和社区治理”、“公路建设”、“地质灾害防治”</w:t>
      </w:r>
      <w:r>
        <w:rPr>
          <w:rFonts w:eastAsia="方正仿宋_GBK"/>
          <w:sz w:val="33"/>
          <w:szCs w:val="33"/>
        </w:rPr>
        <w:t>项目</w:t>
      </w:r>
      <w:r>
        <w:rPr>
          <w:rFonts w:hint="eastAsia" w:eastAsia="方正仿宋_GBK"/>
          <w:sz w:val="33"/>
          <w:szCs w:val="33"/>
          <w:lang w:eastAsia="zh-CN"/>
        </w:rPr>
        <w:t>，</w:t>
      </w:r>
      <w:r>
        <w:rPr>
          <w:rFonts w:eastAsia="方正仿宋_GBK"/>
          <w:sz w:val="33"/>
          <w:szCs w:val="33"/>
        </w:rPr>
        <w:t>开展了事前绩效评估，对</w:t>
      </w:r>
      <w:r>
        <w:rPr>
          <w:rFonts w:hint="eastAsia" w:eastAsia="方正仿宋_GBK"/>
          <w:sz w:val="33"/>
          <w:szCs w:val="33"/>
          <w:lang w:eastAsia="zh-CN"/>
        </w:rPr>
        <w:t>该</w:t>
      </w:r>
      <w:r>
        <w:rPr>
          <w:rFonts w:eastAsia="方正仿宋_GBK"/>
          <w:sz w:val="33"/>
          <w:szCs w:val="33"/>
        </w:rPr>
        <w:t>项目编制了绩效目标，并开展绩效监控，年终执行完毕后，对项目开展了绩效自评。从自评情况来看，整体支出绩效评价情况良好</w:t>
      </w:r>
      <w:r>
        <w:rPr>
          <w:rFonts w:hint="eastAsia" w:eastAsia="方正仿宋_GBK"/>
          <w:sz w:val="33"/>
          <w:szCs w:val="33"/>
          <w:lang w:eastAsia="zh-CN"/>
        </w:rPr>
        <w:t>，</w:t>
      </w:r>
      <w:r>
        <w:rPr>
          <w:rFonts w:eastAsia="方正仿宋_GBK"/>
          <w:sz w:val="33"/>
          <w:szCs w:val="33"/>
        </w:rPr>
        <w:t>完成了相关重点工作和全年目标任务。</w:t>
      </w:r>
    </w:p>
    <w:p>
      <w:pPr>
        <w:numPr>
          <w:ilvl w:val="0"/>
          <w:numId w:val="0"/>
        </w:numPr>
        <w:spacing w:line="590" w:lineRule="exact"/>
        <w:ind w:firstLine="660" w:firstLineChars="200"/>
        <w:rPr>
          <w:rFonts w:hint="eastAsia" w:eastAsia="方正仿宋_GBK" w:cs="方正仿宋_GBK"/>
          <w:color w:val="auto"/>
          <w:kern w:val="0"/>
          <w:sz w:val="33"/>
          <w:szCs w:val="33"/>
          <w:shd w:val="clear" w:color="auto" w:fill="FFFFFF"/>
          <w:lang w:val="zh-CN"/>
        </w:rPr>
      </w:pPr>
      <w:r>
        <w:rPr>
          <w:rFonts w:hint="eastAsia" w:eastAsia="方正仿宋_GBK" w:cs="方正仿宋_GBK"/>
          <w:color w:val="auto"/>
          <w:kern w:val="0"/>
          <w:sz w:val="33"/>
          <w:szCs w:val="33"/>
          <w:shd w:val="clear" w:color="auto" w:fill="FFFFFF"/>
          <w:lang w:val="en-US" w:eastAsia="zh-CN"/>
        </w:rPr>
        <w:t>1.</w:t>
      </w:r>
      <w:r>
        <w:rPr>
          <w:rFonts w:hint="eastAsia" w:eastAsia="方正仿宋_GBK" w:cs="方正仿宋_GBK"/>
          <w:color w:val="auto"/>
          <w:kern w:val="0"/>
          <w:sz w:val="33"/>
          <w:szCs w:val="33"/>
          <w:shd w:val="clear" w:color="auto" w:fill="FFFFFF"/>
          <w:lang w:val="zh-CN"/>
        </w:rPr>
        <w:t>项目绩效目标完成情况。</w:t>
      </w:r>
    </w:p>
    <w:p>
      <w:pPr>
        <w:numPr>
          <w:ilvl w:val="0"/>
          <w:numId w:val="0"/>
        </w:numPr>
        <w:spacing w:line="590" w:lineRule="exact"/>
        <w:ind w:firstLine="660" w:firstLineChars="200"/>
        <w:rPr>
          <w:rFonts w:hint="eastAsia" w:eastAsia="方正仿宋_GBK"/>
          <w:sz w:val="33"/>
          <w:szCs w:val="33"/>
          <w:lang w:val="en-US" w:eastAsia="zh-CN"/>
        </w:rPr>
      </w:pPr>
      <w:r>
        <w:rPr>
          <w:rFonts w:hint="eastAsia" w:eastAsia="方正仿宋_GBK"/>
          <w:sz w:val="33"/>
          <w:szCs w:val="33"/>
          <w:lang w:val="en-US" w:eastAsia="zh-CN"/>
        </w:rPr>
        <w:t>①新冠肺炎疫情防控经费</w:t>
      </w:r>
      <w:r>
        <w:rPr>
          <w:rFonts w:eastAsia="方正仿宋_GBK"/>
          <w:sz w:val="33"/>
          <w:szCs w:val="33"/>
        </w:rPr>
        <w:t>项目。该项目为我</w:t>
      </w:r>
      <w:r>
        <w:rPr>
          <w:rFonts w:hint="eastAsia" w:eastAsia="方正仿宋_GBK"/>
          <w:sz w:val="33"/>
          <w:szCs w:val="33"/>
          <w:lang w:eastAsia="zh-CN"/>
        </w:rPr>
        <w:t>单位重大疫情防控</w:t>
      </w:r>
      <w:r>
        <w:rPr>
          <w:rFonts w:eastAsia="方正仿宋_GBK"/>
          <w:sz w:val="33"/>
          <w:szCs w:val="33"/>
        </w:rPr>
        <w:t>项目。</w:t>
      </w:r>
      <w:r>
        <w:rPr>
          <w:rFonts w:hint="eastAsia" w:eastAsia="方正仿宋_GBK"/>
          <w:sz w:val="33"/>
          <w:szCs w:val="33"/>
        </w:rPr>
        <w:t>项目全年</w:t>
      </w:r>
      <w:r>
        <w:rPr>
          <w:rFonts w:hint="eastAsia" w:eastAsia="方正仿宋_GBK"/>
          <w:sz w:val="33"/>
          <w:szCs w:val="33"/>
          <w:lang w:eastAsia="zh-CN"/>
        </w:rPr>
        <w:t>追加</w:t>
      </w:r>
      <w:r>
        <w:rPr>
          <w:rFonts w:hint="eastAsia" w:eastAsia="方正仿宋_GBK"/>
          <w:sz w:val="33"/>
          <w:szCs w:val="33"/>
        </w:rPr>
        <w:t>预算数</w:t>
      </w:r>
      <w:r>
        <w:rPr>
          <w:rFonts w:hint="eastAsia" w:eastAsia="方正仿宋_GBK"/>
          <w:sz w:val="33"/>
          <w:szCs w:val="33"/>
          <w:lang w:val="en-US" w:eastAsia="zh-CN"/>
        </w:rPr>
        <w:t>6.77</w:t>
      </w:r>
      <w:r>
        <w:rPr>
          <w:rFonts w:hint="eastAsia" w:eastAsia="方正仿宋_GBK"/>
          <w:sz w:val="33"/>
          <w:szCs w:val="33"/>
        </w:rPr>
        <w:t>万元，执行数</w:t>
      </w:r>
      <w:r>
        <w:rPr>
          <w:rFonts w:hint="eastAsia" w:eastAsia="方正仿宋_GBK"/>
          <w:sz w:val="33"/>
          <w:szCs w:val="33"/>
          <w:lang w:val="en-US" w:eastAsia="zh-CN"/>
        </w:rPr>
        <w:t>6.77</w:t>
      </w:r>
      <w:r>
        <w:rPr>
          <w:rFonts w:hint="eastAsia" w:eastAsia="方正仿宋_GBK"/>
          <w:sz w:val="33"/>
          <w:szCs w:val="33"/>
        </w:rPr>
        <w:t>万元，完成预算的100%。</w:t>
      </w:r>
      <w:r>
        <w:rPr>
          <w:rFonts w:eastAsia="方正仿宋_GBK"/>
          <w:sz w:val="33"/>
          <w:szCs w:val="33"/>
        </w:rPr>
        <w:t>该项目由</w:t>
      </w:r>
      <w:r>
        <w:rPr>
          <w:rFonts w:hint="eastAsia" w:eastAsia="方正仿宋_GBK"/>
          <w:sz w:val="33"/>
          <w:szCs w:val="33"/>
          <w:lang w:eastAsia="zh-CN"/>
        </w:rPr>
        <w:t>本单位具体</w:t>
      </w:r>
      <w:r>
        <w:rPr>
          <w:rFonts w:eastAsia="方正仿宋_GBK"/>
          <w:sz w:val="33"/>
          <w:szCs w:val="33"/>
        </w:rPr>
        <w:t>实施。</w:t>
      </w:r>
      <w:r>
        <w:rPr>
          <w:rFonts w:hint="eastAsia" w:eastAsia="方正仿宋_GBK"/>
          <w:sz w:val="33"/>
          <w:szCs w:val="33"/>
          <w:lang w:val="en-US" w:eastAsia="zh-CN"/>
        </w:rPr>
        <w:t>2021年</w:t>
      </w:r>
      <w:r>
        <w:rPr>
          <w:rFonts w:hint="eastAsia" w:eastAsia="方正仿宋_GBK"/>
          <w:sz w:val="33"/>
          <w:szCs w:val="33"/>
          <w:lang w:eastAsia="zh-CN"/>
        </w:rPr>
        <w:t>该项目具体完成情况是：租车用于新冠肺炎防控宣传</w:t>
      </w:r>
      <w:r>
        <w:rPr>
          <w:rFonts w:hint="eastAsia" w:eastAsia="方正仿宋_GBK"/>
          <w:sz w:val="33"/>
          <w:szCs w:val="33"/>
          <w:lang w:val="en-US" w:eastAsia="zh-CN"/>
        </w:rPr>
        <w:t>；新冠肺炎疫情防控期间订做疫情标语、疫情防控明白纸、袖章、凳牌反光膜、布标、疫情防控广告牌等</w:t>
      </w:r>
      <w:r>
        <w:rPr>
          <w:rFonts w:hint="eastAsia" w:eastAsia="方正仿宋_GBK"/>
          <w:sz w:val="33"/>
          <w:szCs w:val="33"/>
          <w:lang w:eastAsia="zh-CN"/>
        </w:rPr>
        <w:t>；购预防新冠肺炎预防药、消毒药水、酒精、口罩、防护服等，</w:t>
      </w:r>
      <w:r>
        <w:rPr>
          <w:rFonts w:hint="eastAsia" w:eastAsia="方正仿宋_GBK"/>
          <w:sz w:val="33"/>
          <w:szCs w:val="33"/>
          <w:lang w:val="en-US" w:eastAsia="zh-CN"/>
        </w:rPr>
        <w:t>支付费用6.77万元；</w:t>
      </w:r>
    </w:p>
    <w:p>
      <w:pPr>
        <w:numPr>
          <w:ilvl w:val="0"/>
          <w:numId w:val="0"/>
        </w:numPr>
        <w:spacing w:line="590" w:lineRule="exact"/>
        <w:ind w:firstLine="660" w:firstLineChars="200"/>
        <w:rPr>
          <w:rFonts w:eastAsia="方正仿宋_GBK"/>
          <w:sz w:val="33"/>
          <w:szCs w:val="33"/>
        </w:rPr>
      </w:pPr>
      <w:r>
        <w:rPr>
          <w:rFonts w:hint="eastAsia" w:eastAsia="方正仿宋_GBK"/>
          <w:sz w:val="33"/>
          <w:szCs w:val="33"/>
          <w:lang w:val="en-US" w:eastAsia="zh-CN"/>
        </w:rPr>
        <w:t>通过努力，石垭政府辖区内2021年新冠肺炎疫情防控没出重大风险，保证了群众的身体健康未受到新冠肺炎疫情大的影响，经测评</w:t>
      </w:r>
      <w:r>
        <w:rPr>
          <w:rFonts w:eastAsia="方正仿宋_GBK"/>
          <w:sz w:val="33"/>
          <w:szCs w:val="33"/>
        </w:rPr>
        <w:t>服务对象满意率达</w:t>
      </w:r>
      <w:r>
        <w:rPr>
          <w:rFonts w:hint="eastAsia" w:eastAsia="方正仿宋_GBK"/>
          <w:sz w:val="33"/>
          <w:szCs w:val="33"/>
          <w:lang w:val="en-US" w:eastAsia="zh-CN"/>
        </w:rPr>
        <w:t>99</w:t>
      </w:r>
      <w:r>
        <w:rPr>
          <w:rFonts w:eastAsia="方正仿宋_GBK"/>
          <w:sz w:val="33"/>
          <w:szCs w:val="33"/>
        </w:rPr>
        <w:t>%。</w:t>
      </w:r>
    </w:p>
    <w:p>
      <w:pPr>
        <w:pStyle w:val="11"/>
        <w:keepNext w:val="0"/>
        <w:keepLines w:val="0"/>
        <w:widowControl/>
        <w:suppressLineNumbers w:val="0"/>
        <w:spacing w:before="0" w:beforeAutospacing="0" w:after="240" w:afterAutospacing="0"/>
        <w:ind w:left="0" w:firstLine="660" w:firstLineChars="200"/>
        <w:rPr>
          <w:rFonts w:hint="eastAsia" w:eastAsia="方正仿宋_GBK" w:asciiTheme="minorHAnsi" w:hAnsiTheme="minorHAnsi" w:cstheme="minorBidi"/>
          <w:kern w:val="2"/>
          <w:sz w:val="33"/>
          <w:szCs w:val="33"/>
          <w:lang w:val="en-US" w:eastAsia="zh-CN" w:bidi="ar-SA"/>
        </w:rPr>
      </w:pPr>
    </w:p>
    <w:p>
      <w:pPr>
        <w:pStyle w:val="11"/>
        <w:keepNext w:val="0"/>
        <w:keepLines w:val="0"/>
        <w:widowControl/>
        <w:suppressLineNumbers w:val="0"/>
        <w:spacing w:before="0" w:beforeAutospacing="0" w:after="240" w:afterAutospacing="0"/>
        <w:ind w:left="0" w:firstLine="660" w:firstLineChars="200"/>
        <w:rPr>
          <w:rFonts w:hint="default" w:eastAsia="方正仿宋_GBK" w:asciiTheme="minorHAnsi" w:hAnsiTheme="minorHAnsi" w:cstheme="minorBidi"/>
          <w:kern w:val="2"/>
          <w:sz w:val="33"/>
          <w:szCs w:val="33"/>
          <w:lang w:val="en-US" w:eastAsia="zh-CN" w:bidi="ar-SA"/>
        </w:rPr>
      </w:pPr>
      <w:r>
        <w:rPr>
          <w:rFonts w:hint="eastAsia" w:eastAsia="方正仿宋_GBK" w:asciiTheme="minorHAnsi" w:hAnsiTheme="minorHAnsi" w:cstheme="minorBidi"/>
          <w:kern w:val="2"/>
          <w:sz w:val="33"/>
          <w:szCs w:val="33"/>
          <w:lang w:val="en-US" w:eastAsia="zh-CN" w:bidi="ar-SA"/>
        </w:rPr>
        <w:t>②</w:t>
      </w:r>
      <w:r>
        <w:rPr>
          <w:rFonts w:hint="default" w:eastAsia="方正仿宋_GBK" w:asciiTheme="minorHAnsi" w:hAnsiTheme="minorHAnsi" w:cstheme="minorBidi"/>
          <w:kern w:val="2"/>
          <w:sz w:val="33"/>
          <w:szCs w:val="33"/>
          <w:lang w:val="en-US" w:eastAsia="zh-CN" w:bidi="ar-SA"/>
        </w:rPr>
        <w:t>基层政权建设和社区治理项目</w:t>
      </w:r>
      <w:r>
        <w:rPr>
          <w:rFonts w:hint="eastAsia" w:eastAsia="方正仿宋_GBK" w:asciiTheme="minorHAnsi" w:hAnsiTheme="minorHAnsi" w:cstheme="minorBidi"/>
          <w:kern w:val="2"/>
          <w:sz w:val="33"/>
          <w:szCs w:val="33"/>
          <w:lang w:val="en-US" w:eastAsia="zh-CN" w:bidi="ar-SA"/>
        </w:rPr>
        <w:t>。该项目</w:t>
      </w:r>
      <w:r>
        <w:rPr>
          <w:rFonts w:hint="default" w:eastAsia="方正仿宋_GBK" w:asciiTheme="minorHAnsi" w:hAnsiTheme="minorHAnsi" w:cstheme="minorBidi"/>
          <w:kern w:val="2"/>
          <w:sz w:val="33"/>
          <w:szCs w:val="33"/>
          <w:lang w:val="en-US" w:eastAsia="zh-CN" w:bidi="ar-SA"/>
        </w:rPr>
        <w:t>全年预算数为10万元，执行数10万元，完成预算的100%。2021年该项目具体完成情况如下：组织培训和学习，提高干部和群众的意识和素质；建立和完善社区治理机制，提高居民参与度和自治水平；改善社区环境，提高居民生活质量。</w:t>
      </w:r>
      <w:r>
        <w:rPr>
          <w:rFonts w:hint="eastAsia" w:eastAsia="方正仿宋_GBK" w:cstheme="minorBidi"/>
          <w:kern w:val="2"/>
          <w:sz w:val="33"/>
          <w:szCs w:val="33"/>
          <w:lang w:val="en-US" w:eastAsia="zh-CN" w:bidi="ar-SA"/>
        </w:rPr>
        <w:t xml:space="preserve">               </w:t>
      </w:r>
      <w:r>
        <w:rPr>
          <w:rFonts w:hint="default" w:eastAsia="方正仿宋_GBK" w:asciiTheme="minorHAnsi" w:hAnsiTheme="minorHAnsi" w:cstheme="minorBidi"/>
          <w:kern w:val="2"/>
          <w:sz w:val="33"/>
          <w:szCs w:val="33"/>
          <w:lang w:val="en-US" w:eastAsia="zh-CN" w:bidi="ar-SA"/>
        </w:rPr>
        <w:t>经过努力，我们实现了以下目标：提高社区居民对政府和干部的信任度和满意度，服务对象满意率达到95%；社区自治能力得到提高，形成了有效的社区治理机制，有效解决了居民的实际问题，推动了乡村振兴和基层治理现代化。以上成绩得到了上级领导和全体干部居民的充分肯定和表扬。</w:t>
      </w:r>
    </w:p>
    <w:p>
      <w:pPr>
        <w:pStyle w:val="2"/>
        <w:rPr>
          <w:rFonts w:hint="default" w:eastAsia="方正仿宋_GBK" w:asciiTheme="minorHAnsi" w:hAnsiTheme="minorHAnsi" w:cstheme="minorBidi"/>
          <w:kern w:val="2"/>
          <w:sz w:val="33"/>
          <w:szCs w:val="33"/>
          <w:lang w:val="en-US" w:eastAsia="zh-CN" w:bidi="ar-SA"/>
        </w:rPr>
      </w:pPr>
      <w:r>
        <w:rPr>
          <w:rFonts w:hint="eastAsia" w:eastAsia="方正仿宋_GBK" w:asciiTheme="minorHAnsi" w:hAnsiTheme="minorHAnsi" w:cstheme="minorBidi"/>
          <w:kern w:val="2"/>
          <w:sz w:val="33"/>
          <w:szCs w:val="33"/>
          <w:lang w:val="en-US" w:eastAsia="zh-CN" w:bidi="ar-SA"/>
        </w:rPr>
        <w:t>③公路建设项目是我单位的一项重要基础设施建设项目。项目全年预算数3.14万元，执行数3.14万元，完成预算的100%。该项目由我单位具体实施。2021年该项目具体完成情况是：全面开工建设，完成了村间公路的硬化。</w:t>
      </w:r>
      <w:r>
        <w:rPr>
          <w:rFonts w:hint="default" w:eastAsia="方正仿宋_GBK" w:asciiTheme="minorHAnsi" w:hAnsiTheme="minorHAnsi" w:cstheme="minorBidi"/>
          <w:kern w:val="2"/>
          <w:sz w:val="33"/>
          <w:szCs w:val="33"/>
          <w:lang w:val="en-US" w:eastAsia="zh-CN" w:bidi="ar-SA"/>
        </w:rPr>
        <w:br w:type="textWrapping"/>
      </w:r>
      <w:r>
        <w:rPr>
          <w:rFonts w:hint="eastAsia" w:eastAsia="方正仿宋_GBK" w:asciiTheme="minorHAnsi" w:cstheme="minorBidi"/>
          <w:kern w:val="2"/>
          <w:sz w:val="33"/>
          <w:szCs w:val="33"/>
          <w:lang w:val="en-US" w:eastAsia="zh-CN" w:bidi="ar-SA"/>
        </w:rPr>
        <w:t xml:space="preserve">    </w:t>
      </w:r>
      <w:r>
        <w:rPr>
          <w:rFonts w:hint="default" w:eastAsia="方正仿宋_GBK" w:asciiTheme="minorHAnsi" w:hAnsiTheme="minorHAnsi" w:cstheme="minorBidi"/>
          <w:kern w:val="2"/>
          <w:sz w:val="33"/>
          <w:szCs w:val="33"/>
          <w:lang w:val="en-US" w:eastAsia="zh-CN" w:bidi="ar-SA"/>
        </w:rPr>
        <w:t>通过努力，该项目的实施使群众的出行更加便利，同时也促进了经济发展。经测评服务对象满意率达95%。</w:t>
      </w:r>
    </w:p>
    <w:p>
      <w:pPr>
        <w:pStyle w:val="11"/>
        <w:keepNext w:val="0"/>
        <w:keepLines w:val="0"/>
        <w:widowControl/>
        <w:suppressLineNumbers w:val="0"/>
        <w:spacing w:before="0" w:beforeAutospacing="0" w:after="240" w:afterAutospacing="0"/>
        <w:ind w:left="0" w:firstLine="0"/>
        <w:rPr>
          <w:rFonts w:hint="eastAsia" w:eastAsia="方正仿宋_GBK" w:asciiTheme="minorHAnsi" w:hAnsiTheme="minorHAnsi" w:cstheme="minorBidi"/>
          <w:kern w:val="2"/>
          <w:sz w:val="33"/>
          <w:szCs w:val="33"/>
          <w:lang w:val="en-US" w:eastAsia="zh-CN" w:bidi="ar-SA"/>
        </w:rPr>
      </w:pPr>
      <w:r>
        <w:rPr>
          <w:rFonts w:hint="eastAsia" w:eastAsia="方正仿宋_GBK" w:asciiTheme="minorHAnsi" w:hAnsiTheme="minorHAnsi" w:cstheme="minorBidi"/>
          <w:kern w:val="2"/>
          <w:sz w:val="33"/>
          <w:szCs w:val="33"/>
          <w:lang w:val="en-US" w:eastAsia="zh-CN" w:bidi="ar-SA"/>
        </w:rPr>
        <w:t>④</w:t>
      </w:r>
      <w:r>
        <w:rPr>
          <w:rFonts w:hint="default" w:eastAsia="方正仿宋_GBK" w:asciiTheme="minorHAnsi" w:hAnsiTheme="minorHAnsi" w:cstheme="minorBidi"/>
          <w:kern w:val="2"/>
          <w:sz w:val="33"/>
          <w:szCs w:val="33"/>
          <w:lang w:val="en-US" w:eastAsia="zh-CN" w:bidi="ar-SA"/>
        </w:rPr>
        <w:t>地质灾害防治项目为我单位重点风险防范项目。该项目全年拨付预算为</w:t>
      </w:r>
      <w:r>
        <w:rPr>
          <w:rFonts w:hint="eastAsia" w:eastAsia="方正仿宋_GBK" w:cstheme="minorBidi"/>
          <w:kern w:val="2"/>
          <w:sz w:val="33"/>
          <w:szCs w:val="33"/>
          <w:lang w:val="en-US" w:eastAsia="zh-CN" w:bidi="ar-SA"/>
        </w:rPr>
        <w:t>3</w:t>
      </w:r>
      <w:r>
        <w:rPr>
          <w:rFonts w:hint="default" w:eastAsia="方正仿宋_GBK" w:asciiTheme="minorHAnsi" w:hAnsiTheme="minorHAnsi" w:cstheme="minorBidi"/>
          <w:kern w:val="2"/>
          <w:sz w:val="33"/>
          <w:szCs w:val="33"/>
          <w:lang w:val="en-US" w:eastAsia="zh-CN" w:bidi="ar-SA"/>
        </w:rPr>
        <w:t>万元，执行数为</w:t>
      </w:r>
      <w:r>
        <w:rPr>
          <w:rFonts w:hint="eastAsia" w:eastAsia="方正仿宋_GBK" w:cstheme="minorBidi"/>
          <w:kern w:val="2"/>
          <w:sz w:val="33"/>
          <w:szCs w:val="33"/>
          <w:lang w:val="en-US" w:eastAsia="zh-CN" w:bidi="ar-SA"/>
        </w:rPr>
        <w:t>3</w:t>
      </w:r>
      <w:r>
        <w:rPr>
          <w:rFonts w:hint="default" w:eastAsia="方正仿宋_GBK" w:asciiTheme="minorHAnsi" w:hAnsiTheme="minorHAnsi" w:cstheme="minorBidi"/>
          <w:kern w:val="2"/>
          <w:sz w:val="33"/>
          <w:szCs w:val="33"/>
          <w:lang w:val="en-US" w:eastAsia="zh-CN" w:bidi="ar-SA"/>
        </w:rPr>
        <w:t>万元，完成预算的100%。2021年该项目具体完成情况如下：</w:t>
      </w:r>
    </w:p>
    <w:p>
      <w:pPr>
        <w:pStyle w:val="11"/>
        <w:keepNext w:val="0"/>
        <w:keepLines w:val="0"/>
        <w:widowControl/>
        <w:numPr>
          <w:ilvl w:val="0"/>
          <w:numId w:val="3"/>
        </w:numPr>
        <w:suppressLineNumbers w:val="0"/>
        <w:spacing w:before="240" w:beforeAutospacing="0" w:after="240" w:afterAutospacing="0"/>
        <w:rPr>
          <w:rFonts w:hint="eastAsia" w:eastAsia="方正仿宋_GBK" w:asciiTheme="minorHAnsi" w:hAnsiTheme="minorHAnsi" w:cstheme="minorBidi"/>
          <w:kern w:val="2"/>
          <w:sz w:val="33"/>
          <w:szCs w:val="33"/>
          <w:lang w:val="en-US" w:eastAsia="zh-CN" w:bidi="ar-SA"/>
        </w:rPr>
      </w:pPr>
      <w:r>
        <w:rPr>
          <w:rFonts w:hint="default" w:eastAsia="方正仿宋_GBK" w:asciiTheme="minorHAnsi" w:hAnsiTheme="minorHAnsi" w:cstheme="minorBidi"/>
          <w:kern w:val="2"/>
          <w:sz w:val="33"/>
          <w:szCs w:val="33"/>
          <w:lang w:val="en-US" w:eastAsia="zh-CN" w:bidi="ar-SA"/>
        </w:rPr>
        <w:t>地质灾害隐患排查：通过在风险地区进行地质勘察，发现并评估了</w:t>
      </w:r>
      <w:r>
        <w:rPr>
          <w:rFonts w:hint="eastAsia" w:eastAsia="方正仿宋_GBK" w:cstheme="minorBidi"/>
          <w:kern w:val="2"/>
          <w:sz w:val="33"/>
          <w:szCs w:val="33"/>
          <w:lang w:val="en-US" w:eastAsia="zh-CN" w:bidi="ar-SA"/>
        </w:rPr>
        <w:t>32</w:t>
      </w:r>
      <w:r>
        <w:rPr>
          <w:rFonts w:hint="default" w:eastAsia="方正仿宋_GBK" w:asciiTheme="minorHAnsi" w:hAnsiTheme="minorHAnsi" w:cstheme="minorBidi"/>
          <w:kern w:val="2"/>
          <w:sz w:val="33"/>
          <w:szCs w:val="33"/>
          <w:lang w:val="en-US" w:eastAsia="zh-CN" w:bidi="ar-SA"/>
        </w:rPr>
        <w:t>处潜在地质灾害隐患点，制定了灾害风险评估报告共</w:t>
      </w:r>
      <w:r>
        <w:rPr>
          <w:rFonts w:hint="eastAsia" w:eastAsia="方正仿宋_GBK" w:cstheme="minorBidi"/>
          <w:kern w:val="2"/>
          <w:sz w:val="33"/>
          <w:szCs w:val="33"/>
          <w:lang w:val="en-US" w:eastAsia="zh-CN" w:bidi="ar-SA"/>
        </w:rPr>
        <w:t>3</w:t>
      </w:r>
      <w:r>
        <w:rPr>
          <w:rFonts w:hint="default" w:eastAsia="方正仿宋_GBK" w:asciiTheme="minorHAnsi" w:hAnsiTheme="minorHAnsi" w:cstheme="minorBidi"/>
          <w:kern w:val="2"/>
          <w:sz w:val="33"/>
          <w:szCs w:val="33"/>
          <w:lang w:val="en-US" w:eastAsia="zh-CN" w:bidi="ar-SA"/>
        </w:rPr>
        <w:t>份。</w:t>
      </w:r>
    </w:p>
    <w:p>
      <w:pPr>
        <w:pStyle w:val="11"/>
        <w:keepNext w:val="0"/>
        <w:keepLines w:val="0"/>
        <w:widowControl/>
        <w:numPr>
          <w:ilvl w:val="0"/>
          <w:numId w:val="3"/>
        </w:numPr>
        <w:suppressLineNumbers w:val="0"/>
        <w:spacing w:before="240" w:beforeAutospacing="0" w:after="240" w:afterAutospacing="0"/>
        <w:ind w:left="0" w:leftChars="0" w:right="0" w:rightChars="0" w:firstLine="0" w:firstLineChars="0"/>
        <w:rPr>
          <w:rFonts w:hint="eastAsia" w:eastAsia="方正仿宋_GBK" w:asciiTheme="minorHAnsi" w:hAnsiTheme="minorHAnsi" w:cstheme="minorBidi"/>
          <w:kern w:val="2"/>
          <w:sz w:val="33"/>
          <w:szCs w:val="33"/>
          <w:lang w:val="en-US" w:eastAsia="zh-CN" w:bidi="ar-SA"/>
        </w:rPr>
      </w:pPr>
      <w:r>
        <w:rPr>
          <w:rFonts w:hint="eastAsia" w:eastAsia="方正仿宋_GBK" w:asciiTheme="minorHAnsi" w:hAnsiTheme="minorHAnsi" w:cstheme="minorBidi"/>
          <w:kern w:val="2"/>
          <w:sz w:val="33"/>
          <w:szCs w:val="33"/>
          <w:lang w:val="en-US" w:eastAsia="zh-CN" w:bidi="ar-SA"/>
        </w:rPr>
        <w:t>防灾减灾宣传教育：制作并发布宣传资料，宣传地质灾害的防范措施和应急处理方法，共发放宣传资料</w:t>
      </w:r>
      <w:r>
        <w:rPr>
          <w:rFonts w:hint="eastAsia" w:eastAsia="方正仿宋_GBK" w:cstheme="minorBidi"/>
          <w:kern w:val="2"/>
          <w:sz w:val="33"/>
          <w:szCs w:val="33"/>
          <w:lang w:val="en-US" w:eastAsia="zh-CN" w:bidi="ar-SA"/>
        </w:rPr>
        <w:t>3000</w:t>
      </w:r>
      <w:r>
        <w:rPr>
          <w:rFonts w:hint="eastAsia" w:eastAsia="方正仿宋_GBK" w:asciiTheme="minorHAnsi" w:hAnsiTheme="minorHAnsi" w:cstheme="minorBidi"/>
          <w:kern w:val="2"/>
          <w:sz w:val="33"/>
          <w:szCs w:val="33"/>
          <w:lang w:val="en-US" w:eastAsia="zh-CN" w:bidi="ar-SA"/>
        </w:rPr>
        <w:t>份，组织防灾减灾培训班，参加人数达100人次。</w:t>
      </w:r>
    </w:p>
    <w:p>
      <w:pPr>
        <w:pStyle w:val="11"/>
        <w:keepNext w:val="0"/>
        <w:keepLines w:val="0"/>
        <w:widowControl/>
        <w:numPr>
          <w:ilvl w:val="0"/>
          <w:numId w:val="3"/>
        </w:numPr>
        <w:suppressLineNumbers w:val="0"/>
        <w:spacing w:before="240" w:beforeAutospacing="0" w:after="240" w:afterAutospacing="0"/>
        <w:ind w:left="0" w:leftChars="0" w:firstLine="0" w:firstLineChars="0"/>
        <w:rPr>
          <w:rFonts w:hint="eastAsia" w:eastAsia="方正仿宋_GBK" w:asciiTheme="minorHAnsi" w:hAnsiTheme="minorHAnsi" w:cstheme="minorBidi"/>
          <w:kern w:val="2"/>
          <w:sz w:val="33"/>
          <w:szCs w:val="33"/>
          <w:lang w:val="en-US" w:eastAsia="zh-CN" w:bidi="ar-SA"/>
        </w:rPr>
      </w:pPr>
      <w:r>
        <w:rPr>
          <w:rFonts w:hint="eastAsia" w:eastAsia="方正仿宋_GBK" w:asciiTheme="minorHAnsi" w:hAnsiTheme="minorHAnsi" w:cstheme="minorBidi"/>
          <w:kern w:val="2"/>
          <w:sz w:val="33"/>
          <w:szCs w:val="33"/>
          <w:lang w:val="en-US" w:eastAsia="zh-CN" w:bidi="ar-SA"/>
        </w:rPr>
        <w:t>地质灾害治理工程实施：依据灾害风险评估报告，对</w:t>
      </w:r>
      <w:r>
        <w:rPr>
          <w:rFonts w:hint="eastAsia" w:eastAsia="方正仿宋_GBK" w:cstheme="minorBidi"/>
          <w:kern w:val="2"/>
          <w:sz w:val="33"/>
          <w:szCs w:val="33"/>
          <w:lang w:val="en-US" w:eastAsia="zh-CN" w:bidi="ar-SA"/>
        </w:rPr>
        <w:t>2</w:t>
      </w:r>
      <w:r>
        <w:rPr>
          <w:rFonts w:hint="eastAsia" w:eastAsia="方正仿宋_GBK" w:asciiTheme="minorHAnsi" w:hAnsiTheme="minorHAnsi" w:cstheme="minorBidi"/>
          <w:kern w:val="2"/>
          <w:sz w:val="33"/>
          <w:szCs w:val="33"/>
          <w:lang w:val="en-US" w:eastAsia="zh-CN" w:bidi="ar-SA"/>
        </w:rPr>
        <w:t>处高风险地质灾害隐患点进行了治理工程实施，包括加固旧有设施、加强防护等，治理成果显著。</w:t>
      </w:r>
    </w:p>
    <w:p>
      <w:pPr>
        <w:pStyle w:val="11"/>
        <w:keepNext w:val="0"/>
        <w:keepLines w:val="0"/>
        <w:widowControl/>
        <w:numPr>
          <w:numId w:val="0"/>
        </w:numPr>
        <w:suppressLineNumbers w:val="0"/>
        <w:spacing w:before="240" w:beforeAutospacing="0" w:after="240" w:afterAutospacing="0"/>
        <w:ind w:leftChars="0" w:right="0" w:rightChars="0" w:firstLine="660" w:firstLineChars="200"/>
        <w:jc w:val="left"/>
        <w:rPr>
          <w:rFonts w:hint="eastAsia" w:eastAsia="方正仿宋_GBK" w:asciiTheme="minorHAnsi" w:hAnsiTheme="minorHAnsi" w:cstheme="minorBidi"/>
          <w:kern w:val="2"/>
          <w:sz w:val="33"/>
          <w:szCs w:val="33"/>
          <w:lang w:val="en-US" w:eastAsia="zh-CN" w:bidi="ar-SA"/>
        </w:rPr>
      </w:pPr>
      <w:r>
        <w:rPr>
          <w:rFonts w:hint="eastAsia" w:eastAsia="方正仿宋_GBK" w:asciiTheme="minorHAnsi" w:hAnsiTheme="minorHAnsi" w:cstheme="minorBidi"/>
          <w:kern w:val="2"/>
          <w:sz w:val="33"/>
          <w:szCs w:val="33"/>
          <w:lang w:val="en-US" w:eastAsia="zh-CN" w:bidi="ar-SA"/>
        </w:rPr>
        <w:t>通过以上工作的实施，有效提升了地质灾害防治水平，未出现重大灾情，经测评服务对象满意度达到98%。</w:t>
      </w:r>
    </w:p>
    <w:p>
      <w:pPr>
        <w:pStyle w:val="2"/>
        <w:jc w:val="both"/>
        <w:rPr>
          <w:rFonts w:eastAsia="方正黑体_GBK"/>
          <w:color w:val="000000"/>
          <w:kern w:val="0"/>
          <w:sz w:val="33"/>
          <w:szCs w:val="33"/>
        </w:rPr>
      </w:pPr>
    </w:p>
    <w:p>
      <w:pPr>
        <w:pStyle w:val="2"/>
        <w:jc w:val="center"/>
      </w:pPr>
      <w:r>
        <w:rPr>
          <w:rFonts w:eastAsia="方正黑体_GBK"/>
          <w:color w:val="000000"/>
          <w:kern w:val="0"/>
          <w:sz w:val="33"/>
          <w:szCs w:val="33"/>
        </w:rPr>
        <w:t>项目支出绩效目标完成情况表（2021年度）</w:t>
      </w:r>
    </w:p>
    <w:tbl>
      <w:tblPr>
        <w:tblStyle w:val="12"/>
        <w:tblW w:w="9198" w:type="dxa"/>
        <w:jc w:val="center"/>
        <w:tblLayout w:type="autofit"/>
        <w:tblCellMar>
          <w:top w:w="0" w:type="dxa"/>
          <w:left w:w="108" w:type="dxa"/>
          <w:bottom w:w="0" w:type="dxa"/>
          <w:right w:w="108" w:type="dxa"/>
        </w:tblCellMar>
      </w:tblPr>
      <w:tblGrid>
        <w:gridCol w:w="1130"/>
        <w:gridCol w:w="1156"/>
        <w:gridCol w:w="920"/>
        <w:gridCol w:w="1233"/>
        <w:gridCol w:w="2343"/>
        <w:gridCol w:w="2416"/>
      </w:tblGrid>
      <w:tr>
        <w:tblPrEx>
          <w:tblCellMar>
            <w:top w:w="0" w:type="dxa"/>
            <w:left w:w="108" w:type="dxa"/>
            <w:bottom w:w="0" w:type="dxa"/>
            <w:right w:w="108" w:type="dxa"/>
          </w:tblCellMar>
        </w:tblPrEx>
        <w:trPr>
          <w:trHeight w:val="610" w:hRule="atLeast"/>
          <w:jc w:val="center"/>
        </w:trPr>
        <w:tc>
          <w:tcPr>
            <w:tcW w:w="3206"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项目名称</w:t>
            </w:r>
          </w:p>
        </w:tc>
        <w:tc>
          <w:tcPr>
            <w:tcW w:w="5992" w:type="dxa"/>
            <w:gridSpan w:val="3"/>
            <w:tcBorders>
              <w:top w:val="single" w:color="000000" w:sz="8" w:space="0"/>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val="en-US" w:eastAsia="zh-CN"/>
              </w:rPr>
              <w:t>新冠肺炎疫情防控经费</w:t>
            </w:r>
            <w:r>
              <w:rPr>
                <w:rFonts w:eastAsia="方正仿宋_GBK"/>
                <w:color w:val="000000"/>
                <w:kern w:val="0"/>
                <w:szCs w:val="21"/>
              </w:rPr>
              <w:t>项目</w:t>
            </w:r>
          </w:p>
        </w:tc>
      </w:tr>
      <w:tr>
        <w:tblPrEx>
          <w:tblCellMar>
            <w:top w:w="0" w:type="dxa"/>
            <w:left w:w="108" w:type="dxa"/>
            <w:bottom w:w="0" w:type="dxa"/>
            <w:right w:w="108" w:type="dxa"/>
          </w:tblCellMar>
        </w:tblPrEx>
        <w:trPr>
          <w:trHeight w:val="610" w:hRule="atLeast"/>
          <w:jc w:val="center"/>
        </w:trPr>
        <w:tc>
          <w:tcPr>
            <w:tcW w:w="3206" w:type="dxa"/>
            <w:gridSpan w:val="3"/>
            <w:tcBorders>
              <w:top w:val="nil"/>
              <w:left w:val="single" w:color="000000" w:sz="8" w:space="0"/>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预算单位</w:t>
            </w:r>
          </w:p>
        </w:tc>
        <w:tc>
          <w:tcPr>
            <w:tcW w:w="5992" w:type="dxa"/>
            <w:gridSpan w:val="3"/>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eastAsia="zh-CN"/>
              </w:rPr>
            </w:pPr>
            <w:r>
              <w:rPr>
                <w:rFonts w:eastAsia="方正仿宋_GBK"/>
                <w:color w:val="000000"/>
                <w:kern w:val="0"/>
                <w:szCs w:val="21"/>
              </w:rPr>
              <w:t>岳池县</w:t>
            </w:r>
            <w:r>
              <w:rPr>
                <w:rFonts w:hint="eastAsia" w:eastAsia="方正仿宋_GBK"/>
                <w:color w:val="000000"/>
                <w:kern w:val="0"/>
                <w:szCs w:val="21"/>
                <w:lang w:eastAsia="zh-CN"/>
              </w:rPr>
              <w:t>石垭政府</w:t>
            </w:r>
          </w:p>
        </w:tc>
      </w:tr>
      <w:tr>
        <w:tblPrEx>
          <w:tblCellMar>
            <w:top w:w="0" w:type="dxa"/>
            <w:left w:w="108" w:type="dxa"/>
            <w:bottom w:w="0" w:type="dxa"/>
            <w:right w:w="108" w:type="dxa"/>
          </w:tblCellMar>
        </w:tblPrEx>
        <w:trPr>
          <w:trHeight w:val="610" w:hRule="atLeast"/>
          <w:jc w:val="center"/>
        </w:trPr>
        <w:tc>
          <w:tcPr>
            <w:tcW w:w="1130" w:type="dxa"/>
            <w:vMerge w:val="restart"/>
            <w:tcBorders>
              <w:top w:val="nil"/>
              <w:left w:val="single" w:color="000000" w:sz="8" w:space="0"/>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预算执行情况(万元)</w:t>
            </w:r>
          </w:p>
        </w:tc>
        <w:tc>
          <w:tcPr>
            <w:tcW w:w="2075" w:type="dxa"/>
            <w:gridSpan w:val="2"/>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预算数：</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eastAsia="zh-CN"/>
              </w:rPr>
            </w:pPr>
            <w:r>
              <w:rPr>
                <w:rFonts w:hint="eastAsia" w:eastAsia="方正仿宋_GBK"/>
                <w:color w:val="000000"/>
                <w:kern w:val="0"/>
                <w:szCs w:val="21"/>
                <w:lang w:val="en-US" w:eastAsia="zh-CN"/>
              </w:rPr>
              <w:t>6.77</w:t>
            </w:r>
          </w:p>
        </w:tc>
        <w:tc>
          <w:tcPr>
            <w:tcW w:w="234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执行数：</w:t>
            </w:r>
          </w:p>
        </w:tc>
        <w:tc>
          <w:tcPr>
            <w:tcW w:w="2416" w:type="dxa"/>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eastAsia="zh-CN"/>
              </w:rPr>
            </w:pPr>
            <w:r>
              <w:rPr>
                <w:rFonts w:hint="eastAsia" w:eastAsia="方正仿宋_GBK"/>
                <w:color w:val="000000"/>
                <w:kern w:val="0"/>
                <w:szCs w:val="21"/>
                <w:lang w:val="en-US" w:eastAsia="zh-CN"/>
              </w:rPr>
              <w:t>6.77</w:t>
            </w:r>
          </w:p>
        </w:tc>
      </w:tr>
      <w:tr>
        <w:tblPrEx>
          <w:tblCellMar>
            <w:top w:w="0" w:type="dxa"/>
            <w:left w:w="108" w:type="dxa"/>
            <w:bottom w:w="0" w:type="dxa"/>
            <w:right w:w="108" w:type="dxa"/>
          </w:tblCellMar>
        </w:tblPrEx>
        <w:trPr>
          <w:trHeight w:val="610" w:hRule="atLeast"/>
          <w:jc w:val="center"/>
        </w:trPr>
        <w:tc>
          <w:tcPr>
            <w:tcW w:w="1130" w:type="dxa"/>
            <w:vMerge w:val="continue"/>
            <w:tcBorders>
              <w:top w:val="nil"/>
              <w:left w:val="single" w:color="000000" w:sz="8" w:space="0"/>
              <w:bottom w:val="single" w:color="000000" w:sz="8" w:space="0"/>
              <w:right w:val="single" w:color="000000" w:sz="8" w:space="0"/>
            </w:tcBorders>
            <w:noWrap w:val="0"/>
            <w:vAlign w:val="center"/>
          </w:tcPr>
          <w:p>
            <w:pPr>
              <w:widowControl/>
              <w:spacing w:line="240" w:lineRule="exact"/>
              <w:jc w:val="left"/>
              <w:rPr>
                <w:rFonts w:eastAsia="方正仿宋_GBK"/>
                <w:color w:val="000000"/>
                <w:kern w:val="0"/>
                <w:szCs w:val="21"/>
              </w:rPr>
            </w:pPr>
          </w:p>
        </w:tc>
        <w:tc>
          <w:tcPr>
            <w:tcW w:w="2075" w:type="dxa"/>
            <w:gridSpan w:val="2"/>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其中-财政拨款：</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rPr>
            </w:pPr>
            <w:r>
              <w:rPr>
                <w:rFonts w:hint="eastAsia" w:eastAsia="方正仿宋_GBK"/>
                <w:color w:val="000000"/>
                <w:kern w:val="0"/>
                <w:szCs w:val="21"/>
                <w:lang w:val="en-US" w:eastAsia="zh-CN"/>
              </w:rPr>
              <w:t>6.77</w:t>
            </w:r>
          </w:p>
        </w:tc>
        <w:tc>
          <w:tcPr>
            <w:tcW w:w="234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其中-财政拨款：</w:t>
            </w:r>
          </w:p>
        </w:tc>
        <w:tc>
          <w:tcPr>
            <w:tcW w:w="2416" w:type="dxa"/>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rPr>
            </w:pPr>
            <w:r>
              <w:rPr>
                <w:rFonts w:hint="eastAsia" w:eastAsia="方正仿宋_GBK"/>
                <w:color w:val="000000"/>
                <w:kern w:val="0"/>
                <w:szCs w:val="21"/>
                <w:lang w:val="en-US" w:eastAsia="zh-CN"/>
              </w:rPr>
              <w:t>6.77</w:t>
            </w:r>
          </w:p>
        </w:tc>
      </w:tr>
      <w:tr>
        <w:tblPrEx>
          <w:tblCellMar>
            <w:top w:w="0" w:type="dxa"/>
            <w:left w:w="108" w:type="dxa"/>
            <w:bottom w:w="0" w:type="dxa"/>
            <w:right w:w="108" w:type="dxa"/>
          </w:tblCellMar>
        </w:tblPrEx>
        <w:trPr>
          <w:trHeight w:val="610" w:hRule="atLeast"/>
          <w:jc w:val="center"/>
        </w:trPr>
        <w:tc>
          <w:tcPr>
            <w:tcW w:w="1130" w:type="dxa"/>
            <w:vMerge w:val="continue"/>
            <w:tcBorders>
              <w:top w:val="nil"/>
              <w:left w:val="single" w:color="000000" w:sz="8" w:space="0"/>
              <w:bottom w:val="single" w:color="000000" w:sz="8" w:space="0"/>
              <w:right w:val="single" w:color="000000" w:sz="8" w:space="0"/>
            </w:tcBorders>
            <w:noWrap w:val="0"/>
            <w:vAlign w:val="center"/>
          </w:tcPr>
          <w:p>
            <w:pPr>
              <w:widowControl/>
              <w:spacing w:line="240" w:lineRule="exact"/>
              <w:jc w:val="left"/>
              <w:rPr>
                <w:rFonts w:eastAsia="方正仿宋_GBK"/>
                <w:color w:val="000000"/>
                <w:kern w:val="0"/>
                <w:szCs w:val="21"/>
              </w:rPr>
            </w:pPr>
          </w:p>
        </w:tc>
        <w:tc>
          <w:tcPr>
            <w:tcW w:w="2075" w:type="dxa"/>
            <w:gridSpan w:val="2"/>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其它资金：</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0</w:t>
            </w:r>
          </w:p>
        </w:tc>
        <w:tc>
          <w:tcPr>
            <w:tcW w:w="234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其它资金：</w:t>
            </w:r>
          </w:p>
        </w:tc>
        <w:tc>
          <w:tcPr>
            <w:tcW w:w="2416"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0</w:t>
            </w:r>
          </w:p>
        </w:tc>
      </w:tr>
      <w:tr>
        <w:tblPrEx>
          <w:tblCellMar>
            <w:top w:w="0" w:type="dxa"/>
            <w:left w:w="108" w:type="dxa"/>
            <w:bottom w:w="0" w:type="dxa"/>
            <w:right w:w="108" w:type="dxa"/>
          </w:tblCellMar>
        </w:tblPrEx>
        <w:trPr>
          <w:trHeight w:val="610" w:hRule="atLeast"/>
          <w:jc w:val="center"/>
        </w:trPr>
        <w:tc>
          <w:tcPr>
            <w:tcW w:w="1130" w:type="dxa"/>
            <w:vMerge w:val="restart"/>
            <w:tcBorders>
              <w:top w:val="nil"/>
              <w:left w:val="single" w:color="000000" w:sz="8" w:space="0"/>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年度目标完成情况</w:t>
            </w:r>
          </w:p>
        </w:tc>
        <w:tc>
          <w:tcPr>
            <w:tcW w:w="3308" w:type="dxa"/>
            <w:gridSpan w:val="3"/>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预期目标</w:t>
            </w:r>
          </w:p>
        </w:tc>
        <w:tc>
          <w:tcPr>
            <w:tcW w:w="4759" w:type="dxa"/>
            <w:gridSpan w:val="2"/>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实际完成目标</w:t>
            </w:r>
          </w:p>
        </w:tc>
      </w:tr>
      <w:tr>
        <w:tblPrEx>
          <w:tblCellMar>
            <w:top w:w="0" w:type="dxa"/>
            <w:left w:w="108" w:type="dxa"/>
            <w:bottom w:w="0" w:type="dxa"/>
            <w:right w:w="108" w:type="dxa"/>
          </w:tblCellMar>
        </w:tblPrEx>
        <w:trPr>
          <w:trHeight w:val="1347" w:hRule="atLeast"/>
          <w:jc w:val="center"/>
        </w:trPr>
        <w:tc>
          <w:tcPr>
            <w:tcW w:w="1130" w:type="dxa"/>
            <w:vMerge w:val="continue"/>
            <w:tcBorders>
              <w:top w:val="nil"/>
              <w:left w:val="single" w:color="000000" w:sz="8" w:space="0"/>
              <w:bottom w:val="single" w:color="000000" w:sz="8" w:space="0"/>
              <w:right w:val="single" w:color="000000" w:sz="8" w:space="0"/>
            </w:tcBorders>
            <w:noWrap w:val="0"/>
            <w:vAlign w:val="center"/>
          </w:tcPr>
          <w:p>
            <w:pPr>
              <w:widowControl/>
              <w:spacing w:line="240" w:lineRule="exact"/>
              <w:jc w:val="left"/>
              <w:rPr>
                <w:rFonts w:eastAsia="方正仿宋_GBK"/>
                <w:color w:val="000000"/>
                <w:kern w:val="0"/>
                <w:szCs w:val="21"/>
              </w:rPr>
            </w:pPr>
          </w:p>
        </w:tc>
        <w:tc>
          <w:tcPr>
            <w:tcW w:w="3308" w:type="dxa"/>
            <w:gridSpan w:val="3"/>
            <w:tcBorders>
              <w:top w:val="nil"/>
              <w:left w:val="nil"/>
              <w:bottom w:val="single" w:color="000000" w:sz="8" w:space="0"/>
              <w:right w:val="single" w:color="000000" w:sz="8" w:space="0"/>
            </w:tcBorders>
            <w:noWrap w:val="0"/>
            <w:vAlign w:val="center"/>
          </w:tcPr>
          <w:p>
            <w:pPr>
              <w:widowControl/>
              <w:spacing w:line="240" w:lineRule="exact"/>
              <w:rPr>
                <w:rFonts w:hint="default" w:eastAsia="方正仿宋_GBK"/>
                <w:color w:val="000000"/>
                <w:kern w:val="0"/>
                <w:szCs w:val="21"/>
                <w:lang w:val="en-US" w:eastAsia="zh-CN"/>
              </w:rPr>
            </w:pPr>
            <w:r>
              <w:rPr>
                <w:rFonts w:hint="eastAsia" w:eastAsia="方正仿宋_GBK"/>
                <w:color w:val="000000"/>
                <w:kern w:val="0"/>
                <w:szCs w:val="21"/>
                <w:lang w:eastAsia="zh-CN"/>
              </w:rPr>
              <w:t>对本辖区的新冠肺炎疫情防控提供有力的资金保障。</w:t>
            </w:r>
          </w:p>
        </w:tc>
        <w:tc>
          <w:tcPr>
            <w:tcW w:w="4759" w:type="dxa"/>
            <w:gridSpan w:val="2"/>
            <w:tcBorders>
              <w:top w:val="nil"/>
              <w:left w:val="nil"/>
              <w:bottom w:val="single" w:color="000000" w:sz="8" w:space="0"/>
              <w:right w:val="single" w:color="000000" w:sz="8" w:space="0"/>
            </w:tcBorders>
            <w:noWrap w:val="0"/>
            <w:vAlign w:val="center"/>
          </w:tcPr>
          <w:p>
            <w:pPr>
              <w:widowControl/>
              <w:spacing w:line="240" w:lineRule="exact"/>
              <w:rPr>
                <w:rFonts w:hint="default" w:eastAsia="方正仿宋_GBK"/>
                <w:color w:val="000000"/>
                <w:kern w:val="0"/>
                <w:szCs w:val="21"/>
                <w:lang w:val="en-US" w:eastAsia="zh-CN"/>
              </w:rPr>
            </w:pPr>
            <w:r>
              <w:rPr>
                <w:rFonts w:hint="eastAsia" w:eastAsia="方正仿宋_GBK"/>
                <w:color w:val="000000"/>
                <w:kern w:val="0"/>
                <w:szCs w:val="21"/>
                <w:lang w:eastAsia="zh-CN"/>
              </w:rPr>
              <w:t>按新冠肺炎疫情防控指挥部的要求，本辖区</w:t>
            </w:r>
            <w:r>
              <w:rPr>
                <w:rFonts w:hint="eastAsia" w:eastAsia="方正仿宋_GBK"/>
                <w:color w:val="000000"/>
                <w:kern w:val="0"/>
                <w:szCs w:val="21"/>
                <w:lang w:val="en-US" w:eastAsia="zh-CN"/>
              </w:rPr>
              <w:t>10个行政村、2个社区不出现重大疫情风险，做到本辖的新冠肺炎疫情可控。</w:t>
            </w:r>
          </w:p>
        </w:tc>
      </w:tr>
      <w:tr>
        <w:tblPrEx>
          <w:tblCellMar>
            <w:top w:w="0" w:type="dxa"/>
            <w:left w:w="108" w:type="dxa"/>
            <w:bottom w:w="0" w:type="dxa"/>
            <w:right w:w="108" w:type="dxa"/>
          </w:tblCellMar>
        </w:tblPrEx>
        <w:trPr>
          <w:trHeight w:val="610" w:hRule="atLeast"/>
          <w:jc w:val="center"/>
        </w:trPr>
        <w:tc>
          <w:tcPr>
            <w:tcW w:w="1130" w:type="dxa"/>
            <w:vMerge w:val="restart"/>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绩效指标完成情况</w:t>
            </w:r>
          </w:p>
        </w:tc>
        <w:tc>
          <w:tcPr>
            <w:tcW w:w="1156"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一级指标</w:t>
            </w:r>
          </w:p>
        </w:tc>
        <w:tc>
          <w:tcPr>
            <w:tcW w:w="919" w:type="dxa"/>
            <w:tcBorders>
              <w:top w:val="nil"/>
              <w:left w:val="nil"/>
              <w:bottom w:val="single" w:color="000000" w:sz="8" w:space="0"/>
              <w:right w:val="single" w:color="000000" w:sz="8" w:space="0"/>
            </w:tcBorders>
            <w:noWrap w:val="0"/>
            <w:vAlign w:val="center"/>
          </w:tcPr>
          <w:p>
            <w:pPr>
              <w:widowControl/>
              <w:spacing w:line="240" w:lineRule="exact"/>
              <w:jc w:val="center"/>
              <w:rPr>
                <w:rFonts w:hint="eastAsia" w:eastAsia="方正仿宋_GBK"/>
                <w:color w:val="000000"/>
                <w:kern w:val="0"/>
                <w:szCs w:val="21"/>
              </w:rPr>
            </w:pPr>
            <w:r>
              <w:rPr>
                <w:rFonts w:eastAsia="方正仿宋_GBK"/>
                <w:color w:val="000000"/>
                <w:kern w:val="0"/>
                <w:szCs w:val="21"/>
              </w:rPr>
              <w:t>二级</w:t>
            </w:r>
          </w:p>
          <w:p>
            <w:pPr>
              <w:widowControl/>
              <w:spacing w:line="240" w:lineRule="exact"/>
              <w:jc w:val="center"/>
              <w:rPr>
                <w:rFonts w:eastAsia="方正仿宋_GBK"/>
                <w:color w:val="000000"/>
                <w:kern w:val="0"/>
                <w:szCs w:val="21"/>
              </w:rPr>
            </w:pPr>
            <w:r>
              <w:rPr>
                <w:rFonts w:eastAsia="方正仿宋_GBK"/>
                <w:color w:val="000000"/>
                <w:kern w:val="0"/>
                <w:szCs w:val="21"/>
              </w:rPr>
              <w:t>指标</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三级指标</w:t>
            </w:r>
          </w:p>
        </w:tc>
        <w:tc>
          <w:tcPr>
            <w:tcW w:w="2343" w:type="dxa"/>
            <w:tcBorders>
              <w:top w:val="nil"/>
              <w:left w:val="nil"/>
              <w:right w:val="single" w:color="000000" w:sz="8" w:space="0"/>
            </w:tcBorders>
            <w:noWrap w:val="0"/>
            <w:vAlign w:val="center"/>
          </w:tcPr>
          <w:p>
            <w:pPr>
              <w:widowControl/>
              <w:spacing w:line="240" w:lineRule="exact"/>
              <w:jc w:val="center"/>
              <w:rPr>
                <w:rFonts w:hint="eastAsia" w:eastAsia="方正仿宋_GBK"/>
                <w:color w:val="000000"/>
                <w:kern w:val="0"/>
                <w:szCs w:val="21"/>
              </w:rPr>
            </w:pPr>
            <w:r>
              <w:rPr>
                <w:rFonts w:eastAsia="方正仿宋_GBK"/>
                <w:color w:val="000000"/>
                <w:kern w:val="0"/>
                <w:szCs w:val="21"/>
              </w:rPr>
              <w:t>预期指标值</w:t>
            </w:r>
          </w:p>
          <w:p>
            <w:pPr>
              <w:widowControl/>
              <w:spacing w:line="240" w:lineRule="exact"/>
              <w:jc w:val="center"/>
              <w:rPr>
                <w:rFonts w:hint="eastAsia" w:eastAsia="方正仿宋_GBK"/>
                <w:color w:val="000000"/>
                <w:kern w:val="0"/>
                <w:szCs w:val="21"/>
              </w:rPr>
            </w:pPr>
            <w:r>
              <w:rPr>
                <w:rFonts w:hint="eastAsia" w:eastAsia="方正仿宋_GBK"/>
                <w:color w:val="000000"/>
                <w:kern w:val="0"/>
                <w:szCs w:val="21"/>
              </w:rPr>
              <w:t>（</w:t>
            </w:r>
            <w:r>
              <w:rPr>
                <w:rFonts w:eastAsia="方正仿宋_GBK"/>
                <w:color w:val="000000"/>
                <w:kern w:val="0"/>
                <w:szCs w:val="21"/>
              </w:rPr>
              <w:t>包含数字及文字</w:t>
            </w:r>
          </w:p>
          <w:p>
            <w:pPr>
              <w:widowControl/>
              <w:spacing w:line="240" w:lineRule="exact"/>
              <w:jc w:val="center"/>
              <w:rPr>
                <w:rFonts w:hint="eastAsia" w:eastAsia="方正仿宋_GBK"/>
                <w:color w:val="000000"/>
                <w:kern w:val="0"/>
                <w:szCs w:val="21"/>
              </w:rPr>
            </w:pPr>
            <w:r>
              <w:rPr>
                <w:rFonts w:eastAsia="方正仿宋_GBK"/>
                <w:color w:val="000000"/>
                <w:kern w:val="0"/>
                <w:szCs w:val="21"/>
              </w:rPr>
              <w:t>描述</w:t>
            </w:r>
            <w:r>
              <w:rPr>
                <w:rFonts w:hint="eastAsia" w:eastAsia="方正仿宋_GBK"/>
                <w:color w:val="000000"/>
                <w:kern w:val="0"/>
                <w:szCs w:val="21"/>
              </w:rPr>
              <w:t>）</w:t>
            </w:r>
          </w:p>
        </w:tc>
        <w:tc>
          <w:tcPr>
            <w:tcW w:w="2416" w:type="dxa"/>
            <w:tcBorders>
              <w:top w:val="nil"/>
              <w:left w:val="nil"/>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实际完成指标值</w:t>
            </w:r>
          </w:p>
          <w:p>
            <w:pPr>
              <w:spacing w:line="240" w:lineRule="exact"/>
              <w:jc w:val="center"/>
              <w:rPr>
                <w:rFonts w:eastAsia="方正仿宋_GBK"/>
                <w:color w:val="000000"/>
                <w:kern w:val="0"/>
                <w:szCs w:val="21"/>
              </w:rPr>
            </w:pPr>
            <w:r>
              <w:rPr>
                <w:rFonts w:eastAsia="方正仿宋_GBK"/>
                <w:color w:val="000000"/>
                <w:kern w:val="0"/>
                <w:szCs w:val="21"/>
              </w:rPr>
              <w:t>(包含数字及文字描述)</w:t>
            </w:r>
          </w:p>
        </w:tc>
      </w:tr>
      <w:tr>
        <w:tblPrEx>
          <w:tblCellMar>
            <w:top w:w="0" w:type="dxa"/>
            <w:left w:w="108" w:type="dxa"/>
            <w:bottom w:w="0" w:type="dxa"/>
            <w:right w:w="108" w:type="dxa"/>
          </w:tblCellMar>
        </w:tblPrEx>
        <w:trPr>
          <w:trHeight w:val="610"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项目完成指标</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rPr>
            </w:pPr>
            <w:r>
              <w:rPr>
                <w:rFonts w:eastAsia="方正仿宋_GBK"/>
                <w:color w:val="000000"/>
                <w:kern w:val="0"/>
                <w:szCs w:val="21"/>
              </w:rPr>
              <w:t>时效</w:t>
            </w:r>
          </w:p>
          <w:p>
            <w:pPr>
              <w:widowControl/>
              <w:spacing w:line="240" w:lineRule="exact"/>
              <w:jc w:val="center"/>
              <w:rPr>
                <w:rFonts w:eastAsia="方正仿宋_GBK"/>
                <w:color w:val="000000"/>
                <w:kern w:val="0"/>
                <w:szCs w:val="21"/>
              </w:rPr>
            </w:pPr>
            <w:r>
              <w:rPr>
                <w:rFonts w:eastAsia="方正仿宋_GBK"/>
                <w:color w:val="000000"/>
                <w:kern w:val="0"/>
                <w:szCs w:val="21"/>
              </w:rPr>
              <w:t>指标</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完成时间</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2021年12月31日前</w:t>
            </w:r>
          </w:p>
        </w:tc>
        <w:tc>
          <w:tcPr>
            <w:tcW w:w="24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2021年12月31日前</w:t>
            </w:r>
          </w:p>
        </w:tc>
      </w:tr>
      <w:tr>
        <w:tblPrEx>
          <w:tblCellMar>
            <w:top w:w="0" w:type="dxa"/>
            <w:left w:w="108" w:type="dxa"/>
            <w:bottom w:w="0" w:type="dxa"/>
            <w:right w:w="108" w:type="dxa"/>
          </w:tblCellMar>
        </w:tblPrEx>
        <w:trPr>
          <w:trHeight w:val="610"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项目完成指标</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成本</w:t>
            </w:r>
          </w:p>
          <w:p>
            <w:pPr>
              <w:widowControl/>
              <w:spacing w:line="240" w:lineRule="exact"/>
              <w:jc w:val="center"/>
              <w:rPr>
                <w:rFonts w:hint="eastAsia" w:eastAsia="方正仿宋_GBK"/>
                <w:color w:val="000000"/>
                <w:kern w:val="0"/>
                <w:szCs w:val="21"/>
              </w:rPr>
            </w:pPr>
            <w:r>
              <w:rPr>
                <w:rFonts w:eastAsia="方正仿宋_GBK"/>
                <w:color w:val="000000"/>
                <w:kern w:val="0"/>
                <w:szCs w:val="21"/>
              </w:rPr>
              <w:t>指标</w:t>
            </w:r>
          </w:p>
          <w:p>
            <w:pPr>
              <w:widowControl/>
              <w:spacing w:line="240" w:lineRule="exact"/>
              <w:jc w:val="center"/>
              <w:rPr>
                <w:rFonts w:hint="eastAsia" w:eastAsia="方正仿宋_GBK"/>
                <w:color w:val="000000"/>
                <w:kern w:val="0"/>
                <w:szCs w:val="21"/>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县财政预算指标</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val="en-US" w:eastAsia="zh-CN"/>
              </w:rPr>
              <w:t>6.77</w:t>
            </w:r>
            <w:r>
              <w:rPr>
                <w:rFonts w:eastAsia="方正仿宋_GBK"/>
                <w:color w:val="000000"/>
                <w:kern w:val="0"/>
                <w:szCs w:val="21"/>
              </w:rPr>
              <w:t>万元</w:t>
            </w:r>
          </w:p>
        </w:tc>
        <w:tc>
          <w:tcPr>
            <w:tcW w:w="24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val="en-US" w:eastAsia="zh-CN"/>
              </w:rPr>
              <w:t>6.77</w:t>
            </w:r>
            <w:r>
              <w:rPr>
                <w:rFonts w:eastAsia="方正仿宋_GBK"/>
                <w:color w:val="000000"/>
                <w:kern w:val="0"/>
                <w:szCs w:val="21"/>
              </w:rPr>
              <w:t>万元</w:t>
            </w:r>
          </w:p>
        </w:tc>
      </w:tr>
      <w:tr>
        <w:tblPrEx>
          <w:tblCellMar>
            <w:top w:w="0" w:type="dxa"/>
            <w:left w:w="108" w:type="dxa"/>
            <w:bottom w:w="0" w:type="dxa"/>
            <w:right w:w="108" w:type="dxa"/>
          </w:tblCellMar>
        </w:tblPrEx>
        <w:trPr>
          <w:trHeight w:val="2081"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项目完成指标</w:t>
            </w:r>
          </w:p>
        </w:tc>
        <w:tc>
          <w:tcPr>
            <w:tcW w:w="91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rPr>
            </w:pPr>
            <w:r>
              <w:rPr>
                <w:rFonts w:eastAsia="方正仿宋_GBK"/>
                <w:color w:val="000000"/>
                <w:kern w:val="0"/>
                <w:szCs w:val="21"/>
              </w:rPr>
              <w:t>完成</w:t>
            </w:r>
          </w:p>
          <w:p>
            <w:pPr>
              <w:widowControl/>
              <w:spacing w:line="240" w:lineRule="exact"/>
              <w:jc w:val="center"/>
              <w:rPr>
                <w:rFonts w:eastAsia="方正仿宋_GBK"/>
                <w:color w:val="000000"/>
                <w:kern w:val="0"/>
                <w:szCs w:val="21"/>
              </w:rPr>
            </w:pPr>
            <w:r>
              <w:rPr>
                <w:rFonts w:eastAsia="方正仿宋_GBK"/>
                <w:color w:val="000000"/>
                <w:kern w:val="0"/>
                <w:szCs w:val="21"/>
              </w:rPr>
              <w:t>数量</w:t>
            </w:r>
          </w:p>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指标</w:t>
            </w:r>
          </w:p>
        </w:tc>
        <w:tc>
          <w:tcPr>
            <w:tcW w:w="1233" w:type="dxa"/>
            <w:tcBorders>
              <w:top w:val="nil"/>
              <w:left w:val="nil"/>
              <w:bottom w:val="single" w:color="auto" w:sz="4" w:space="0"/>
              <w:right w:val="single" w:color="auto" w:sz="4" w:space="0"/>
            </w:tcBorders>
            <w:noWrap w:val="0"/>
            <w:vAlign w:val="center"/>
          </w:tcPr>
          <w:p>
            <w:pPr>
              <w:widowControl/>
              <w:spacing w:line="240" w:lineRule="exact"/>
              <w:jc w:val="left"/>
              <w:rPr>
                <w:rFonts w:hint="default" w:eastAsia="方正仿宋_GBK"/>
                <w:kern w:val="0"/>
                <w:szCs w:val="21"/>
                <w:lang w:val="en-US" w:eastAsia="zh-CN"/>
              </w:rPr>
            </w:pPr>
            <w:r>
              <w:rPr>
                <w:rFonts w:hint="eastAsia" w:eastAsia="方正仿宋_GBK"/>
                <w:color w:val="000000"/>
                <w:kern w:val="0"/>
                <w:szCs w:val="21"/>
                <w:lang w:eastAsia="zh-CN"/>
              </w:rPr>
              <w:t>做好本辖区</w:t>
            </w:r>
            <w:r>
              <w:rPr>
                <w:rFonts w:hint="eastAsia" w:eastAsia="方正仿宋_GBK"/>
                <w:color w:val="000000"/>
                <w:kern w:val="0"/>
                <w:szCs w:val="21"/>
                <w:lang w:val="en-US" w:eastAsia="zh-CN"/>
              </w:rPr>
              <w:t>10个行政村、2个社区的居民，包括外来人员新冠肺炎疫情防控工作。</w:t>
            </w:r>
          </w:p>
        </w:tc>
        <w:tc>
          <w:tcPr>
            <w:tcW w:w="2343" w:type="dxa"/>
            <w:tcBorders>
              <w:top w:val="nil"/>
              <w:left w:val="nil"/>
              <w:bottom w:val="single" w:color="auto" w:sz="4" w:space="0"/>
              <w:right w:val="single" w:color="auto" w:sz="4" w:space="0"/>
            </w:tcBorders>
            <w:noWrap w:val="0"/>
            <w:vAlign w:val="center"/>
          </w:tcPr>
          <w:p>
            <w:pPr>
              <w:widowControl/>
              <w:spacing w:line="240" w:lineRule="exact"/>
              <w:rPr>
                <w:rFonts w:hint="eastAsia" w:eastAsia="方正仿宋_GBK"/>
                <w:color w:val="000000"/>
                <w:kern w:val="0"/>
                <w:szCs w:val="21"/>
                <w:lang w:eastAsia="zh-CN"/>
              </w:rPr>
            </w:pPr>
            <w:r>
              <w:rPr>
                <w:rFonts w:hint="eastAsia" w:eastAsia="方正仿宋_GBK"/>
                <w:color w:val="000000"/>
                <w:kern w:val="0"/>
                <w:szCs w:val="21"/>
                <w:lang w:eastAsia="zh-CN"/>
              </w:rPr>
              <w:t>按新冠肺炎疫情防控指挥部的要求，做好新冠肺炎的防控工作。</w:t>
            </w:r>
          </w:p>
        </w:tc>
        <w:tc>
          <w:tcPr>
            <w:tcW w:w="241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000000"/>
                <w:kern w:val="0"/>
                <w:szCs w:val="21"/>
              </w:rPr>
            </w:pPr>
            <w:r>
              <w:rPr>
                <w:rFonts w:hint="eastAsia" w:eastAsia="方正仿宋_GBK"/>
                <w:color w:val="000000"/>
                <w:kern w:val="0"/>
                <w:szCs w:val="21"/>
                <w:lang w:eastAsia="zh-CN"/>
              </w:rPr>
              <w:t>为做新冠肺炎疫情防控工作，采取了以下措施：租车用于新冠肺炎防控宣传</w:t>
            </w:r>
            <w:r>
              <w:rPr>
                <w:rFonts w:hint="eastAsia" w:eastAsia="方正仿宋_GBK"/>
                <w:color w:val="000000"/>
                <w:kern w:val="0"/>
                <w:szCs w:val="21"/>
                <w:lang w:val="en-US" w:eastAsia="zh-CN"/>
              </w:rPr>
              <w:t>；新冠肺炎疫情防控期间订做疫情标语、疫情防控明白纸、袖章、凳牌反光膜、布标、疫情防控广告牌等</w:t>
            </w:r>
            <w:r>
              <w:rPr>
                <w:rFonts w:hint="eastAsia" w:eastAsia="方正仿宋_GBK"/>
                <w:color w:val="000000"/>
                <w:kern w:val="0"/>
                <w:szCs w:val="21"/>
                <w:lang w:eastAsia="zh-CN"/>
              </w:rPr>
              <w:t>；购预防新冠肺炎预防药、消毒药水、酒精、口罩、防护服等</w:t>
            </w:r>
          </w:p>
        </w:tc>
      </w:tr>
      <w:tr>
        <w:tblPrEx>
          <w:tblCellMar>
            <w:top w:w="0" w:type="dxa"/>
            <w:left w:w="108" w:type="dxa"/>
            <w:bottom w:w="0" w:type="dxa"/>
            <w:right w:w="108" w:type="dxa"/>
          </w:tblCellMar>
        </w:tblPrEx>
        <w:trPr>
          <w:trHeight w:val="1076"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效益指标</w:t>
            </w:r>
          </w:p>
        </w:tc>
        <w:tc>
          <w:tcPr>
            <w:tcW w:w="91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社会效益指标</w:t>
            </w:r>
          </w:p>
        </w:tc>
        <w:tc>
          <w:tcPr>
            <w:tcW w:w="12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eastAsia="方正仿宋_GBK"/>
                <w:kern w:val="0"/>
                <w:szCs w:val="21"/>
                <w:lang w:val="en-US" w:eastAsia="zh-CN"/>
              </w:rPr>
            </w:pPr>
            <w:r>
              <w:rPr>
                <w:rFonts w:hint="eastAsia" w:eastAsia="方正仿宋_GBK"/>
                <w:kern w:val="0"/>
                <w:szCs w:val="21"/>
                <w:lang w:eastAsia="zh-CN"/>
              </w:rPr>
              <w:t>辖区内没有出现重大新冠肺炎疫情发生</w:t>
            </w:r>
          </w:p>
        </w:tc>
        <w:tc>
          <w:tcPr>
            <w:tcW w:w="2343"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hint="eastAsia" w:eastAsia="方正仿宋_GBK"/>
                <w:kern w:val="0"/>
                <w:szCs w:val="21"/>
                <w:lang w:eastAsia="zh-CN"/>
              </w:rPr>
              <w:t>做到辖区内新冠肺炎疫情可控。</w:t>
            </w:r>
          </w:p>
        </w:tc>
        <w:tc>
          <w:tcPr>
            <w:tcW w:w="24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eastAsia="方正仿宋_GBK"/>
                <w:color w:val="000000"/>
                <w:kern w:val="0"/>
                <w:szCs w:val="21"/>
                <w:lang w:val="en-US" w:eastAsia="zh-CN"/>
              </w:rPr>
            </w:pPr>
            <w:r>
              <w:rPr>
                <w:rFonts w:hint="eastAsia" w:eastAsia="方正仿宋_GBK"/>
                <w:color w:val="000000"/>
                <w:kern w:val="0"/>
                <w:szCs w:val="21"/>
                <w:lang w:eastAsia="zh-CN"/>
              </w:rPr>
              <w:t>疫情防控能力得了提升，辖区内居民身体健康受新冠</w:t>
            </w:r>
            <w:r>
              <w:rPr>
                <w:rFonts w:hint="eastAsia" w:eastAsia="方正仿宋_GBK"/>
                <w:color w:val="000000"/>
                <w:kern w:val="0"/>
                <w:szCs w:val="21"/>
                <w:lang w:val="en-US" w:eastAsia="zh-CN"/>
              </w:rPr>
              <w:t>肺炎疫情影响小于1%。</w:t>
            </w:r>
          </w:p>
        </w:tc>
      </w:tr>
      <w:tr>
        <w:tblPrEx>
          <w:tblCellMar>
            <w:top w:w="0" w:type="dxa"/>
            <w:left w:w="108" w:type="dxa"/>
            <w:bottom w:w="0" w:type="dxa"/>
            <w:right w:w="108" w:type="dxa"/>
          </w:tblCellMar>
        </w:tblPrEx>
        <w:trPr>
          <w:trHeight w:val="905"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nil"/>
              <w:left w:val="nil"/>
              <w:bottom w:val="single" w:color="000000" w:sz="8" w:space="0"/>
              <w:right w:val="single" w:color="000000" w:sz="8"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满意度</w:t>
            </w:r>
          </w:p>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指标</w:t>
            </w:r>
          </w:p>
        </w:tc>
        <w:tc>
          <w:tcPr>
            <w:tcW w:w="919" w:type="dxa"/>
            <w:tcBorders>
              <w:top w:val="nil"/>
              <w:left w:val="nil"/>
              <w:bottom w:val="single" w:color="000000" w:sz="8" w:space="0"/>
              <w:right w:val="single" w:color="000000" w:sz="8"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满意度</w:t>
            </w:r>
          </w:p>
          <w:p>
            <w:pPr>
              <w:widowControl/>
              <w:spacing w:line="240" w:lineRule="exact"/>
              <w:jc w:val="center"/>
              <w:rPr>
                <w:rFonts w:eastAsia="方正仿宋_GBK"/>
                <w:color w:val="000000"/>
                <w:kern w:val="0"/>
                <w:szCs w:val="21"/>
              </w:rPr>
            </w:pPr>
            <w:r>
              <w:rPr>
                <w:rFonts w:hint="eastAsia" w:eastAsia="方正仿宋_GBK"/>
                <w:color w:val="000000"/>
                <w:kern w:val="0"/>
                <w:szCs w:val="21"/>
                <w:lang w:eastAsia="zh-CN"/>
              </w:rPr>
              <w:t>指标</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服务对象满意度</w:t>
            </w:r>
          </w:p>
        </w:tc>
        <w:tc>
          <w:tcPr>
            <w:tcW w:w="234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val="en-US" w:eastAsia="zh-CN"/>
              </w:rPr>
              <w:t>使辖区内的居民身体健康得到了应有保障。</w:t>
            </w:r>
          </w:p>
        </w:tc>
        <w:tc>
          <w:tcPr>
            <w:tcW w:w="2416"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eastAsia="zh-CN"/>
              </w:rPr>
              <w:t>达到</w:t>
            </w:r>
            <w:r>
              <w:rPr>
                <w:rFonts w:hint="eastAsia" w:eastAsia="方正仿宋_GBK"/>
                <w:color w:val="000000"/>
                <w:kern w:val="0"/>
                <w:szCs w:val="21"/>
                <w:lang w:val="en-US" w:eastAsia="zh-CN"/>
              </w:rPr>
              <w:t>99</w:t>
            </w:r>
            <w:r>
              <w:rPr>
                <w:rFonts w:eastAsia="方正仿宋_GBK"/>
                <w:color w:val="000000"/>
                <w:kern w:val="0"/>
                <w:szCs w:val="21"/>
              </w:rPr>
              <w:t>%</w:t>
            </w:r>
          </w:p>
        </w:tc>
      </w:tr>
    </w:tbl>
    <w:p>
      <w:pPr>
        <w:pStyle w:val="2"/>
        <w:jc w:val="center"/>
        <w:rPr>
          <w:rFonts w:eastAsia="方正黑体_GBK"/>
          <w:color w:val="000000"/>
          <w:kern w:val="0"/>
          <w:sz w:val="33"/>
          <w:szCs w:val="33"/>
        </w:rPr>
      </w:pPr>
    </w:p>
    <w:p>
      <w:pPr>
        <w:pStyle w:val="2"/>
        <w:jc w:val="center"/>
      </w:pPr>
      <w:r>
        <w:rPr>
          <w:rFonts w:eastAsia="方正黑体_GBK"/>
          <w:color w:val="000000"/>
          <w:kern w:val="0"/>
          <w:sz w:val="33"/>
          <w:szCs w:val="33"/>
        </w:rPr>
        <w:t>项目支出绩效目标完成情况表（2021年度）</w:t>
      </w:r>
    </w:p>
    <w:tbl>
      <w:tblPr>
        <w:tblStyle w:val="12"/>
        <w:tblW w:w="9198" w:type="dxa"/>
        <w:jc w:val="center"/>
        <w:tblLayout w:type="autofit"/>
        <w:tblCellMar>
          <w:top w:w="0" w:type="dxa"/>
          <w:left w:w="108" w:type="dxa"/>
          <w:bottom w:w="0" w:type="dxa"/>
          <w:right w:w="108" w:type="dxa"/>
        </w:tblCellMar>
      </w:tblPr>
      <w:tblGrid>
        <w:gridCol w:w="1130"/>
        <w:gridCol w:w="1156"/>
        <w:gridCol w:w="920"/>
        <w:gridCol w:w="1233"/>
        <w:gridCol w:w="2343"/>
        <w:gridCol w:w="2416"/>
      </w:tblGrid>
      <w:tr>
        <w:tblPrEx>
          <w:tblCellMar>
            <w:top w:w="0" w:type="dxa"/>
            <w:left w:w="108" w:type="dxa"/>
            <w:bottom w:w="0" w:type="dxa"/>
            <w:right w:w="108" w:type="dxa"/>
          </w:tblCellMar>
        </w:tblPrEx>
        <w:trPr>
          <w:trHeight w:val="610" w:hRule="atLeast"/>
          <w:jc w:val="center"/>
        </w:trPr>
        <w:tc>
          <w:tcPr>
            <w:tcW w:w="3206"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项目名称</w:t>
            </w:r>
          </w:p>
        </w:tc>
        <w:tc>
          <w:tcPr>
            <w:tcW w:w="5992" w:type="dxa"/>
            <w:gridSpan w:val="3"/>
            <w:tcBorders>
              <w:top w:val="single" w:color="000000" w:sz="8" w:space="0"/>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eastAsia="zh-CN"/>
              </w:rPr>
              <w:t>基层政权建设和社区治理</w:t>
            </w:r>
            <w:r>
              <w:rPr>
                <w:rFonts w:eastAsia="方正仿宋_GBK"/>
                <w:color w:val="000000"/>
                <w:kern w:val="0"/>
                <w:szCs w:val="21"/>
              </w:rPr>
              <w:t>项目</w:t>
            </w:r>
          </w:p>
        </w:tc>
      </w:tr>
      <w:tr>
        <w:tblPrEx>
          <w:tblCellMar>
            <w:top w:w="0" w:type="dxa"/>
            <w:left w:w="108" w:type="dxa"/>
            <w:bottom w:w="0" w:type="dxa"/>
            <w:right w:w="108" w:type="dxa"/>
          </w:tblCellMar>
        </w:tblPrEx>
        <w:trPr>
          <w:trHeight w:val="610" w:hRule="atLeast"/>
          <w:jc w:val="center"/>
        </w:trPr>
        <w:tc>
          <w:tcPr>
            <w:tcW w:w="3206" w:type="dxa"/>
            <w:gridSpan w:val="3"/>
            <w:tcBorders>
              <w:top w:val="nil"/>
              <w:left w:val="single" w:color="000000" w:sz="8" w:space="0"/>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预算单位</w:t>
            </w:r>
          </w:p>
        </w:tc>
        <w:tc>
          <w:tcPr>
            <w:tcW w:w="5992" w:type="dxa"/>
            <w:gridSpan w:val="3"/>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eastAsia="zh-CN"/>
              </w:rPr>
            </w:pPr>
            <w:r>
              <w:rPr>
                <w:rFonts w:eastAsia="方正仿宋_GBK"/>
                <w:color w:val="000000"/>
                <w:kern w:val="0"/>
                <w:szCs w:val="21"/>
              </w:rPr>
              <w:t>岳池县</w:t>
            </w:r>
            <w:r>
              <w:rPr>
                <w:rFonts w:hint="eastAsia" w:eastAsia="方正仿宋_GBK"/>
                <w:color w:val="000000"/>
                <w:kern w:val="0"/>
                <w:szCs w:val="21"/>
                <w:lang w:eastAsia="zh-CN"/>
              </w:rPr>
              <w:t>石垭政府</w:t>
            </w:r>
          </w:p>
        </w:tc>
      </w:tr>
      <w:tr>
        <w:tblPrEx>
          <w:tblCellMar>
            <w:top w:w="0" w:type="dxa"/>
            <w:left w:w="108" w:type="dxa"/>
            <w:bottom w:w="0" w:type="dxa"/>
            <w:right w:w="108" w:type="dxa"/>
          </w:tblCellMar>
        </w:tblPrEx>
        <w:trPr>
          <w:trHeight w:val="610" w:hRule="atLeast"/>
          <w:jc w:val="center"/>
        </w:trPr>
        <w:tc>
          <w:tcPr>
            <w:tcW w:w="1130" w:type="dxa"/>
            <w:vMerge w:val="restart"/>
            <w:tcBorders>
              <w:top w:val="nil"/>
              <w:left w:val="single" w:color="000000" w:sz="8" w:space="0"/>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预算执行情况(万元)</w:t>
            </w:r>
          </w:p>
        </w:tc>
        <w:tc>
          <w:tcPr>
            <w:tcW w:w="2075" w:type="dxa"/>
            <w:gridSpan w:val="2"/>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预算数：</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eastAsia="zh-CN"/>
              </w:rPr>
            </w:pPr>
            <w:r>
              <w:rPr>
                <w:rFonts w:hint="eastAsia" w:eastAsia="方正仿宋_GBK"/>
                <w:color w:val="000000"/>
                <w:kern w:val="0"/>
                <w:szCs w:val="21"/>
                <w:lang w:val="en-US" w:eastAsia="zh-CN"/>
              </w:rPr>
              <w:t>10</w:t>
            </w:r>
          </w:p>
        </w:tc>
        <w:tc>
          <w:tcPr>
            <w:tcW w:w="234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执行数：</w:t>
            </w:r>
          </w:p>
        </w:tc>
        <w:tc>
          <w:tcPr>
            <w:tcW w:w="2416" w:type="dxa"/>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eastAsia="zh-CN"/>
              </w:rPr>
            </w:pPr>
            <w:r>
              <w:rPr>
                <w:rFonts w:hint="eastAsia" w:eastAsia="方正仿宋_GBK"/>
                <w:color w:val="000000"/>
                <w:kern w:val="0"/>
                <w:szCs w:val="21"/>
                <w:lang w:val="en-US" w:eastAsia="zh-CN"/>
              </w:rPr>
              <w:t>10</w:t>
            </w:r>
          </w:p>
        </w:tc>
      </w:tr>
      <w:tr>
        <w:tblPrEx>
          <w:tblCellMar>
            <w:top w:w="0" w:type="dxa"/>
            <w:left w:w="108" w:type="dxa"/>
            <w:bottom w:w="0" w:type="dxa"/>
            <w:right w:w="108" w:type="dxa"/>
          </w:tblCellMar>
        </w:tblPrEx>
        <w:trPr>
          <w:trHeight w:val="610" w:hRule="atLeast"/>
          <w:jc w:val="center"/>
        </w:trPr>
        <w:tc>
          <w:tcPr>
            <w:tcW w:w="1130" w:type="dxa"/>
            <w:vMerge w:val="continue"/>
            <w:tcBorders>
              <w:top w:val="nil"/>
              <w:left w:val="single" w:color="000000" w:sz="8" w:space="0"/>
              <w:bottom w:val="single" w:color="000000" w:sz="8" w:space="0"/>
              <w:right w:val="single" w:color="000000" w:sz="8" w:space="0"/>
            </w:tcBorders>
            <w:noWrap w:val="0"/>
            <w:vAlign w:val="center"/>
          </w:tcPr>
          <w:p>
            <w:pPr>
              <w:widowControl/>
              <w:spacing w:line="240" w:lineRule="exact"/>
              <w:jc w:val="left"/>
              <w:rPr>
                <w:rFonts w:eastAsia="方正仿宋_GBK"/>
                <w:color w:val="000000"/>
                <w:kern w:val="0"/>
                <w:szCs w:val="21"/>
              </w:rPr>
            </w:pPr>
          </w:p>
        </w:tc>
        <w:tc>
          <w:tcPr>
            <w:tcW w:w="2075" w:type="dxa"/>
            <w:gridSpan w:val="2"/>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其中-财政拨款：</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rPr>
            </w:pPr>
            <w:r>
              <w:rPr>
                <w:rFonts w:hint="eastAsia" w:eastAsia="方正仿宋_GBK"/>
                <w:color w:val="000000"/>
                <w:kern w:val="0"/>
                <w:szCs w:val="21"/>
                <w:lang w:val="en-US" w:eastAsia="zh-CN"/>
              </w:rPr>
              <w:t>10</w:t>
            </w:r>
          </w:p>
        </w:tc>
        <w:tc>
          <w:tcPr>
            <w:tcW w:w="234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其中-财政拨款：</w:t>
            </w:r>
          </w:p>
        </w:tc>
        <w:tc>
          <w:tcPr>
            <w:tcW w:w="2416" w:type="dxa"/>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rPr>
            </w:pPr>
            <w:r>
              <w:rPr>
                <w:rFonts w:hint="eastAsia" w:eastAsia="方正仿宋_GBK"/>
                <w:color w:val="000000"/>
                <w:kern w:val="0"/>
                <w:szCs w:val="21"/>
                <w:lang w:val="en-US" w:eastAsia="zh-CN"/>
              </w:rPr>
              <w:t>10</w:t>
            </w:r>
          </w:p>
        </w:tc>
      </w:tr>
      <w:tr>
        <w:tblPrEx>
          <w:tblCellMar>
            <w:top w:w="0" w:type="dxa"/>
            <w:left w:w="108" w:type="dxa"/>
            <w:bottom w:w="0" w:type="dxa"/>
            <w:right w:w="108" w:type="dxa"/>
          </w:tblCellMar>
        </w:tblPrEx>
        <w:trPr>
          <w:trHeight w:val="610" w:hRule="atLeast"/>
          <w:jc w:val="center"/>
        </w:trPr>
        <w:tc>
          <w:tcPr>
            <w:tcW w:w="1130" w:type="dxa"/>
            <w:vMerge w:val="continue"/>
            <w:tcBorders>
              <w:top w:val="nil"/>
              <w:left w:val="single" w:color="000000" w:sz="8" w:space="0"/>
              <w:bottom w:val="single" w:color="000000" w:sz="8" w:space="0"/>
              <w:right w:val="single" w:color="000000" w:sz="8" w:space="0"/>
            </w:tcBorders>
            <w:noWrap w:val="0"/>
            <w:vAlign w:val="center"/>
          </w:tcPr>
          <w:p>
            <w:pPr>
              <w:widowControl/>
              <w:spacing w:line="240" w:lineRule="exact"/>
              <w:jc w:val="left"/>
              <w:rPr>
                <w:rFonts w:eastAsia="方正仿宋_GBK"/>
                <w:color w:val="000000"/>
                <w:kern w:val="0"/>
                <w:szCs w:val="21"/>
              </w:rPr>
            </w:pPr>
          </w:p>
        </w:tc>
        <w:tc>
          <w:tcPr>
            <w:tcW w:w="2075" w:type="dxa"/>
            <w:gridSpan w:val="2"/>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其它资金：</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0</w:t>
            </w:r>
          </w:p>
        </w:tc>
        <w:tc>
          <w:tcPr>
            <w:tcW w:w="234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其它资金：</w:t>
            </w:r>
          </w:p>
        </w:tc>
        <w:tc>
          <w:tcPr>
            <w:tcW w:w="2416"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0</w:t>
            </w:r>
          </w:p>
        </w:tc>
      </w:tr>
      <w:tr>
        <w:tblPrEx>
          <w:tblCellMar>
            <w:top w:w="0" w:type="dxa"/>
            <w:left w:w="108" w:type="dxa"/>
            <w:bottom w:w="0" w:type="dxa"/>
            <w:right w:w="108" w:type="dxa"/>
          </w:tblCellMar>
        </w:tblPrEx>
        <w:trPr>
          <w:trHeight w:val="610" w:hRule="atLeast"/>
          <w:jc w:val="center"/>
        </w:trPr>
        <w:tc>
          <w:tcPr>
            <w:tcW w:w="1130" w:type="dxa"/>
            <w:vMerge w:val="restart"/>
            <w:tcBorders>
              <w:top w:val="nil"/>
              <w:left w:val="single" w:color="000000" w:sz="8" w:space="0"/>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年度目标完成情况</w:t>
            </w:r>
          </w:p>
        </w:tc>
        <w:tc>
          <w:tcPr>
            <w:tcW w:w="3308" w:type="dxa"/>
            <w:gridSpan w:val="3"/>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预期目标</w:t>
            </w:r>
          </w:p>
        </w:tc>
        <w:tc>
          <w:tcPr>
            <w:tcW w:w="4759" w:type="dxa"/>
            <w:gridSpan w:val="2"/>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实际完成目标</w:t>
            </w:r>
          </w:p>
        </w:tc>
      </w:tr>
      <w:tr>
        <w:tblPrEx>
          <w:tblCellMar>
            <w:top w:w="0" w:type="dxa"/>
            <w:left w:w="108" w:type="dxa"/>
            <w:bottom w:w="0" w:type="dxa"/>
            <w:right w:w="108" w:type="dxa"/>
          </w:tblCellMar>
        </w:tblPrEx>
        <w:trPr>
          <w:trHeight w:val="1347" w:hRule="atLeast"/>
          <w:jc w:val="center"/>
        </w:trPr>
        <w:tc>
          <w:tcPr>
            <w:tcW w:w="1130" w:type="dxa"/>
            <w:vMerge w:val="continue"/>
            <w:tcBorders>
              <w:top w:val="nil"/>
              <w:left w:val="single" w:color="000000" w:sz="8" w:space="0"/>
              <w:bottom w:val="single" w:color="000000" w:sz="8" w:space="0"/>
              <w:right w:val="single" w:color="000000" w:sz="8" w:space="0"/>
            </w:tcBorders>
            <w:noWrap w:val="0"/>
            <w:vAlign w:val="center"/>
          </w:tcPr>
          <w:p>
            <w:pPr>
              <w:widowControl/>
              <w:spacing w:line="240" w:lineRule="exact"/>
              <w:jc w:val="left"/>
              <w:rPr>
                <w:rFonts w:eastAsia="方正仿宋_GBK"/>
                <w:color w:val="000000"/>
                <w:kern w:val="0"/>
                <w:szCs w:val="21"/>
              </w:rPr>
            </w:pPr>
          </w:p>
        </w:tc>
        <w:tc>
          <w:tcPr>
            <w:tcW w:w="3308" w:type="dxa"/>
            <w:gridSpan w:val="3"/>
            <w:tcBorders>
              <w:top w:val="nil"/>
              <w:left w:val="nil"/>
              <w:bottom w:val="single" w:color="000000" w:sz="8" w:space="0"/>
              <w:right w:val="single" w:color="000000" w:sz="8" w:space="0"/>
            </w:tcBorders>
            <w:noWrap w:val="0"/>
            <w:vAlign w:val="center"/>
          </w:tcPr>
          <w:p>
            <w:pPr>
              <w:widowControl/>
              <w:spacing w:line="240" w:lineRule="exact"/>
              <w:rPr>
                <w:rFonts w:hint="default" w:eastAsia="方正仿宋_GBK"/>
                <w:color w:val="000000"/>
                <w:kern w:val="0"/>
                <w:szCs w:val="21"/>
                <w:lang w:val="en-US" w:eastAsia="zh-CN"/>
              </w:rPr>
            </w:pPr>
            <w:r>
              <w:rPr>
                <w:rFonts w:hint="eastAsia" w:eastAsia="方正仿宋_GBK"/>
                <w:color w:val="000000"/>
                <w:kern w:val="0"/>
                <w:szCs w:val="21"/>
                <w:lang w:eastAsia="zh-CN"/>
              </w:rPr>
              <w:t>加强社区组织建设、改善社区基础设施、提升社区治理水平等，提高社区民众的获得感和满意度。</w:t>
            </w:r>
          </w:p>
        </w:tc>
        <w:tc>
          <w:tcPr>
            <w:tcW w:w="4759" w:type="dxa"/>
            <w:gridSpan w:val="2"/>
            <w:tcBorders>
              <w:top w:val="nil"/>
              <w:left w:val="nil"/>
              <w:bottom w:val="single" w:color="000000" w:sz="8" w:space="0"/>
              <w:right w:val="single" w:color="000000" w:sz="8" w:space="0"/>
            </w:tcBorders>
            <w:noWrap w:val="0"/>
            <w:vAlign w:val="center"/>
          </w:tcPr>
          <w:p>
            <w:pPr>
              <w:widowControl/>
              <w:spacing w:line="240" w:lineRule="exact"/>
              <w:rPr>
                <w:rFonts w:hint="default" w:eastAsia="方正仿宋_GBK"/>
                <w:color w:val="000000"/>
                <w:kern w:val="0"/>
                <w:szCs w:val="21"/>
                <w:lang w:val="en-US" w:eastAsia="zh-CN"/>
              </w:rPr>
            </w:pPr>
            <w:r>
              <w:rPr>
                <w:rFonts w:hint="eastAsia" w:eastAsia="方正仿宋_GBK"/>
                <w:color w:val="000000"/>
                <w:kern w:val="0"/>
                <w:szCs w:val="21"/>
                <w:lang w:eastAsia="zh-CN"/>
              </w:rPr>
              <w:t>人民群众对社区治理有了更多的参与度和归属感，社区治理水平明显提升，达到了预期效果。截止年终该项目内容已全部完成，完成目标任务量100%。</w:t>
            </w:r>
          </w:p>
        </w:tc>
      </w:tr>
      <w:tr>
        <w:tblPrEx>
          <w:tblCellMar>
            <w:top w:w="0" w:type="dxa"/>
            <w:left w:w="108" w:type="dxa"/>
            <w:bottom w:w="0" w:type="dxa"/>
            <w:right w:w="108" w:type="dxa"/>
          </w:tblCellMar>
        </w:tblPrEx>
        <w:trPr>
          <w:trHeight w:val="610" w:hRule="atLeast"/>
          <w:jc w:val="center"/>
        </w:trPr>
        <w:tc>
          <w:tcPr>
            <w:tcW w:w="1130" w:type="dxa"/>
            <w:vMerge w:val="restart"/>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绩效指标完成情况</w:t>
            </w:r>
          </w:p>
        </w:tc>
        <w:tc>
          <w:tcPr>
            <w:tcW w:w="1156"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一级指标</w:t>
            </w:r>
          </w:p>
        </w:tc>
        <w:tc>
          <w:tcPr>
            <w:tcW w:w="919" w:type="dxa"/>
            <w:tcBorders>
              <w:top w:val="nil"/>
              <w:left w:val="nil"/>
              <w:bottom w:val="single" w:color="000000" w:sz="8" w:space="0"/>
              <w:right w:val="single" w:color="000000" w:sz="8" w:space="0"/>
            </w:tcBorders>
            <w:noWrap w:val="0"/>
            <w:vAlign w:val="center"/>
          </w:tcPr>
          <w:p>
            <w:pPr>
              <w:widowControl/>
              <w:spacing w:line="240" w:lineRule="exact"/>
              <w:jc w:val="center"/>
              <w:rPr>
                <w:rFonts w:hint="eastAsia" w:eastAsia="方正仿宋_GBK"/>
                <w:color w:val="000000"/>
                <w:kern w:val="0"/>
                <w:szCs w:val="21"/>
              </w:rPr>
            </w:pPr>
            <w:r>
              <w:rPr>
                <w:rFonts w:eastAsia="方正仿宋_GBK"/>
                <w:color w:val="000000"/>
                <w:kern w:val="0"/>
                <w:szCs w:val="21"/>
              </w:rPr>
              <w:t>二级</w:t>
            </w:r>
          </w:p>
          <w:p>
            <w:pPr>
              <w:widowControl/>
              <w:spacing w:line="240" w:lineRule="exact"/>
              <w:jc w:val="center"/>
              <w:rPr>
                <w:rFonts w:eastAsia="方正仿宋_GBK"/>
                <w:color w:val="000000"/>
                <w:kern w:val="0"/>
                <w:szCs w:val="21"/>
              </w:rPr>
            </w:pPr>
            <w:r>
              <w:rPr>
                <w:rFonts w:eastAsia="方正仿宋_GBK"/>
                <w:color w:val="000000"/>
                <w:kern w:val="0"/>
                <w:szCs w:val="21"/>
              </w:rPr>
              <w:t>指标</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三级指标</w:t>
            </w:r>
          </w:p>
        </w:tc>
        <w:tc>
          <w:tcPr>
            <w:tcW w:w="2343" w:type="dxa"/>
            <w:tcBorders>
              <w:top w:val="nil"/>
              <w:left w:val="nil"/>
              <w:right w:val="single" w:color="000000" w:sz="8" w:space="0"/>
            </w:tcBorders>
            <w:noWrap w:val="0"/>
            <w:vAlign w:val="center"/>
          </w:tcPr>
          <w:p>
            <w:pPr>
              <w:widowControl/>
              <w:spacing w:line="240" w:lineRule="exact"/>
              <w:jc w:val="center"/>
              <w:rPr>
                <w:rFonts w:hint="eastAsia" w:eastAsia="方正仿宋_GBK"/>
                <w:color w:val="000000"/>
                <w:kern w:val="0"/>
                <w:szCs w:val="21"/>
              </w:rPr>
            </w:pPr>
            <w:r>
              <w:rPr>
                <w:rFonts w:eastAsia="方正仿宋_GBK"/>
                <w:color w:val="000000"/>
                <w:kern w:val="0"/>
                <w:szCs w:val="21"/>
              </w:rPr>
              <w:t>预期指标值</w:t>
            </w:r>
          </w:p>
          <w:p>
            <w:pPr>
              <w:widowControl/>
              <w:spacing w:line="240" w:lineRule="exact"/>
              <w:jc w:val="center"/>
              <w:rPr>
                <w:rFonts w:hint="eastAsia" w:eastAsia="方正仿宋_GBK"/>
                <w:color w:val="000000"/>
                <w:kern w:val="0"/>
                <w:szCs w:val="21"/>
              </w:rPr>
            </w:pPr>
            <w:r>
              <w:rPr>
                <w:rFonts w:hint="eastAsia" w:eastAsia="方正仿宋_GBK"/>
                <w:color w:val="000000"/>
                <w:kern w:val="0"/>
                <w:szCs w:val="21"/>
              </w:rPr>
              <w:t>（</w:t>
            </w:r>
            <w:r>
              <w:rPr>
                <w:rFonts w:eastAsia="方正仿宋_GBK"/>
                <w:color w:val="000000"/>
                <w:kern w:val="0"/>
                <w:szCs w:val="21"/>
              </w:rPr>
              <w:t>包含数字及文字</w:t>
            </w:r>
          </w:p>
          <w:p>
            <w:pPr>
              <w:widowControl/>
              <w:spacing w:line="240" w:lineRule="exact"/>
              <w:jc w:val="center"/>
              <w:rPr>
                <w:rFonts w:hint="eastAsia" w:eastAsia="方正仿宋_GBK"/>
                <w:color w:val="000000"/>
                <w:kern w:val="0"/>
                <w:szCs w:val="21"/>
              </w:rPr>
            </w:pPr>
            <w:r>
              <w:rPr>
                <w:rFonts w:eastAsia="方正仿宋_GBK"/>
                <w:color w:val="000000"/>
                <w:kern w:val="0"/>
                <w:szCs w:val="21"/>
              </w:rPr>
              <w:t>描述</w:t>
            </w:r>
            <w:r>
              <w:rPr>
                <w:rFonts w:hint="eastAsia" w:eastAsia="方正仿宋_GBK"/>
                <w:color w:val="000000"/>
                <w:kern w:val="0"/>
                <w:szCs w:val="21"/>
              </w:rPr>
              <w:t>）</w:t>
            </w:r>
          </w:p>
        </w:tc>
        <w:tc>
          <w:tcPr>
            <w:tcW w:w="2416" w:type="dxa"/>
            <w:tcBorders>
              <w:top w:val="nil"/>
              <w:left w:val="nil"/>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实际完成指标值</w:t>
            </w:r>
          </w:p>
          <w:p>
            <w:pPr>
              <w:spacing w:line="240" w:lineRule="exact"/>
              <w:jc w:val="center"/>
              <w:rPr>
                <w:rFonts w:eastAsia="方正仿宋_GBK"/>
                <w:color w:val="000000"/>
                <w:kern w:val="0"/>
                <w:szCs w:val="21"/>
              </w:rPr>
            </w:pPr>
            <w:r>
              <w:rPr>
                <w:rFonts w:eastAsia="方正仿宋_GBK"/>
                <w:color w:val="000000"/>
                <w:kern w:val="0"/>
                <w:szCs w:val="21"/>
              </w:rPr>
              <w:t>(包含数字及文字描述)</w:t>
            </w:r>
          </w:p>
        </w:tc>
      </w:tr>
      <w:tr>
        <w:tblPrEx>
          <w:tblCellMar>
            <w:top w:w="0" w:type="dxa"/>
            <w:left w:w="108" w:type="dxa"/>
            <w:bottom w:w="0" w:type="dxa"/>
            <w:right w:w="108" w:type="dxa"/>
          </w:tblCellMar>
        </w:tblPrEx>
        <w:trPr>
          <w:trHeight w:val="610"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项目完成指标</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rPr>
            </w:pPr>
            <w:r>
              <w:rPr>
                <w:rFonts w:eastAsia="方正仿宋_GBK"/>
                <w:color w:val="000000"/>
                <w:kern w:val="0"/>
                <w:szCs w:val="21"/>
              </w:rPr>
              <w:t>时效</w:t>
            </w:r>
          </w:p>
          <w:p>
            <w:pPr>
              <w:widowControl/>
              <w:spacing w:line="240" w:lineRule="exact"/>
              <w:jc w:val="center"/>
              <w:rPr>
                <w:rFonts w:eastAsia="方正仿宋_GBK"/>
                <w:color w:val="000000"/>
                <w:kern w:val="0"/>
                <w:szCs w:val="21"/>
              </w:rPr>
            </w:pPr>
            <w:r>
              <w:rPr>
                <w:rFonts w:eastAsia="方正仿宋_GBK"/>
                <w:color w:val="000000"/>
                <w:kern w:val="0"/>
                <w:szCs w:val="21"/>
              </w:rPr>
              <w:t>指标</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完成时间</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2021年12月31日前</w:t>
            </w:r>
          </w:p>
        </w:tc>
        <w:tc>
          <w:tcPr>
            <w:tcW w:w="24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2021年12月31日前</w:t>
            </w:r>
          </w:p>
        </w:tc>
      </w:tr>
      <w:tr>
        <w:tblPrEx>
          <w:tblCellMar>
            <w:top w:w="0" w:type="dxa"/>
            <w:left w:w="108" w:type="dxa"/>
            <w:bottom w:w="0" w:type="dxa"/>
            <w:right w:w="108" w:type="dxa"/>
          </w:tblCellMar>
        </w:tblPrEx>
        <w:trPr>
          <w:trHeight w:val="610"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项目完成指标</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成本</w:t>
            </w:r>
          </w:p>
          <w:p>
            <w:pPr>
              <w:widowControl/>
              <w:spacing w:line="240" w:lineRule="exact"/>
              <w:jc w:val="center"/>
              <w:rPr>
                <w:rFonts w:hint="eastAsia" w:eastAsia="方正仿宋_GBK"/>
                <w:color w:val="000000"/>
                <w:kern w:val="0"/>
                <w:szCs w:val="21"/>
              </w:rPr>
            </w:pPr>
            <w:r>
              <w:rPr>
                <w:rFonts w:eastAsia="方正仿宋_GBK"/>
                <w:color w:val="000000"/>
                <w:kern w:val="0"/>
                <w:szCs w:val="21"/>
              </w:rPr>
              <w:t>指标</w:t>
            </w:r>
          </w:p>
          <w:p>
            <w:pPr>
              <w:widowControl/>
              <w:spacing w:line="240" w:lineRule="exact"/>
              <w:jc w:val="center"/>
              <w:rPr>
                <w:rFonts w:hint="eastAsia" w:eastAsia="方正仿宋_GBK"/>
                <w:color w:val="000000"/>
                <w:kern w:val="0"/>
                <w:szCs w:val="21"/>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县财政预算指标</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val="en-US" w:eastAsia="zh-CN"/>
              </w:rPr>
              <w:t>10</w:t>
            </w:r>
            <w:r>
              <w:rPr>
                <w:rFonts w:eastAsia="方正仿宋_GBK"/>
                <w:color w:val="000000"/>
                <w:kern w:val="0"/>
                <w:szCs w:val="21"/>
              </w:rPr>
              <w:t>万元</w:t>
            </w:r>
          </w:p>
        </w:tc>
        <w:tc>
          <w:tcPr>
            <w:tcW w:w="24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val="en-US" w:eastAsia="zh-CN"/>
              </w:rPr>
              <w:t>10</w:t>
            </w:r>
            <w:r>
              <w:rPr>
                <w:rFonts w:eastAsia="方正仿宋_GBK"/>
                <w:color w:val="000000"/>
                <w:kern w:val="0"/>
                <w:szCs w:val="21"/>
              </w:rPr>
              <w:t>万元</w:t>
            </w:r>
          </w:p>
        </w:tc>
      </w:tr>
      <w:tr>
        <w:tblPrEx>
          <w:tblCellMar>
            <w:top w:w="0" w:type="dxa"/>
            <w:left w:w="108" w:type="dxa"/>
            <w:bottom w:w="0" w:type="dxa"/>
            <w:right w:w="108" w:type="dxa"/>
          </w:tblCellMar>
        </w:tblPrEx>
        <w:trPr>
          <w:trHeight w:val="2081"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项目完成指标</w:t>
            </w:r>
          </w:p>
        </w:tc>
        <w:tc>
          <w:tcPr>
            <w:tcW w:w="91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rPr>
            </w:pPr>
            <w:r>
              <w:rPr>
                <w:rFonts w:eastAsia="方正仿宋_GBK"/>
                <w:color w:val="000000"/>
                <w:kern w:val="0"/>
                <w:szCs w:val="21"/>
              </w:rPr>
              <w:t>完成</w:t>
            </w:r>
          </w:p>
          <w:p>
            <w:pPr>
              <w:widowControl/>
              <w:spacing w:line="240" w:lineRule="exact"/>
              <w:jc w:val="center"/>
              <w:rPr>
                <w:rFonts w:eastAsia="方正仿宋_GBK"/>
                <w:color w:val="000000"/>
                <w:kern w:val="0"/>
                <w:szCs w:val="21"/>
              </w:rPr>
            </w:pPr>
            <w:r>
              <w:rPr>
                <w:rFonts w:eastAsia="方正仿宋_GBK"/>
                <w:color w:val="000000"/>
                <w:kern w:val="0"/>
                <w:szCs w:val="21"/>
              </w:rPr>
              <w:t>数量</w:t>
            </w:r>
          </w:p>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指标</w:t>
            </w:r>
          </w:p>
        </w:tc>
        <w:tc>
          <w:tcPr>
            <w:tcW w:w="1233" w:type="dxa"/>
            <w:tcBorders>
              <w:top w:val="nil"/>
              <w:left w:val="nil"/>
              <w:bottom w:val="single" w:color="auto" w:sz="4" w:space="0"/>
              <w:right w:val="single" w:color="auto" w:sz="4" w:space="0"/>
            </w:tcBorders>
            <w:noWrap w:val="0"/>
            <w:vAlign w:val="center"/>
          </w:tcPr>
          <w:p>
            <w:pPr>
              <w:widowControl/>
              <w:spacing w:line="240" w:lineRule="exact"/>
              <w:jc w:val="left"/>
              <w:rPr>
                <w:rFonts w:hint="default" w:eastAsia="方正仿宋_GBK"/>
                <w:kern w:val="0"/>
                <w:szCs w:val="21"/>
                <w:lang w:val="en-US" w:eastAsia="zh-CN"/>
              </w:rPr>
            </w:pPr>
            <w:r>
              <w:rPr>
                <w:rFonts w:hint="eastAsia" w:eastAsia="方正仿宋_GBK"/>
                <w:color w:val="000000"/>
                <w:kern w:val="0"/>
                <w:szCs w:val="21"/>
                <w:lang w:eastAsia="zh-CN"/>
              </w:rPr>
              <w:t>做好本辖区</w:t>
            </w:r>
            <w:r>
              <w:rPr>
                <w:rFonts w:hint="eastAsia" w:eastAsia="方正仿宋_GBK"/>
                <w:color w:val="000000"/>
                <w:kern w:val="0"/>
                <w:szCs w:val="21"/>
                <w:lang w:val="en-US" w:eastAsia="zh-CN"/>
              </w:rPr>
              <w:t>2个社区的基层政权建设。</w:t>
            </w:r>
          </w:p>
        </w:tc>
        <w:tc>
          <w:tcPr>
            <w:tcW w:w="2343" w:type="dxa"/>
            <w:tcBorders>
              <w:top w:val="nil"/>
              <w:left w:val="nil"/>
              <w:bottom w:val="single" w:color="auto" w:sz="4" w:space="0"/>
              <w:right w:val="single" w:color="auto" w:sz="4" w:space="0"/>
            </w:tcBorders>
            <w:noWrap w:val="0"/>
            <w:vAlign w:val="center"/>
          </w:tcPr>
          <w:p>
            <w:pPr>
              <w:widowControl/>
              <w:spacing w:line="240" w:lineRule="exact"/>
              <w:rPr>
                <w:rFonts w:hint="eastAsia" w:eastAsia="方正仿宋_GBK"/>
                <w:color w:val="000000"/>
                <w:kern w:val="0"/>
                <w:szCs w:val="21"/>
                <w:lang w:eastAsia="zh-CN"/>
              </w:rPr>
            </w:pPr>
            <w:r>
              <w:rPr>
                <w:rFonts w:hint="eastAsia" w:eastAsia="方正仿宋_GBK"/>
                <w:color w:val="000000"/>
                <w:kern w:val="0"/>
                <w:szCs w:val="21"/>
                <w:lang w:eastAsia="zh-CN"/>
              </w:rPr>
              <w:t>加强社区组织建设、改善社区基础设施、提升社区治理水平等，提高社区民众的获得感和满意度。</w:t>
            </w:r>
          </w:p>
        </w:tc>
        <w:tc>
          <w:tcPr>
            <w:tcW w:w="241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color w:val="000000"/>
                <w:kern w:val="0"/>
                <w:szCs w:val="21"/>
              </w:rPr>
            </w:pPr>
            <w:r>
              <w:rPr>
                <w:rFonts w:hint="eastAsia" w:eastAsia="方正仿宋_GBK"/>
                <w:color w:val="000000"/>
                <w:kern w:val="0"/>
                <w:szCs w:val="21"/>
                <w:lang w:eastAsia="zh-CN"/>
              </w:rPr>
              <w:t>人民群众对社区治理有了更多的参与度和归属感，社区治理水平明显提升，达到了预期效果。截止年终该项目内容已全部完成，完成目标任务量100%。</w:t>
            </w:r>
          </w:p>
        </w:tc>
      </w:tr>
      <w:tr>
        <w:tblPrEx>
          <w:tblCellMar>
            <w:top w:w="0" w:type="dxa"/>
            <w:left w:w="108" w:type="dxa"/>
            <w:bottom w:w="0" w:type="dxa"/>
            <w:right w:w="108" w:type="dxa"/>
          </w:tblCellMar>
        </w:tblPrEx>
        <w:trPr>
          <w:trHeight w:val="1076"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效益指标</w:t>
            </w:r>
          </w:p>
        </w:tc>
        <w:tc>
          <w:tcPr>
            <w:tcW w:w="91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社会效益指标</w:t>
            </w:r>
          </w:p>
        </w:tc>
        <w:tc>
          <w:tcPr>
            <w:tcW w:w="12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eastAsia="方正仿宋_GBK"/>
                <w:kern w:val="0"/>
                <w:szCs w:val="21"/>
                <w:lang w:val="en-US" w:eastAsia="zh-CN"/>
              </w:rPr>
            </w:pPr>
            <w:r>
              <w:rPr>
                <w:rFonts w:hint="eastAsia" w:eastAsia="方正仿宋_GBK"/>
                <w:kern w:val="0"/>
                <w:szCs w:val="21"/>
                <w:lang w:eastAsia="zh-CN"/>
              </w:rPr>
              <w:t>辖区内社区治理能力和水平</w:t>
            </w:r>
          </w:p>
        </w:tc>
        <w:tc>
          <w:tcPr>
            <w:tcW w:w="2343"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eastAsia="zh-CN"/>
              </w:rPr>
              <w:t>加强社区组织建设、改善社区基础设施、提升社区治理水平等，提高社区民众的获得感和满意度。</w:t>
            </w:r>
          </w:p>
        </w:tc>
        <w:tc>
          <w:tcPr>
            <w:tcW w:w="24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eastAsia="方正仿宋_GBK"/>
                <w:color w:val="000000"/>
                <w:kern w:val="0"/>
                <w:szCs w:val="21"/>
                <w:lang w:val="en-US" w:eastAsia="zh-CN"/>
              </w:rPr>
            </w:pPr>
            <w:r>
              <w:rPr>
                <w:rFonts w:hint="eastAsia" w:eastAsia="方正仿宋_GBK"/>
                <w:color w:val="000000"/>
                <w:kern w:val="0"/>
                <w:szCs w:val="21"/>
                <w:lang w:eastAsia="zh-CN"/>
              </w:rPr>
              <w:t>人民群众对社区治理有了更多的参与度和归属感，社区治理水平明显提升，达到了预期效果。截止年终该项目内容已全部完成，完成目标任务量100%。</w:t>
            </w:r>
          </w:p>
        </w:tc>
      </w:tr>
      <w:tr>
        <w:tblPrEx>
          <w:tblCellMar>
            <w:top w:w="0" w:type="dxa"/>
            <w:left w:w="108" w:type="dxa"/>
            <w:bottom w:w="0" w:type="dxa"/>
            <w:right w:w="108" w:type="dxa"/>
          </w:tblCellMar>
        </w:tblPrEx>
        <w:trPr>
          <w:trHeight w:val="905"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nil"/>
              <w:left w:val="nil"/>
              <w:bottom w:val="single" w:color="000000" w:sz="8" w:space="0"/>
              <w:right w:val="single" w:color="000000" w:sz="8"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满意度</w:t>
            </w:r>
          </w:p>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指标</w:t>
            </w:r>
          </w:p>
        </w:tc>
        <w:tc>
          <w:tcPr>
            <w:tcW w:w="919" w:type="dxa"/>
            <w:tcBorders>
              <w:top w:val="nil"/>
              <w:left w:val="nil"/>
              <w:bottom w:val="single" w:color="000000" w:sz="8" w:space="0"/>
              <w:right w:val="single" w:color="000000" w:sz="8"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满意度</w:t>
            </w:r>
          </w:p>
          <w:p>
            <w:pPr>
              <w:widowControl/>
              <w:spacing w:line="240" w:lineRule="exact"/>
              <w:jc w:val="center"/>
              <w:rPr>
                <w:rFonts w:eastAsia="方正仿宋_GBK"/>
                <w:color w:val="000000"/>
                <w:kern w:val="0"/>
                <w:szCs w:val="21"/>
              </w:rPr>
            </w:pPr>
            <w:r>
              <w:rPr>
                <w:rFonts w:hint="eastAsia" w:eastAsia="方正仿宋_GBK"/>
                <w:color w:val="000000"/>
                <w:kern w:val="0"/>
                <w:szCs w:val="21"/>
                <w:lang w:eastAsia="zh-CN"/>
              </w:rPr>
              <w:t>指标</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服务对象满意度</w:t>
            </w:r>
          </w:p>
        </w:tc>
        <w:tc>
          <w:tcPr>
            <w:tcW w:w="234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val="en-US" w:eastAsia="zh-CN"/>
              </w:rPr>
              <w:t>使辖区内的居民获得感和幸福感得到了提升。</w:t>
            </w:r>
          </w:p>
        </w:tc>
        <w:tc>
          <w:tcPr>
            <w:tcW w:w="2416"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eastAsia="zh-CN"/>
              </w:rPr>
              <w:t>达到</w:t>
            </w:r>
            <w:r>
              <w:rPr>
                <w:rFonts w:hint="eastAsia" w:eastAsia="方正仿宋_GBK"/>
                <w:color w:val="000000"/>
                <w:kern w:val="0"/>
                <w:szCs w:val="21"/>
                <w:lang w:val="en-US" w:eastAsia="zh-CN"/>
              </w:rPr>
              <w:t>90</w:t>
            </w:r>
            <w:r>
              <w:rPr>
                <w:rFonts w:eastAsia="方正仿宋_GBK"/>
                <w:color w:val="000000"/>
                <w:kern w:val="0"/>
                <w:szCs w:val="21"/>
              </w:rPr>
              <w:t>%</w:t>
            </w:r>
          </w:p>
        </w:tc>
      </w:tr>
    </w:tbl>
    <w:p>
      <w:pPr>
        <w:pStyle w:val="2"/>
        <w:jc w:val="center"/>
        <w:rPr>
          <w:rFonts w:eastAsia="方正黑体_GBK"/>
          <w:color w:val="000000"/>
          <w:kern w:val="0"/>
          <w:sz w:val="33"/>
          <w:szCs w:val="33"/>
        </w:rPr>
      </w:pPr>
    </w:p>
    <w:p>
      <w:pPr>
        <w:pStyle w:val="2"/>
        <w:jc w:val="center"/>
      </w:pPr>
      <w:r>
        <w:rPr>
          <w:rFonts w:eastAsia="方正黑体_GBK"/>
          <w:color w:val="000000"/>
          <w:kern w:val="0"/>
          <w:sz w:val="33"/>
          <w:szCs w:val="33"/>
        </w:rPr>
        <w:t>项目支出绩效目标完成情况表（2021年度）</w:t>
      </w:r>
    </w:p>
    <w:tbl>
      <w:tblPr>
        <w:tblStyle w:val="12"/>
        <w:tblW w:w="9198" w:type="dxa"/>
        <w:jc w:val="center"/>
        <w:tblLayout w:type="autofit"/>
        <w:tblCellMar>
          <w:top w:w="0" w:type="dxa"/>
          <w:left w:w="108" w:type="dxa"/>
          <w:bottom w:w="0" w:type="dxa"/>
          <w:right w:w="108" w:type="dxa"/>
        </w:tblCellMar>
      </w:tblPr>
      <w:tblGrid>
        <w:gridCol w:w="1130"/>
        <w:gridCol w:w="1156"/>
        <w:gridCol w:w="920"/>
        <w:gridCol w:w="1233"/>
        <w:gridCol w:w="2343"/>
        <w:gridCol w:w="2416"/>
      </w:tblGrid>
      <w:tr>
        <w:tblPrEx>
          <w:tblCellMar>
            <w:top w:w="0" w:type="dxa"/>
            <w:left w:w="108" w:type="dxa"/>
            <w:bottom w:w="0" w:type="dxa"/>
            <w:right w:w="108" w:type="dxa"/>
          </w:tblCellMar>
        </w:tblPrEx>
        <w:trPr>
          <w:trHeight w:val="610" w:hRule="atLeast"/>
          <w:jc w:val="center"/>
        </w:trPr>
        <w:tc>
          <w:tcPr>
            <w:tcW w:w="3206"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项目名称</w:t>
            </w:r>
          </w:p>
        </w:tc>
        <w:tc>
          <w:tcPr>
            <w:tcW w:w="5992" w:type="dxa"/>
            <w:gridSpan w:val="3"/>
            <w:tcBorders>
              <w:top w:val="single" w:color="000000" w:sz="8" w:space="0"/>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val="en-US" w:eastAsia="zh-CN"/>
              </w:rPr>
              <w:t>公路建设</w:t>
            </w:r>
            <w:r>
              <w:rPr>
                <w:rFonts w:eastAsia="方正仿宋_GBK"/>
                <w:color w:val="000000"/>
                <w:kern w:val="0"/>
                <w:szCs w:val="21"/>
              </w:rPr>
              <w:t>项目</w:t>
            </w:r>
          </w:p>
        </w:tc>
      </w:tr>
      <w:tr>
        <w:tblPrEx>
          <w:tblCellMar>
            <w:top w:w="0" w:type="dxa"/>
            <w:left w:w="108" w:type="dxa"/>
            <w:bottom w:w="0" w:type="dxa"/>
            <w:right w:w="108" w:type="dxa"/>
          </w:tblCellMar>
        </w:tblPrEx>
        <w:trPr>
          <w:trHeight w:val="610" w:hRule="atLeast"/>
          <w:jc w:val="center"/>
        </w:trPr>
        <w:tc>
          <w:tcPr>
            <w:tcW w:w="3206" w:type="dxa"/>
            <w:gridSpan w:val="3"/>
            <w:tcBorders>
              <w:top w:val="nil"/>
              <w:left w:val="single" w:color="000000" w:sz="8" w:space="0"/>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预算单位</w:t>
            </w:r>
          </w:p>
        </w:tc>
        <w:tc>
          <w:tcPr>
            <w:tcW w:w="5992" w:type="dxa"/>
            <w:gridSpan w:val="3"/>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eastAsia="zh-CN"/>
              </w:rPr>
            </w:pPr>
            <w:r>
              <w:rPr>
                <w:rFonts w:eastAsia="方正仿宋_GBK"/>
                <w:color w:val="000000"/>
                <w:kern w:val="0"/>
                <w:szCs w:val="21"/>
              </w:rPr>
              <w:t>岳池县</w:t>
            </w:r>
            <w:r>
              <w:rPr>
                <w:rFonts w:hint="eastAsia" w:eastAsia="方正仿宋_GBK"/>
                <w:color w:val="000000"/>
                <w:kern w:val="0"/>
                <w:szCs w:val="21"/>
                <w:lang w:eastAsia="zh-CN"/>
              </w:rPr>
              <w:t>石垭政府</w:t>
            </w:r>
          </w:p>
        </w:tc>
      </w:tr>
      <w:tr>
        <w:tblPrEx>
          <w:tblCellMar>
            <w:top w:w="0" w:type="dxa"/>
            <w:left w:w="108" w:type="dxa"/>
            <w:bottom w:w="0" w:type="dxa"/>
            <w:right w:w="108" w:type="dxa"/>
          </w:tblCellMar>
        </w:tblPrEx>
        <w:trPr>
          <w:trHeight w:val="610" w:hRule="atLeast"/>
          <w:jc w:val="center"/>
        </w:trPr>
        <w:tc>
          <w:tcPr>
            <w:tcW w:w="1130" w:type="dxa"/>
            <w:vMerge w:val="restart"/>
            <w:tcBorders>
              <w:top w:val="nil"/>
              <w:left w:val="single" w:color="000000" w:sz="8" w:space="0"/>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预算执行情况(万元)</w:t>
            </w:r>
          </w:p>
        </w:tc>
        <w:tc>
          <w:tcPr>
            <w:tcW w:w="2075" w:type="dxa"/>
            <w:gridSpan w:val="2"/>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预算数：</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eastAsia="zh-CN"/>
              </w:rPr>
            </w:pPr>
            <w:r>
              <w:rPr>
                <w:rFonts w:hint="eastAsia" w:eastAsia="方正仿宋_GBK"/>
                <w:color w:val="000000"/>
                <w:kern w:val="0"/>
                <w:szCs w:val="21"/>
                <w:lang w:val="en-US" w:eastAsia="zh-CN"/>
              </w:rPr>
              <w:t>3.14</w:t>
            </w:r>
          </w:p>
        </w:tc>
        <w:tc>
          <w:tcPr>
            <w:tcW w:w="234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执行数：</w:t>
            </w:r>
          </w:p>
        </w:tc>
        <w:tc>
          <w:tcPr>
            <w:tcW w:w="2416" w:type="dxa"/>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eastAsia="zh-CN"/>
              </w:rPr>
            </w:pPr>
            <w:r>
              <w:rPr>
                <w:rFonts w:hint="eastAsia" w:eastAsia="方正仿宋_GBK"/>
                <w:color w:val="000000"/>
                <w:kern w:val="0"/>
                <w:szCs w:val="21"/>
                <w:lang w:val="en-US" w:eastAsia="zh-CN"/>
              </w:rPr>
              <w:t>3.14</w:t>
            </w:r>
          </w:p>
        </w:tc>
      </w:tr>
      <w:tr>
        <w:tblPrEx>
          <w:tblCellMar>
            <w:top w:w="0" w:type="dxa"/>
            <w:left w:w="108" w:type="dxa"/>
            <w:bottom w:w="0" w:type="dxa"/>
            <w:right w:w="108" w:type="dxa"/>
          </w:tblCellMar>
        </w:tblPrEx>
        <w:trPr>
          <w:trHeight w:val="610" w:hRule="atLeast"/>
          <w:jc w:val="center"/>
        </w:trPr>
        <w:tc>
          <w:tcPr>
            <w:tcW w:w="1130" w:type="dxa"/>
            <w:vMerge w:val="continue"/>
            <w:tcBorders>
              <w:top w:val="nil"/>
              <w:left w:val="single" w:color="000000" w:sz="8" w:space="0"/>
              <w:bottom w:val="single" w:color="000000" w:sz="8" w:space="0"/>
              <w:right w:val="single" w:color="000000" w:sz="8" w:space="0"/>
            </w:tcBorders>
            <w:noWrap w:val="0"/>
            <w:vAlign w:val="center"/>
          </w:tcPr>
          <w:p>
            <w:pPr>
              <w:widowControl/>
              <w:spacing w:line="240" w:lineRule="exact"/>
              <w:jc w:val="left"/>
              <w:rPr>
                <w:rFonts w:eastAsia="方正仿宋_GBK"/>
                <w:color w:val="000000"/>
                <w:kern w:val="0"/>
                <w:szCs w:val="21"/>
              </w:rPr>
            </w:pPr>
          </w:p>
        </w:tc>
        <w:tc>
          <w:tcPr>
            <w:tcW w:w="2075" w:type="dxa"/>
            <w:gridSpan w:val="2"/>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其中-财政拨款：</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rPr>
            </w:pPr>
            <w:r>
              <w:rPr>
                <w:rFonts w:hint="eastAsia" w:eastAsia="方正仿宋_GBK"/>
                <w:color w:val="000000"/>
                <w:kern w:val="0"/>
                <w:szCs w:val="21"/>
                <w:lang w:val="en-US" w:eastAsia="zh-CN"/>
              </w:rPr>
              <w:t>3.14</w:t>
            </w:r>
          </w:p>
        </w:tc>
        <w:tc>
          <w:tcPr>
            <w:tcW w:w="234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其中-财政拨款：</w:t>
            </w:r>
          </w:p>
        </w:tc>
        <w:tc>
          <w:tcPr>
            <w:tcW w:w="2416" w:type="dxa"/>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rPr>
            </w:pPr>
            <w:r>
              <w:rPr>
                <w:rFonts w:hint="eastAsia" w:eastAsia="方正仿宋_GBK"/>
                <w:color w:val="000000"/>
                <w:kern w:val="0"/>
                <w:szCs w:val="21"/>
                <w:lang w:val="en-US" w:eastAsia="zh-CN"/>
              </w:rPr>
              <w:t>3.14</w:t>
            </w:r>
          </w:p>
        </w:tc>
      </w:tr>
      <w:tr>
        <w:tblPrEx>
          <w:tblCellMar>
            <w:top w:w="0" w:type="dxa"/>
            <w:left w:w="108" w:type="dxa"/>
            <w:bottom w:w="0" w:type="dxa"/>
            <w:right w:w="108" w:type="dxa"/>
          </w:tblCellMar>
        </w:tblPrEx>
        <w:trPr>
          <w:trHeight w:val="610" w:hRule="atLeast"/>
          <w:jc w:val="center"/>
        </w:trPr>
        <w:tc>
          <w:tcPr>
            <w:tcW w:w="1130" w:type="dxa"/>
            <w:vMerge w:val="continue"/>
            <w:tcBorders>
              <w:top w:val="nil"/>
              <w:left w:val="single" w:color="000000" w:sz="8" w:space="0"/>
              <w:bottom w:val="single" w:color="000000" w:sz="8" w:space="0"/>
              <w:right w:val="single" w:color="000000" w:sz="8" w:space="0"/>
            </w:tcBorders>
            <w:noWrap w:val="0"/>
            <w:vAlign w:val="center"/>
          </w:tcPr>
          <w:p>
            <w:pPr>
              <w:widowControl/>
              <w:spacing w:line="240" w:lineRule="exact"/>
              <w:jc w:val="left"/>
              <w:rPr>
                <w:rFonts w:eastAsia="方正仿宋_GBK"/>
                <w:color w:val="000000"/>
                <w:kern w:val="0"/>
                <w:szCs w:val="21"/>
              </w:rPr>
            </w:pPr>
          </w:p>
        </w:tc>
        <w:tc>
          <w:tcPr>
            <w:tcW w:w="2075" w:type="dxa"/>
            <w:gridSpan w:val="2"/>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其它资金：</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0</w:t>
            </w:r>
          </w:p>
        </w:tc>
        <w:tc>
          <w:tcPr>
            <w:tcW w:w="234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其它资金：</w:t>
            </w:r>
          </w:p>
        </w:tc>
        <w:tc>
          <w:tcPr>
            <w:tcW w:w="2416"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0</w:t>
            </w:r>
          </w:p>
        </w:tc>
      </w:tr>
      <w:tr>
        <w:tblPrEx>
          <w:tblCellMar>
            <w:top w:w="0" w:type="dxa"/>
            <w:left w:w="108" w:type="dxa"/>
            <w:bottom w:w="0" w:type="dxa"/>
            <w:right w:w="108" w:type="dxa"/>
          </w:tblCellMar>
        </w:tblPrEx>
        <w:trPr>
          <w:trHeight w:val="610" w:hRule="atLeast"/>
          <w:jc w:val="center"/>
        </w:trPr>
        <w:tc>
          <w:tcPr>
            <w:tcW w:w="1130" w:type="dxa"/>
            <w:vMerge w:val="restart"/>
            <w:tcBorders>
              <w:top w:val="nil"/>
              <w:left w:val="single" w:color="000000" w:sz="8" w:space="0"/>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年度目标完成情况</w:t>
            </w:r>
          </w:p>
        </w:tc>
        <w:tc>
          <w:tcPr>
            <w:tcW w:w="3308" w:type="dxa"/>
            <w:gridSpan w:val="3"/>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预期目标</w:t>
            </w:r>
          </w:p>
        </w:tc>
        <w:tc>
          <w:tcPr>
            <w:tcW w:w="4759" w:type="dxa"/>
            <w:gridSpan w:val="2"/>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实际完成目标</w:t>
            </w:r>
          </w:p>
        </w:tc>
      </w:tr>
      <w:tr>
        <w:tblPrEx>
          <w:tblCellMar>
            <w:top w:w="0" w:type="dxa"/>
            <w:left w:w="108" w:type="dxa"/>
            <w:bottom w:w="0" w:type="dxa"/>
            <w:right w:w="108" w:type="dxa"/>
          </w:tblCellMar>
        </w:tblPrEx>
        <w:trPr>
          <w:trHeight w:val="1347" w:hRule="atLeast"/>
          <w:jc w:val="center"/>
        </w:trPr>
        <w:tc>
          <w:tcPr>
            <w:tcW w:w="1130" w:type="dxa"/>
            <w:vMerge w:val="continue"/>
            <w:tcBorders>
              <w:top w:val="nil"/>
              <w:left w:val="single" w:color="000000" w:sz="8" w:space="0"/>
              <w:bottom w:val="single" w:color="000000" w:sz="8" w:space="0"/>
              <w:right w:val="single" w:color="000000" w:sz="8" w:space="0"/>
            </w:tcBorders>
            <w:noWrap w:val="0"/>
            <w:vAlign w:val="center"/>
          </w:tcPr>
          <w:p>
            <w:pPr>
              <w:widowControl/>
              <w:spacing w:line="240" w:lineRule="exact"/>
              <w:jc w:val="left"/>
              <w:rPr>
                <w:rFonts w:eastAsia="方正仿宋_GBK"/>
                <w:color w:val="000000"/>
                <w:kern w:val="0"/>
                <w:szCs w:val="21"/>
              </w:rPr>
            </w:pPr>
          </w:p>
        </w:tc>
        <w:tc>
          <w:tcPr>
            <w:tcW w:w="3308" w:type="dxa"/>
            <w:gridSpan w:val="3"/>
            <w:tcBorders>
              <w:top w:val="nil"/>
              <w:left w:val="nil"/>
              <w:bottom w:val="single" w:color="000000" w:sz="8" w:space="0"/>
              <w:right w:val="single" w:color="000000" w:sz="8" w:space="0"/>
            </w:tcBorders>
            <w:noWrap w:val="0"/>
            <w:vAlign w:val="center"/>
          </w:tcPr>
          <w:p>
            <w:pPr>
              <w:widowControl/>
              <w:spacing w:line="240" w:lineRule="exact"/>
              <w:rPr>
                <w:rFonts w:hint="default" w:eastAsia="方正仿宋_GBK"/>
                <w:color w:val="000000"/>
                <w:kern w:val="0"/>
                <w:szCs w:val="21"/>
                <w:lang w:val="en-US" w:eastAsia="zh-CN"/>
              </w:rPr>
            </w:pPr>
            <w:r>
              <w:rPr>
                <w:rFonts w:hint="eastAsia" w:eastAsia="方正仿宋_GBK"/>
                <w:color w:val="000000"/>
                <w:kern w:val="0"/>
                <w:szCs w:val="21"/>
                <w:lang w:val="en-US" w:eastAsia="zh-CN"/>
              </w:rPr>
              <w:t>通过公路建设，促进经济发展和社会进步。</w:t>
            </w:r>
          </w:p>
        </w:tc>
        <w:tc>
          <w:tcPr>
            <w:tcW w:w="4759" w:type="dxa"/>
            <w:gridSpan w:val="2"/>
            <w:tcBorders>
              <w:top w:val="nil"/>
              <w:left w:val="nil"/>
              <w:bottom w:val="single" w:color="000000" w:sz="8" w:space="0"/>
              <w:right w:val="single" w:color="000000" w:sz="8" w:space="0"/>
            </w:tcBorders>
            <w:noWrap w:val="0"/>
            <w:vAlign w:val="center"/>
          </w:tcPr>
          <w:p>
            <w:pPr>
              <w:widowControl/>
              <w:spacing w:line="240" w:lineRule="exact"/>
              <w:rPr>
                <w:rFonts w:hint="default" w:eastAsia="方正仿宋_GBK"/>
                <w:color w:val="000000"/>
                <w:kern w:val="0"/>
                <w:szCs w:val="21"/>
                <w:lang w:val="en-US" w:eastAsia="zh-CN"/>
              </w:rPr>
            </w:pPr>
            <w:r>
              <w:rPr>
                <w:rFonts w:hint="eastAsia" w:eastAsia="方正仿宋_GBK"/>
                <w:color w:val="000000"/>
                <w:kern w:val="0"/>
                <w:szCs w:val="21"/>
                <w:lang w:val="en-US" w:eastAsia="zh-CN"/>
              </w:rPr>
              <w:t>提高了公路网络的连通性和安全性，对经济发展有一定的促进作用。</w:t>
            </w:r>
          </w:p>
        </w:tc>
      </w:tr>
      <w:tr>
        <w:tblPrEx>
          <w:tblCellMar>
            <w:top w:w="0" w:type="dxa"/>
            <w:left w:w="108" w:type="dxa"/>
            <w:bottom w:w="0" w:type="dxa"/>
            <w:right w:w="108" w:type="dxa"/>
          </w:tblCellMar>
        </w:tblPrEx>
        <w:trPr>
          <w:trHeight w:val="610" w:hRule="atLeast"/>
          <w:jc w:val="center"/>
        </w:trPr>
        <w:tc>
          <w:tcPr>
            <w:tcW w:w="1130" w:type="dxa"/>
            <w:vMerge w:val="restart"/>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绩效指标完成情况</w:t>
            </w:r>
          </w:p>
        </w:tc>
        <w:tc>
          <w:tcPr>
            <w:tcW w:w="1156"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一级指标</w:t>
            </w:r>
          </w:p>
        </w:tc>
        <w:tc>
          <w:tcPr>
            <w:tcW w:w="919" w:type="dxa"/>
            <w:tcBorders>
              <w:top w:val="nil"/>
              <w:left w:val="nil"/>
              <w:bottom w:val="single" w:color="000000" w:sz="8" w:space="0"/>
              <w:right w:val="single" w:color="000000" w:sz="8" w:space="0"/>
            </w:tcBorders>
            <w:noWrap w:val="0"/>
            <w:vAlign w:val="center"/>
          </w:tcPr>
          <w:p>
            <w:pPr>
              <w:widowControl/>
              <w:spacing w:line="240" w:lineRule="exact"/>
              <w:jc w:val="center"/>
              <w:rPr>
                <w:rFonts w:hint="eastAsia" w:eastAsia="方正仿宋_GBK"/>
                <w:color w:val="000000"/>
                <w:kern w:val="0"/>
                <w:szCs w:val="21"/>
              </w:rPr>
            </w:pPr>
            <w:r>
              <w:rPr>
                <w:rFonts w:eastAsia="方正仿宋_GBK"/>
                <w:color w:val="000000"/>
                <w:kern w:val="0"/>
                <w:szCs w:val="21"/>
              </w:rPr>
              <w:t>二级</w:t>
            </w:r>
          </w:p>
          <w:p>
            <w:pPr>
              <w:widowControl/>
              <w:spacing w:line="240" w:lineRule="exact"/>
              <w:jc w:val="center"/>
              <w:rPr>
                <w:rFonts w:eastAsia="方正仿宋_GBK"/>
                <w:color w:val="000000"/>
                <w:kern w:val="0"/>
                <w:szCs w:val="21"/>
              </w:rPr>
            </w:pPr>
            <w:r>
              <w:rPr>
                <w:rFonts w:eastAsia="方正仿宋_GBK"/>
                <w:color w:val="000000"/>
                <w:kern w:val="0"/>
                <w:szCs w:val="21"/>
              </w:rPr>
              <w:t>指标</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三级指标</w:t>
            </w:r>
          </w:p>
        </w:tc>
        <w:tc>
          <w:tcPr>
            <w:tcW w:w="2343" w:type="dxa"/>
            <w:tcBorders>
              <w:top w:val="nil"/>
              <w:left w:val="nil"/>
              <w:right w:val="single" w:color="000000" w:sz="8" w:space="0"/>
            </w:tcBorders>
            <w:noWrap w:val="0"/>
            <w:vAlign w:val="center"/>
          </w:tcPr>
          <w:p>
            <w:pPr>
              <w:widowControl/>
              <w:spacing w:line="240" w:lineRule="exact"/>
              <w:jc w:val="center"/>
              <w:rPr>
                <w:rFonts w:hint="eastAsia" w:eastAsia="方正仿宋_GBK"/>
                <w:color w:val="000000"/>
                <w:kern w:val="0"/>
                <w:szCs w:val="21"/>
              </w:rPr>
            </w:pPr>
            <w:r>
              <w:rPr>
                <w:rFonts w:eastAsia="方正仿宋_GBK"/>
                <w:color w:val="000000"/>
                <w:kern w:val="0"/>
                <w:szCs w:val="21"/>
              </w:rPr>
              <w:t>预期指标值</w:t>
            </w:r>
          </w:p>
          <w:p>
            <w:pPr>
              <w:widowControl/>
              <w:spacing w:line="240" w:lineRule="exact"/>
              <w:jc w:val="center"/>
              <w:rPr>
                <w:rFonts w:hint="eastAsia" w:eastAsia="方正仿宋_GBK"/>
                <w:color w:val="000000"/>
                <w:kern w:val="0"/>
                <w:szCs w:val="21"/>
              </w:rPr>
            </w:pPr>
            <w:r>
              <w:rPr>
                <w:rFonts w:hint="eastAsia" w:eastAsia="方正仿宋_GBK"/>
                <w:color w:val="000000"/>
                <w:kern w:val="0"/>
                <w:szCs w:val="21"/>
              </w:rPr>
              <w:t>（</w:t>
            </w:r>
            <w:r>
              <w:rPr>
                <w:rFonts w:eastAsia="方正仿宋_GBK"/>
                <w:color w:val="000000"/>
                <w:kern w:val="0"/>
                <w:szCs w:val="21"/>
              </w:rPr>
              <w:t>包含数字及文字</w:t>
            </w:r>
          </w:p>
          <w:p>
            <w:pPr>
              <w:widowControl/>
              <w:spacing w:line="240" w:lineRule="exact"/>
              <w:jc w:val="center"/>
              <w:rPr>
                <w:rFonts w:hint="eastAsia" w:eastAsia="方正仿宋_GBK"/>
                <w:color w:val="000000"/>
                <w:kern w:val="0"/>
                <w:szCs w:val="21"/>
              </w:rPr>
            </w:pPr>
            <w:r>
              <w:rPr>
                <w:rFonts w:eastAsia="方正仿宋_GBK"/>
                <w:color w:val="000000"/>
                <w:kern w:val="0"/>
                <w:szCs w:val="21"/>
              </w:rPr>
              <w:t>描述</w:t>
            </w:r>
            <w:r>
              <w:rPr>
                <w:rFonts w:hint="eastAsia" w:eastAsia="方正仿宋_GBK"/>
                <w:color w:val="000000"/>
                <w:kern w:val="0"/>
                <w:szCs w:val="21"/>
              </w:rPr>
              <w:t>）</w:t>
            </w:r>
          </w:p>
        </w:tc>
        <w:tc>
          <w:tcPr>
            <w:tcW w:w="2416" w:type="dxa"/>
            <w:tcBorders>
              <w:top w:val="nil"/>
              <w:left w:val="nil"/>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实际完成指标值</w:t>
            </w:r>
          </w:p>
          <w:p>
            <w:pPr>
              <w:spacing w:line="240" w:lineRule="exact"/>
              <w:jc w:val="center"/>
              <w:rPr>
                <w:rFonts w:eastAsia="方正仿宋_GBK"/>
                <w:color w:val="000000"/>
                <w:kern w:val="0"/>
                <w:szCs w:val="21"/>
              </w:rPr>
            </w:pPr>
            <w:r>
              <w:rPr>
                <w:rFonts w:eastAsia="方正仿宋_GBK"/>
                <w:color w:val="000000"/>
                <w:kern w:val="0"/>
                <w:szCs w:val="21"/>
              </w:rPr>
              <w:t>(包含数字及文字描述)</w:t>
            </w:r>
          </w:p>
        </w:tc>
      </w:tr>
      <w:tr>
        <w:tblPrEx>
          <w:tblCellMar>
            <w:top w:w="0" w:type="dxa"/>
            <w:left w:w="108" w:type="dxa"/>
            <w:bottom w:w="0" w:type="dxa"/>
            <w:right w:w="108" w:type="dxa"/>
          </w:tblCellMar>
        </w:tblPrEx>
        <w:trPr>
          <w:trHeight w:val="610"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项目完成指标</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rPr>
            </w:pPr>
            <w:r>
              <w:rPr>
                <w:rFonts w:eastAsia="方正仿宋_GBK"/>
                <w:color w:val="000000"/>
                <w:kern w:val="0"/>
                <w:szCs w:val="21"/>
              </w:rPr>
              <w:t>时效</w:t>
            </w:r>
          </w:p>
          <w:p>
            <w:pPr>
              <w:widowControl/>
              <w:spacing w:line="240" w:lineRule="exact"/>
              <w:jc w:val="center"/>
              <w:rPr>
                <w:rFonts w:eastAsia="方正仿宋_GBK"/>
                <w:color w:val="000000"/>
                <w:kern w:val="0"/>
                <w:szCs w:val="21"/>
              </w:rPr>
            </w:pPr>
            <w:r>
              <w:rPr>
                <w:rFonts w:eastAsia="方正仿宋_GBK"/>
                <w:color w:val="000000"/>
                <w:kern w:val="0"/>
                <w:szCs w:val="21"/>
              </w:rPr>
              <w:t>指标</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完成时间</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2021年12月31日前</w:t>
            </w:r>
          </w:p>
        </w:tc>
        <w:tc>
          <w:tcPr>
            <w:tcW w:w="24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2021年12月31日前</w:t>
            </w:r>
          </w:p>
        </w:tc>
      </w:tr>
      <w:tr>
        <w:tblPrEx>
          <w:tblCellMar>
            <w:top w:w="0" w:type="dxa"/>
            <w:left w:w="108" w:type="dxa"/>
            <w:bottom w:w="0" w:type="dxa"/>
            <w:right w:w="108" w:type="dxa"/>
          </w:tblCellMar>
        </w:tblPrEx>
        <w:trPr>
          <w:trHeight w:val="610"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项目完成指标</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成本</w:t>
            </w:r>
          </w:p>
          <w:p>
            <w:pPr>
              <w:widowControl/>
              <w:spacing w:line="240" w:lineRule="exact"/>
              <w:jc w:val="center"/>
              <w:rPr>
                <w:rFonts w:hint="eastAsia" w:eastAsia="方正仿宋_GBK"/>
                <w:color w:val="000000"/>
                <w:kern w:val="0"/>
                <w:szCs w:val="21"/>
              </w:rPr>
            </w:pPr>
            <w:r>
              <w:rPr>
                <w:rFonts w:eastAsia="方正仿宋_GBK"/>
                <w:color w:val="000000"/>
                <w:kern w:val="0"/>
                <w:szCs w:val="21"/>
              </w:rPr>
              <w:t>指标</w:t>
            </w:r>
          </w:p>
          <w:p>
            <w:pPr>
              <w:widowControl/>
              <w:spacing w:line="240" w:lineRule="exact"/>
              <w:jc w:val="center"/>
              <w:rPr>
                <w:rFonts w:hint="eastAsia" w:eastAsia="方正仿宋_GBK"/>
                <w:color w:val="000000"/>
                <w:kern w:val="0"/>
                <w:szCs w:val="21"/>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县财政预算指标</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val="en-US" w:eastAsia="zh-CN"/>
              </w:rPr>
              <w:t>3.14</w:t>
            </w:r>
            <w:r>
              <w:rPr>
                <w:rFonts w:eastAsia="方正仿宋_GBK"/>
                <w:color w:val="000000"/>
                <w:kern w:val="0"/>
                <w:szCs w:val="21"/>
              </w:rPr>
              <w:t>万元</w:t>
            </w:r>
          </w:p>
        </w:tc>
        <w:tc>
          <w:tcPr>
            <w:tcW w:w="24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val="en-US" w:eastAsia="zh-CN"/>
              </w:rPr>
              <w:t>3.14</w:t>
            </w:r>
            <w:r>
              <w:rPr>
                <w:rFonts w:eastAsia="方正仿宋_GBK"/>
                <w:color w:val="000000"/>
                <w:kern w:val="0"/>
                <w:szCs w:val="21"/>
              </w:rPr>
              <w:t>万元</w:t>
            </w:r>
          </w:p>
        </w:tc>
      </w:tr>
      <w:tr>
        <w:tblPrEx>
          <w:tblCellMar>
            <w:top w:w="0" w:type="dxa"/>
            <w:left w:w="108" w:type="dxa"/>
            <w:bottom w:w="0" w:type="dxa"/>
            <w:right w:w="108" w:type="dxa"/>
          </w:tblCellMar>
        </w:tblPrEx>
        <w:trPr>
          <w:trHeight w:val="2081"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项目完成指标</w:t>
            </w:r>
          </w:p>
        </w:tc>
        <w:tc>
          <w:tcPr>
            <w:tcW w:w="91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rPr>
            </w:pPr>
            <w:r>
              <w:rPr>
                <w:rFonts w:eastAsia="方正仿宋_GBK"/>
                <w:color w:val="000000"/>
                <w:kern w:val="0"/>
                <w:szCs w:val="21"/>
              </w:rPr>
              <w:t>完成</w:t>
            </w:r>
          </w:p>
          <w:p>
            <w:pPr>
              <w:widowControl/>
              <w:spacing w:line="240" w:lineRule="exact"/>
              <w:jc w:val="center"/>
              <w:rPr>
                <w:rFonts w:eastAsia="方正仿宋_GBK"/>
                <w:color w:val="000000"/>
                <w:kern w:val="0"/>
                <w:szCs w:val="21"/>
              </w:rPr>
            </w:pPr>
            <w:r>
              <w:rPr>
                <w:rFonts w:eastAsia="方正仿宋_GBK"/>
                <w:color w:val="000000"/>
                <w:kern w:val="0"/>
                <w:szCs w:val="21"/>
              </w:rPr>
              <w:t>数量</w:t>
            </w:r>
          </w:p>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指标</w:t>
            </w:r>
          </w:p>
        </w:tc>
        <w:tc>
          <w:tcPr>
            <w:tcW w:w="1233" w:type="dxa"/>
            <w:tcBorders>
              <w:top w:val="nil"/>
              <w:left w:val="nil"/>
              <w:bottom w:val="single" w:color="auto" w:sz="4" w:space="0"/>
              <w:right w:val="single" w:color="auto" w:sz="4" w:space="0"/>
            </w:tcBorders>
            <w:noWrap w:val="0"/>
            <w:vAlign w:val="center"/>
          </w:tcPr>
          <w:p>
            <w:pPr>
              <w:widowControl/>
              <w:spacing w:line="240" w:lineRule="exact"/>
              <w:jc w:val="left"/>
              <w:rPr>
                <w:rFonts w:hint="default" w:eastAsia="方正仿宋_GBK"/>
                <w:kern w:val="0"/>
                <w:szCs w:val="21"/>
                <w:lang w:val="en-US" w:eastAsia="zh-CN"/>
              </w:rPr>
            </w:pPr>
            <w:r>
              <w:rPr>
                <w:rFonts w:hint="eastAsia" w:eastAsia="方正仿宋_GBK"/>
                <w:kern w:val="0"/>
                <w:szCs w:val="21"/>
                <w:lang w:val="en-US" w:eastAsia="zh-CN"/>
              </w:rPr>
              <w:t>修建公路条数</w:t>
            </w:r>
          </w:p>
        </w:tc>
        <w:tc>
          <w:tcPr>
            <w:tcW w:w="234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eastAsia="方正仿宋_GBK"/>
                <w:color w:val="000000"/>
                <w:kern w:val="0"/>
                <w:szCs w:val="21"/>
                <w:lang w:val="en-US" w:eastAsia="zh-CN"/>
              </w:rPr>
            </w:pPr>
            <w:r>
              <w:rPr>
                <w:rFonts w:hint="eastAsia" w:eastAsia="方正仿宋_GBK"/>
                <w:color w:val="000000"/>
                <w:kern w:val="0"/>
                <w:szCs w:val="21"/>
                <w:lang w:val="en-US" w:eastAsia="zh-CN"/>
              </w:rPr>
              <w:t>1条</w:t>
            </w:r>
          </w:p>
        </w:tc>
        <w:tc>
          <w:tcPr>
            <w:tcW w:w="24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val="en-US" w:eastAsia="zh-CN"/>
              </w:rPr>
              <w:t>1条</w:t>
            </w:r>
          </w:p>
        </w:tc>
      </w:tr>
      <w:tr>
        <w:tblPrEx>
          <w:tblCellMar>
            <w:top w:w="0" w:type="dxa"/>
            <w:left w:w="108" w:type="dxa"/>
            <w:bottom w:w="0" w:type="dxa"/>
            <w:right w:w="108" w:type="dxa"/>
          </w:tblCellMar>
        </w:tblPrEx>
        <w:trPr>
          <w:trHeight w:val="1076"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效益指标</w:t>
            </w:r>
          </w:p>
        </w:tc>
        <w:tc>
          <w:tcPr>
            <w:tcW w:w="91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社会效益指标</w:t>
            </w:r>
          </w:p>
        </w:tc>
        <w:tc>
          <w:tcPr>
            <w:tcW w:w="12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eastAsia="方正仿宋_GBK"/>
                <w:kern w:val="0"/>
                <w:szCs w:val="21"/>
                <w:lang w:val="en-US" w:eastAsia="zh-CN"/>
              </w:rPr>
            </w:pPr>
            <w:r>
              <w:rPr>
                <w:rFonts w:hint="eastAsia" w:eastAsia="方正仿宋_GBK"/>
                <w:kern w:val="0"/>
                <w:szCs w:val="21"/>
                <w:lang w:val="en-US" w:eastAsia="zh-CN"/>
              </w:rPr>
              <w:t>经济发展和社会进步</w:t>
            </w:r>
          </w:p>
        </w:tc>
        <w:tc>
          <w:tcPr>
            <w:tcW w:w="2343"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val="en-US" w:eastAsia="zh-CN"/>
              </w:rPr>
              <w:t>通过公路建设，促进经济发展和社会进步。</w:t>
            </w:r>
          </w:p>
        </w:tc>
        <w:tc>
          <w:tcPr>
            <w:tcW w:w="24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eastAsia="方正仿宋_GBK"/>
                <w:color w:val="000000"/>
                <w:kern w:val="0"/>
                <w:szCs w:val="21"/>
                <w:lang w:val="en-US" w:eastAsia="zh-CN"/>
              </w:rPr>
            </w:pPr>
            <w:r>
              <w:rPr>
                <w:rFonts w:hint="eastAsia" w:eastAsia="方正仿宋_GBK"/>
                <w:color w:val="000000"/>
                <w:kern w:val="0"/>
                <w:szCs w:val="21"/>
                <w:lang w:val="en-US" w:eastAsia="zh-CN"/>
              </w:rPr>
              <w:t>提高了公路网络的连通性和安全性，对经济发展有一定的促进作用。</w:t>
            </w:r>
          </w:p>
        </w:tc>
      </w:tr>
      <w:tr>
        <w:tblPrEx>
          <w:tblCellMar>
            <w:top w:w="0" w:type="dxa"/>
            <w:left w:w="108" w:type="dxa"/>
            <w:bottom w:w="0" w:type="dxa"/>
            <w:right w:w="108" w:type="dxa"/>
          </w:tblCellMar>
        </w:tblPrEx>
        <w:trPr>
          <w:trHeight w:val="905"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nil"/>
              <w:left w:val="nil"/>
              <w:bottom w:val="single" w:color="000000" w:sz="8" w:space="0"/>
              <w:right w:val="single" w:color="000000" w:sz="8"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满意度</w:t>
            </w:r>
          </w:p>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指标</w:t>
            </w:r>
          </w:p>
        </w:tc>
        <w:tc>
          <w:tcPr>
            <w:tcW w:w="919" w:type="dxa"/>
            <w:tcBorders>
              <w:top w:val="nil"/>
              <w:left w:val="nil"/>
              <w:bottom w:val="single" w:color="000000" w:sz="8" w:space="0"/>
              <w:right w:val="single" w:color="000000" w:sz="8"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满意度</w:t>
            </w:r>
          </w:p>
          <w:p>
            <w:pPr>
              <w:widowControl/>
              <w:spacing w:line="240" w:lineRule="exact"/>
              <w:jc w:val="center"/>
              <w:rPr>
                <w:rFonts w:eastAsia="方正仿宋_GBK"/>
                <w:color w:val="000000"/>
                <w:kern w:val="0"/>
                <w:szCs w:val="21"/>
              </w:rPr>
            </w:pPr>
            <w:r>
              <w:rPr>
                <w:rFonts w:hint="eastAsia" w:eastAsia="方正仿宋_GBK"/>
                <w:color w:val="000000"/>
                <w:kern w:val="0"/>
                <w:szCs w:val="21"/>
                <w:lang w:eastAsia="zh-CN"/>
              </w:rPr>
              <w:t>指标</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服务对象满意度</w:t>
            </w:r>
          </w:p>
        </w:tc>
        <w:tc>
          <w:tcPr>
            <w:tcW w:w="234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val="en-US" w:eastAsia="zh-CN"/>
              </w:rPr>
              <w:t>使辖区内的居民便捷出行得到了应有保障。</w:t>
            </w:r>
          </w:p>
        </w:tc>
        <w:tc>
          <w:tcPr>
            <w:tcW w:w="2416"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eastAsia="zh-CN"/>
              </w:rPr>
              <w:t>达到</w:t>
            </w:r>
            <w:r>
              <w:rPr>
                <w:rFonts w:hint="eastAsia" w:eastAsia="方正仿宋_GBK"/>
                <w:color w:val="000000"/>
                <w:kern w:val="0"/>
                <w:szCs w:val="21"/>
                <w:lang w:val="en-US" w:eastAsia="zh-CN"/>
              </w:rPr>
              <w:t>99</w:t>
            </w:r>
            <w:r>
              <w:rPr>
                <w:rFonts w:eastAsia="方正仿宋_GBK"/>
                <w:color w:val="000000"/>
                <w:kern w:val="0"/>
                <w:szCs w:val="21"/>
              </w:rPr>
              <w:t>%</w:t>
            </w:r>
          </w:p>
        </w:tc>
      </w:tr>
    </w:tbl>
    <w:p>
      <w:pPr>
        <w:pStyle w:val="2"/>
        <w:jc w:val="center"/>
        <w:rPr>
          <w:rFonts w:eastAsia="方正黑体_GBK"/>
          <w:color w:val="000000"/>
          <w:kern w:val="0"/>
          <w:sz w:val="33"/>
          <w:szCs w:val="33"/>
        </w:rPr>
      </w:pPr>
    </w:p>
    <w:p>
      <w:pPr>
        <w:pStyle w:val="2"/>
        <w:jc w:val="center"/>
        <w:rPr>
          <w:rFonts w:eastAsia="方正黑体_GBK"/>
          <w:color w:val="000000"/>
          <w:kern w:val="0"/>
          <w:sz w:val="33"/>
          <w:szCs w:val="33"/>
        </w:rPr>
      </w:pPr>
    </w:p>
    <w:p>
      <w:pPr>
        <w:pStyle w:val="2"/>
        <w:jc w:val="center"/>
      </w:pPr>
      <w:r>
        <w:rPr>
          <w:rFonts w:eastAsia="方正黑体_GBK"/>
          <w:color w:val="000000"/>
          <w:kern w:val="0"/>
          <w:sz w:val="33"/>
          <w:szCs w:val="33"/>
        </w:rPr>
        <w:t>项目支出绩效目标完成情况表（2021年度）</w:t>
      </w:r>
    </w:p>
    <w:tbl>
      <w:tblPr>
        <w:tblStyle w:val="12"/>
        <w:tblW w:w="9198" w:type="dxa"/>
        <w:jc w:val="center"/>
        <w:tblLayout w:type="autofit"/>
        <w:tblCellMar>
          <w:top w:w="0" w:type="dxa"/>
          <w:left w:w="108" w:type="dxa"/>
          <w:bottom w:w="0" w:type="dxa"/>
          <w:right w:w="108" w:type="dxa"/>
        </w:tblCellMar>
      </w:tblPr>
      <w:tblGrid>
        <w:gridCol w:w="1130"/>
        <w:gridCol w:w="1156"/>
        <w:gridCol w:w="920"/>
        <w:gridCol w:w="1233"/>
        <w:gridCol w:w="2343"/>
        <w:gridCol w:w="2416"/>
      </w:tblGrid>
      <w:tr>
        <w:tblPrEx>
          <w:tblCellMar>
            <w:top w:w="0" w:type="dxa"/>
            <w:left w:w="108" w:type="dxa"/>
            <w:bottom w:w="0" w:type="dxa"/>
            <w:right w:w="108" w:type="dxa"/>
          </w:tblCellMar>
        </w:tblPrEx>
        <w:trPr>
          <w:trHeight w:val="610" w:hRule="atLeast"/>
          <w:jc w:val="center"/>
        </w:trPr>
        <w:tc>
          <w:tcPr>
            <w:tcW w:w="3206"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项目名称</w:t>
            </w:r>
          </w:p>
        </w:tc>
        <w:tc>
          <w:tcPr>
            <w:tcW w:w="5992" w:type="dxa"/>
            <w:gridSpan w:val="3"/>
            <w:tcBorders>
              <w:top w:val="single" w:color="000000" w:sz="8" w:space="0"/>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eastAsia="zh-CN"/>
              </w:rPr>
              <w:t>地质灾害防治</w:t>
            </w:r>
            <w:r>
              <w:rPr>
                <w:rFonts w:eastAsia="方正仿宋_GBK"/>
                <w:color w:val="000000"/>
                <w:kern w:val="0"/>
                <w:szCs w:val="21"/>
              </w:rPr>
              <w:t>项目</w:t>
            </w:r>
          </w:p>
        </w:tc>
      </w:tr>
      <w:tr>
        <w:tblPrEx>
          <w:tblCellMar>
            <w:top w:w="0" w:type="dxa"/>
            <w:left w:w="108" w:type="dxa"/>
            <w:bottom w:w="0" w:type="dxa"/>
            <w:right w:w="108" w:type="dxa"/>
          </w:tblCellMar>
        </w:tblPrEx>
        <w:trPr>
          <w:trHeight w:val="610" w:hRule="atLeast"/>
          <w:jc w:val="center"/>
        </w:trPr>
        <w:tc>
          <w:tcPr>
            <w:tcW w:w="3206" w:type="dxa"/>
            <w:gridSpan w:val="3"/>
            <w:tcBorders>
              <w:top w:val="nil"/>
              <w:left w:val="single" w:color="000000" w:sz="8" w:space="0"/>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预算单位</w:t>
            </w:r>
          </w:p>
        </w:tc>
        <w:tc>
          <w:tcPr>
            <w:tcW w:w="5992" w:type="dxa"/>
            <w:gridSpan w:val="3"/>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eastAsia="zh-CN"/>
              </w:rPr>
            </w:pPr>
            <w:r>
              <w:rPr>
                <w:rFonts w:eastAsia="方正仿宋_GBK"/>
                <w:color w:val="000000"/>
                <w:kern w:val="0"/>
                <w:szCs w:val="21"/>
              </w:rPr>
              <w:t>岳池县</w:t>
            </w:r>
            <w:r>
              <w:rPr>
                <w:rFonts w:hint="eastAsia" w:eastAsia="方正仿宋_GBK"/>
                <w:color w:val="000000"/>
                <w:kern w:val="0"/>
                <w:szCs w:val="21"/>
                <w:lang w:eastAsia="zh-CN"/>
              </w:rPr>
              <w:t>石垭政府</w:t>
            </w:r>
            <w:r>
              <w:rPr>
                <w:rFonts w:hint="eastAsia" w:eastAsia="方正仿宋_GBK"/>
                <w:color w:val="000000"/>
                <w:kern w:val="0"/>
                <w:szCs w:val="21"/>
                <w:lang w:val="en-US" w:eastAsia="zh-CN"/>
              </w:rPr>
              <w:t>办事处</w:t>
            </w:r>
          </w:p>
        </w:tc>
      </w:tr>
      <w:tr>
        <w:tblPrEx>
          <w:tblCellMar>
            <w:top w:w="0" w:type="dxa"/>
            <w:left w:w="108" w:type="dxa"/>
            <w:bottom w:w="0" w:type="dxa"/>
            <w:right w:w="108" w:type="dxa"/>
          </w:tblCellMar>
        </w:tblPrEx>
        <w:trPr>
          <w:trHeight w:val="610" w:hRule="atLeast"/>
          <w:jc w:val="center"/>
        </w:trPr>
        <w:tc>
          <w:tcPr>
            <w:tcW w:w="1130" w:type="dxa"/>
            <w:vMerge w:val="restart"/>
            <w:tcBorders>
              <w:top w:val="nil"/>
              <w:left w:val="single" w:color="000000" w:sz="8" w:space="0"/>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预算执行情况(万元)</w:t>
            </w:r>
          </w:p>
        </w:tc>
        <w:tc>
          <w:tcPr>
            <w:tcW w:w="2075" w:type="dxa"/>
            <w:gridSpan w:val="2"/>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预算数：</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eastAsia="zh-CN"/>
              </w:rPr>
            </w:pPr>
            <w:r>
              <w:rPr>
                <w:rFonts w:hint="eastAsia" w:eastAsia="方正仿宋_GBK"/>
                <w:color w:val="000000"/>
                <w:kern w:val="0"/>
                <w:szCs w:val="21"/>
                <w:lang w:val="en-US" w:eastAsia="zh-CN"/>
              </w:rPr>
              <w:t>3</w:t>
            </w:r>
          </w:p>
        </w:tc>
        <w:tc>
          <w:tcPr>
            <w:tcW w:w="234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执行数：</w:t>
            </w:r>
          </w:p>
        </w:tc>
        <w:tc>
          <w:tcPr>
            <w:tcW w:w="2416" w:type="dxa"/>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eastAsia="zh-CN"/>
              </w:rPr>
            </w:pPr>
            <w:r>
              <w:rPr>
                <w:rFonts w:hint="eastAsia" w:eastAsia="方正仿宋_GBK"/>
                <w:color w:val="000000"/>
                <w:kern w:val="0"/>
                <w:szCs w:val="21"/>
                <w:lang w:val="en-US" w:eastAsia="zh-CN"/>
              </w:rPr>
              <w:t>3</w:t>
            </w:r>
          </w:p>
        </w:tc>
      </w:tr>
      <w:tr>
        <w:tblPrEx>
          <w:tblCellMar>
            <w:top w:w="0" w:type="dxa"/>
            <w:left w:w="108" w:type="dxa"/>
            <w:bottom w:w="0" w:type="dxa"/>
            <w:right w:w="108" w:type="dxa"/>
          </w:tblCellMar>
        </w:tblPrEx>
        <w:trPr>
          <w:trHeight w:val="610" w:hRule="atLeast"/>
          <w:jc w:val="center"/>
        </w:trPr>
        <w:tc>
          <w:tcPr>
            <w:tcW w:w="1130" w:type="dxa"/>
            <w:vMerge w:val="continue"/>
            <w:tcBorders>
              <w:top w:val="nil"/>
              <w:left w:val="single" w:color="000000" w:sz="8" w:space="0"/>
              <w:bottom w:val="single" w:color="000000" w:sz="8" w:space="0"/>
              <w:right w:val="single" w:color="000000" w:sz="8" w:space="0"/>
            </w:tcBorders>
            <w:noWrap w:val="0"/>
            <w:vAlign w:val="center"/>
          </w:tcPr>
          <w:p>
            <w:pPr>
              <w:widowControl/>
              <w:spacing w:line="240" w:lineRule="exact"/>
              <w:jc w:val="left"/>
              <w:rPr>
                <w:rFonts w:eastAsia="方正仿宋_GBK"/>
                <w:color w:val="000000"/>
                <w:kern w:val="0"/>
                <w:szCs w:val="21"/>
              </w:rPr>
            </w:pPr>
          </w:p>
        </w:tc>
        <w:tc>
          <w:tcPr>
            <w:tcW w:w="2075" w:type="dxa"/>
            <w:gridSpan w:val="2"/>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其中-财政拨款：</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rPr>
            </w:pPr>
            <w:r>
              <w:rPr>
                <w:rFonts w:hint="eastAsia" w:eastAsia="方正仿宋_GBK"/>
                <w:color w:val="000000"/>
                <w:kern w:val="0"/>
                <w:szCs w:val="21"/>
                <w:lang w:val="en-US" w:eastAsia="zh-CN"/>
              </w:rPr>
              <w:t>3</w:t>
            </w:r>
          </w:p>
        </w:tc>
        <w:tc>
          <w:tcPr>
            <w:tcW w:w="234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其中-财政拨款：</w:t>
            </w:r>
          </w:p>
        </w:tc>
        <w:tc>
          <w:tcPr>
            <w:tcW w:w="2416" w:type="dxa"/>
            <w:tcBorders>
              <w:top w:val="nil"/>
              <w:left w:val="nil"/>
              <w:bottom w:val="single" w:color="000000" w:sz="8" w:space="0"/>
              <w:right w:val="single" w:color="000000" w:sz="8" w:space="0"/>
            </w:tcBorders>
            <w:noWrap w:val="0"/>
            <w:vAlign w:val="center"/>
          </w:tcPr>
          <w:p>
            <w:pPr>
              <w:widowControl/>
              <w:spacing w:line="240" w:lineRule="exact"/>
              <w:jc w:val="center"/>
              <w:rPr>
                <w:rFonts w:hint="default" w:eastAsia="方正仿宋_GBK"/>
                <w:color w:val="000000"/>
                <w:kern w:val="0"/>
                <w:szCs w:val="21"/>
                <w:lang w:val="en-US"/>
              </w:rPr>
            </w:pPr>
            <w:r>
              <w:rPr>
                <w:rFonts w:hint="eastAsia" w:eastAsia="方正仿宋_GBK"/>
                <w:color w:val="000000"/>
                <w:kern w:val="0"/>
                <w:szCs w:val="21"/>
                <w:lang w:val="en-US" w:eastAsia="zh-CN"/>
              </w:rPr>
              <w:t>3</w:t>
            </w:r>
          </w:p>
        </w:tc>
      </w:tr>
      <w:tr>
        <w:tblPrEx>
          <w:tblCellMar>
            <w:top w:w="0" w:type="dxa"/>
            <w:left w:w="108" w:type="dxa"/>
            <w:bottom w:w="0" w:type="dxa"/>
            <w:right w:w="108" w:type="dxa"/>
          </w:tblCellMar>
        </w:tblPrEx>
        <w:trPr>
          <w:trHeight w:val="610" w:hRule="atLeast"/>
          <w:jc w:val="center"/>
        </w:trPr>
        <w:tc>
          <w:tcPr>
            <w:tcW w:w="1130" w:type="dxa"/>
            <w:vMerge w:val="continue"/>
            <w:tcBorders>
              <w:top w:val="nil"/>
              <w:left w:val="single" w:color="000000" w:sz="8" w:space="0"/>
              <w:bottom w:val="single" w:color="000000" w:sz="8" w:space="0"/>
              <w:right w:val="single" w:color="000000" w:sz="8" w:space="0"/>
            </w:tcBorders>
            <w:noWrap w:val="0"/>
            <w:vAlign w:val="center"/>
          </w:tcPr>
          <w:p>
            <w:pPr>
              <w:widowControl/>
              <w:spacing w:line="240" w:lineRule="exact"/>
              <w:jc w:val="left"/>
              <w:rPr>
                <w:rFonts w:eastAsia="方正仿宋_GBK"/>
                <w:color w:val="000000"/>
                <w:kern w:val="0"/>
                <w:szCs w:val="21"/>
              </w:rPr>
            </w:pPr>
          </w:p>
        </w:tc>
        <w:tc>
          <w:tcPr>
            <w:tcW w:w="2075" w:type="dxa"/>
            <w:gridSpan w:val="2"/>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其它资金：</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0</w:t>
            </w:r>
          </w:p>
        </w:tc>
        <w:tc>
          <w:tcPr>
            <w:tcW w:w="234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其它资金：</w:t>
            </w:r>
          </w:p>
        </w:tc>
        <w:tc>
          <w:tcPr>
            <w:tcW w:w="2416"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0</w:t>
            </w:r>
          </w:p>
        </w:tc>
      </w:tr>
      <w:tr>
        <w:tblPrEx>
          <w:tblCellMar>
            <w:top w:w="0" w:type="dxa"/>
            <w:left w:w="108" w:type="dxa"/>
            <w:bottom w:w="0" w:type="dxa"/>
            <w:right w:w="108" w:type="dxa"/>
          </w:tblCellMar>
        </w:tblPrEx>
        <w:trPr>
          <w:trHeight w:val="610" w:hRule="atLeast"/>
          <w:jc w:val="center"/>
        </w:trPr>
        <w:tc>
          <w:tcPr>
            <w:tcW w:w="1130" w:type="dxa"/>
            <w:vMerge w:val="restart"/>
            <w:tcBorders>
              <w:top w:val="nil"/>
              <w:left w:val="single" w:color="000000" w:sz="8" w:space="0"/>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年度目标完成情况</w:t>
            </w:r>
          </w:p>
        </w:tc>
        <w:tc>
          <w:tcPr>
            <w:tcW w:w="3308" w:type="dxa"/>
            <w:gridSpan w:val="3"/>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预期目标</w:t>
            </w:r>
          </w:p>
        </w:tc>
        <w:tc>
          <w:tcPr>
            <w:tcW w:w="4759" w:type="dxa"/>
            <w:gridSpan w:val="2"/>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实际完成目标</w:t>
            </w:r>
          </w:p>
        </w:tc>
      </w:tr>
      <w:tr>
        <w:tblPrEx>
          <w:tblCellMar>
            <w:top w:w="0" w:type="dxa"/>
            <w:left w:w="108" w:type="dxa"/>
            <w:bottom w:w="0" w:type="dxa"/>
            <w:right w:w="108" w:type="dxa"/>
          </w:tblCellMar>
        </w:tblPrEx>
        <w:trPr>
          <w:trHeight w:val="1347" w:hRule="atLeast"/>
          <w:jc w:val="center"/>
        </w:trPr>
        <w:tc>
          <w:tcPr>
            <w:tcW w:w="1130" w:type="dxa"/>
            <w:vMerge w:val="continue"/>
            <w:tcBorders>
              <w:top w:val="nil"/>
              <w:left w:val="single" w:color="000000" w:sz="8" w:space="0"/>
              <w:bottom w:val="single" w:color="000000" w:sz="8" w:space="0"/>
              <w:right w:val="single" w:color="000000" w:sz="8" w:space="0"/>
            </w:tcBorders>
            <w:noWrap w:val="0"/>
            <w:vAlign w:val="center"/>
          </w:tcPr>
          <w:p>
            <w:pPr>
              <w:widowControl/>
              <w:spacing w:line="240" w:lineRule="exact"/>
              <w:jc w:val="left"/>
              <w:rPr>
                <w:rFonts w:eastAsia="方正仿宋_GBK"/>
                <w:color w:val="000000"/>
                <w:kern w:val="0"/>
                <w:szCs w:val="21"/>
              </w:rPr>
            </w:pPr>
          </w:p>
        </w:tc>
        <w:tc>
          <w:tcPr>
            <w:tcW w:w="3308" w:type="dxa"/>
            <w:gridSpan w:val="3"/>
            <w:tcBorders>
              <w:top w:val="nil"/>
              <w:left w:val="nil"/>
              <w:bottom w:val="single" w:color="000000" w:sz="8" w:space="0"/>
              <w:right w:val="single" w:color="000000" w:sz="8" w:space="0"/>
            </w:tcBorders>
            <w:noWrap w:val="0"/>
            <w:vAlign w:val="center"/>
          </w:tcPr>
          <w:p>
            <w:pPr>
              <w:widowControl/>
              <w:spacing w:line="240" w:lineRule="exact"/>
              <w:rPr>
                <w:rFonts w:hint="default" w:eastAsia="方正仿宋_GBK"/>
                <w:color w:val="000000"/>
                <w:kern w:val="0"/>
                <w:szCs w:val="21"/>
                <w:lang w:val="en-US" w:eastAsia="zh-CN"/>
              </w:rPr>
            </w:pPr>
            <w:r>
              <w:rPr>
                <w:rFonts w:hint="eastAsia" w:eastAsia="方正仿宋_GBK"/>
                <w:kern w:val="0"/>
                <w:szCs w:val="21"/>
                <w:lang w:eastAsia="zh-CN"/>
              </w:rPr>
              <w:t>组织并实施综合地质灾害治理、宣传教育等工作，构建起地质灾害应急管理体系。</w:t>
            </w:r>
          </w:p>
        </w:tc>
        <w:tc>
          <w:tcPr>
            <w:tcW w:w="4759" w:type="dxa"/>
            <w:gridSpan w:val="2"/>
            <w:tcBorders>
              <w:top w:val="nil"/>
              <w:left w:val="nil"/>
              <w:bottom w:val="single" w:color="000000" w:sz="8" w:space="0"/>
              <w:right w:val="single" w:color="000000" w:sz="8" w:space="0"/>
            </w:tcBorders>
            <w:noWrap w:val="0"/>
            <w:vAlign w:val="center"/>
          </w:tcPr>
          <w:p>
            <w:pPr>
              <w:widowControl/>
              <w:spacing w:line="240" w:lineRule="exact"/>
              <w:rPr>
                <w:rFonts w:hint="default" w:eastAsia="方正仿宋_GBK"/>
                <w:color w:val="000000"/>
                <w:kern w:val="0"/>
                <w:szCs w:val="21"/>
                <w:lang w:val="en-US" w:eastAsia="zh-CN"/>
              </w:rPr>
            </w:pPr>
            <w:r>
              <w:rPr>
                <w:rFonts w:hint="eastAsia" w:eastAsia="方正仿宋_GBK"/>
                <w:kern w:val="0"/>
                <w:szCs w:val="21"/>
                <w:lang w:eastAsia="zh-CN"/>
              </w:rPr>
              <w:t>有效地预防和治理了多种类型的地质灾害。</w:t>
            </w:r>
          </w:p>
        </w:tc>
      </w:tr>
      <w:tr>
        <w:tblPrEx>
          <w:tblCellMar>
            <w:top w:w="0" w:type="dxa"/>
            <w:left w:w="108" w:type="dxa"/>
            <w:bottom w:w="0" w:type="dxa"/>
            <w:right w:w="108" w:type="dxa"/>
          </w:tblCellMar>
        </w:tblPrEx>
        <w:trPr>
          <w:trHeight w:val="610" w:hRule="atLeast"/>
          <w:jc w:val="center"/>
        </w:trPr>
        <w:tc>
          <w:tcPr>
            <w:tcW w:w="1130" w:type="dxa"/>
            <w:vMerge w:val="restart"/>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绩效指标完成情况</w:t>
            </w:r>
          </w:p>
        </w:tc>
        <w:tc>
          <w:tcPr>
            <w:tcW w:w="1156"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一级指标</w:t>
            </w:r>
          </w:p>
        </w:tc>
        <w:tc>
          <w:tcPr>
            <w:tcW w:w="919" w:type="dxa"/>
            <w:tcBorders>
              <w:top w:val="nil"/>
              <w:left w:val="nil"/>
              <w:bottom w:val="single" w:color="000000" w:sz="8" w:space="0"/>
              <w:right w:val="single" w:color="000000" w:sz="8" w:space="0"/>
            </w:tcBorders>
            <w:noWrap w:val="0"/>
            <w:vAlign w:val="center"/>
          </w:tcPr>
          <w:p>
            <w:pPr>
              <w:widowControl/>
              <w:spacing w:line="240" w:lineRule="exact"/>
              <w:jc w:val="center"/>
              <w:rPr>
                <w:rFonts w:hint="eastAsia" w:eastAsia="方正仿宋_GBK"/>
                <w:color w:val="000000"/>
                <w:kern w:val="0"/>
                <w:szCs w:val="21"/>
              </w:rPr>
            </w:pPr>
            <w:r>
              <w:rPr>
                <w:rFonts w:eastAsia="方正仿宋_GBK"/>
                <w:color w:val="000000"/>
                <w:kern w:val="0"/>
                <w:szCs w:val="21"/>
              </w:rPr>
              <w:t>二级</w:t>
            </w:r>
          </w:p>
          <w:p>
            <w:pPr>
              <w:widowControl/>
              <w:spacing w:line="240" w:lineRule="exact"/>
              <w:jc w:val="center"/>
              <w:rPr>
                <w:rFonts w:eastAsia="方正仿宋_GBK"/>
                <w:color w:val="000000"/>
                <w:kern w:val="0"/>
                <w:szCs w:val="21"/>
              </w:rPr>
            </w:pPr>
            <w:r>
              <w:rPr>
                <w:rFonts w:eastAsia="方正仿宋_GBK"/>
                <w:color w:val="000000"/>
                <w:kern w:val="0"/>
                <w:szCs w:val="21"/>
              </w:rPr>
              <w:t>指标</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三级指标</w:t>
            </w:r>
          </w:p>
        </w:tc>
        <w:tc>
          <w:tcPr>
            <w:tcW w:w="2343" w:type="dxa"/>
            <w:tcBorders>
              <w:top w:val="nil"/>
              <w:left w:val="nil"/>
              <w:right w:val="single" w:color="000000" w:sz="8" w:space="0"/>
            </w:tcBorders>
            <w:noWrap w:val="0"/>
            <w:vAlign w:val="center"/>
          </w:tcPr>
          <w:p>
            <w:pPr>
              <w:widowControl/>
              <w:spacing w:line="240" w:lineRule="exact"/>
              <w:jc w:val="center"/>
              <w:rPr>
                <w:rFonts w:hint="eastAsia" w:eastAsia="方正仿宋_GBK"/>
                <w:color w:val="000000"/>
                <w:kern w:val="0"/>
                <w:szCs w:val="21"/>
              </w:rPr>
            </w:pPr>
            <w:r>
              <w:rPr>
                <w:rFonts w:eastAsia="方正仿宋_GBK"/>
                <w:color w:val="000000"/>
                <w:kern w:val="0"/>
                <w:szCs w:val="21"/>
              </w:rPr>
              <w:t>预期指标值</w:t>
            </w:r>
          </w:p>
          <w:p>
            <w:pPr>
              <w:widowControl/>
              <w:spacing w:line="240" w:lineRule="exact"/>
              <w:jc w:val="center"/>
              <w:rPr>
                <w:rFonts w:hint="eastAsia" w:eastAsia="方正仿宋_GBK"/>
                <w:color w:val="000000"/>
                <w:kern w:val="0"/>
                <w:szCs w:val="21"/>
              </w:rPr>
            </w:pPr>
            <w:r>
              <w:rPr>
                <w:rFonts w:hint="eastAsia" w:eastAsia="方正仿宋_GBK"/>
                <w:color w:val="000000"/>
                <w:kern w:val="0"/>
                <w:szCs w:val="21"/>
              </w:rPr>
              <w:t>（</w:t>
            </w:r>
            <w:r>
              <w:rPr>
                <w:rFonts w:eastAsia="方正仿宋_GBK"/>
                <w:color w:val="000000"/>
                <w:kern w:val="0"/>
                <w:szCs w:val="21"/>
              </w:rPr>
              <w:t>包含数字及文字</w:t>
            </w:r>
          </w:p>
          <w:p>
            <w:pPr>
              <w:widowControl/>
              <w:spacing w:line="240" w:lineRule="exact"/>
              <w:jc w:val="center"/>
              <w:rPr>
                <w:rFonts w:hint="eastAsia" w:eastAsia="方正仿宋_GBK"/>
                <w:color w:val="000000"/>
                <w:kern w:val="0"/>
                <w:szCs w:val="21"/>
              </w:rPr>
            </w:pPr>
            <w:r>
              <w:rPr>
                <w:rFonts w:eastAsia="方正仿宋_GBK"/>
                <w:color w:val="000000"/>
                <w:kern w:val="0"/>
                <w:szCs w:val="21"/>
              </w:rPr>
              <w:t>描述</w:t>
            </w:r>
            <w:r>
              <w:rPr>
                <w:rFonts w:hint="eastAsia" w:eastAsia="方正仿宋_GBK"/>
                <w:color w:val="000000"/>
                <w:kern w:val="0"/>
                <w:szCs w:val="21"/>
              </w:rPr>
              <w:t>）</w:t>
            </w:r>
          </w:p>
        </w:tc>
        <w:tc>
          <w:tcPr>
            <w:tcW w:w="2416" w:type="dxa"/>
            <w:tcBorders>
              <w:top w:val="nil"/>
              <w:left w:val="nil"/>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实际完成指标值</w:t>
            </w:r>
          </w:p>
          <w:p>
            <w:pPr>
              <w:spacing w:line="240" w:lineRule="exact"/>
              <w:jc w:val="center"/>
              <w:rPr>
                <w:rFonts w:eastAsia="方正仿宋_GBK"/>
                <w:color w:val="000000"/>
                <w:kern w:val="0"/>
                <w:szCs w:val="21"/>
              </w:rPr>
            </w:pPr>
            <w:r>
              <w:rPr>
                <w:rFonts w:eastAsia="方正仿宋_GBK"/>
                <w:color w:val="000000"/>
                <w:kern w:val="0"/>
                <w:szCs w:val="21"/>
              </w:rPr>
              <w:t>(包含数字及文字描述)</w:t>
            </w:r>
          </w:p>
        </w:tc>
      </w:tr>
      <w:tr>
        <w:tblPrEx>
          <w:tblCellMar>
            <w:top w:w="0" w:type="dxa"/>
            <w:left w:w="108" w:type="dxa"/>
            <w:bottom w:w="0" w:type="dxa"/>
            <w:right w:w="108" w:type="dxa"/>
          </w:tblCellMar>
        </w:tblPrEx>
        <w:trPr>
          <w:trHeight w:val="610"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项目完成指标</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rPr>
            </w:pPr>
            <w:r>
              <w:rPr>
                <w:rFonts w:eastAsia="方正仿宋_GBK"/>
                <w:color w:val="000000"/>
                <w:kern w:val="0"/>
                <w:szCs w:val="21"/>
              </w:rPr>
              <w:t>时效</w:t>
            </w:r>
          </w:p>
          <w:p>
            <w:pPr>
              <w:widowControl/>
              <w:spacing w:line="240" w:lineRule="exact"/>
              <w:jc w:val="center"/>
              <w:rPr>
                <w:rFonts w:eastAsia="方正仿宋_GBK"/>
                <w:color w:val="000000"/>
                <w:kern w:val="0"/>
                <w:szCs w:val="21"/>
              </w:rPr>
            </w:pPr>
            <w:r>
              <w:rPr>
                <w:rFonts w:eastAsia="方正仿宋_GBK"/>
                <w:color w:val="000000"/>
                <w:kern w:val="0"/>
                <w:szCs w:val="21"/>
              </w:rPr>
              <w:t>指标</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完成时间</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2021年12月31日前</w:t>
            </w:r>
          </w:p>
        </w:tc>
        <w:tc>
          <w:tcPr>
            <w:tcW w:w="24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2021年12月31日前</w:t>
            </w:r>
          </w:p>
        </w:tc>
      </w:tr>
      <w:tr>
        <w:tblPrEx>
          <w:tblCellMar>
            <w:top w:w="0" w:type="dxa"/>
            <w:left w:w="108" w:type="dxa"/>
            <w:bottom w:w="0" w:type="dxa"/>
            <w:right w:w="108" w:type="dxa"/>
          </w:tblCellMar>
        </w:tblPrEx>
        <w:trPr>
          <w:trHeight w:val="610"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项目完成指标</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成本</w:t>
            </w:r>
          </w:p>
          <w:p>
            <w:pPr>
              <w:widowControl/>
              <w:spacing w:line="240" w:lineRule="exact"/>
              <w:jc w:val="center"/>
              <w:rPr>
                <w:rFonts w:hint="eastAsia" w:eastAsia="方正仿宋_GBK"/>
                <w:color w:val="000000"/>
                <w:kern w:val="0"/>
                <w:szCs w:val="21"/>
              </w:rPr>
            </w:pPr>
            <w:r>
              <w:rPr>
                <w:rFonts w:eastAsia="方正仿宋_GBK"/>
                <w:color w:val="000000"/>
                <w:kern w:val="0"/>
                <w:szCs w:val="21"/>
              </w:rPr>
              <w:t>指标</w:t>
            </w:r>
          </w:p>
          <w:p>
            <w:pPr>
              <w:widowControl/>
              <w:spacing w:line="240" w:lineRule="exact"/>
              <w:jc w:val="center"/>
              <w:rPr>
                <w:rFonts w:hint="eastAsia" w:eastAsia="方正仿宋_GBK"/>
                <w:color w:val="000000"/>
                <w:kern w:val="0"/>
                <w:szCs w:val="21"/>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县财政预算指标</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val="en-US" w:eastAsia="zh-CN"/>
              </w:rPr>
              <w:t>3</w:t>
            </w:r>
            <w:r>
              <w:rPr>
                <w:rFonts w:eastAsia="方正仿宋_GBK"/>
                <w:color w:val="000000"/>
                <w:kern w:val="0"/>
                <w:szCs w:val="21"/>
              </w:rPr>
              <w:t>万元</w:t>
            </w:r>
          </w:p>
        </w:tc>
        <w:tc>
          <w:tcPr>
            <w:tcW w:w="24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val="en-US" w:eastAsia="zh-CN"/>
              </w:rPr>
              <w:t>3</w:t>
            </w:r>
            <w:r>
              <w:rPr>
                <w:rFonts w:eastAsia="方正仿宋_GBK"/>
                <w:color w:val="000000"/>
                <w:kern w:val="0"/>
                <w:szCs w:val="21"/>
              </w:rPr>
              <w:t>万元</w:t>
            </w:r>
          </w:p>
        </w:tc>
      </w:tr>
      <w:tr>
        <w:tblPrEx>
          <w:tblCellMar>
            <w:top w:w="0" w:type="dxa"/>
            <w:left w:w="108" w:type="dxa"/>
            <w:bottom w:w="0" w:type="dxa"/>
            <w:right w:w="108" w:type="dxa"/>
          </w:tblCellMar>
        </w:tblPrEx>
        <w:trPr>
          <w:trHeight w:val="2081"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项目完成指标</w:t>
            </w:r>
          </w:p>
        </w:tc>
        <w:tc>
          <w:tcPr>
            <w:tcW w:w="91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rPr>
            </w:pPr>
            <w:r>
              <w:rPr>
                <w:rFonts w:eastAsia="方正仿宋_GBK"/>
                <w:color w:val="000000"/>
                <w:kern w:val="0"/>
                <w:szCs w:val="21"/>
              </w:rPr>
              <w:t>完成</w:t>
            </w:r>
          </w:p>
          <w:p>
            <w:pPr>
              <w:widowControl/>
              <w:spacing w:line="240" w:lineRule="exact"/>
              <w:jc w:val="center"/>
              <w:rPr>
                <w:rFonts w:eastAsia="方正仿宋_GBK"/>
                <w:color w:val="000000"/>
                <w:kern w:val="0"/>
                <w:szCs w:val="21"/>
              </w:rPr>
            </w:pPr>
            <w:r>
              <w:rPr>
                <w:rFonts w:eastAsia="方正仿宋_GBK"/>
                <w:color w:val="000000"/>
                <w:kern w:val="0"/>
                <w:szCs w:val="21"/>
              </w:rPr>
              <w:t>数量</w:t>
            </w:r>
          </w:p>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指标</w:t>
            </w:r>
          </w:p>
        </w:tc>
        <w:tc>
          <w:tcPr>
            <w:tcW w:w="1233" w:type="dxa"/>
            <w:tcBorders>
              <w:top w:val="nil"/>
              <w:left w:val="nil"/>
              <w:bottom w:val="single" w:color="auto" w:sz="4" w:space="0"/>
              <w:right w:val="single" w:color="auto" w:sz="4" w:space="0"/>
            </w:tcBorders>
            <w:noWrap w:val="0"/>
            <w:vAlign w:val="center"/>
          </w:tcPr>
          <w:p>
            <w:pPr>
              <w:widowControl/>
              <w:spacing w:line="240" w:lineRule="exact"/>
              <w:jc w:val="left"/>
              <w:rPr>
                <w:rFonts w:hint="default" w:eastAsia="方正仿宋_GBK"/>
                <w:kern w:val="0"/>
                <w:szCs w:val="21"/>
                <w:lang w:val="en-US" w:eastAsia="zh-CN"/>
              </w:rPr>
            </w:pPr>
            <w:r>
              <w:rPr>
                <w:rFonts w:hint="eastAsia" w:eastAsia="方正仿宋_GBK"/>
                <w:color w:val="000000"/>
                <w:kern w:val="0"/>
                <w:szCs w:val="21"/>
                <w:lang w:eastAsia="zh-CN"/>
              </w:rPr>
              <w:t>做好本辖区</w:t>
            </w:r>
            <w:r>
              <w:rPr>
                <w:rFonts w:hint="eastAsia" w:eastAsia="方正仿宋_GBK"/>
                <w:color w:val="000000"/>
                <w:kern w:val="0"/>
                <w:szCs w:val="21"/>
                <w:lang w:val="en-US" w:eastAsia="zh-CN"/>
              </w:rPr>
              <w:t>10个行政村、2个社区的地质灾害的防治工作。</w:t>
            </w:r>
          </w:p>
        </w:tc>
        <w:tc>
          <w:tcPr>
            <w:tcW w:w="2343" w:type="dxa"/>
            <w:tcBorders>
              <w:top w:val="nil"/>
              <w:left w:val="nil"/>
              <w:bottom w:val="single" w:color="auto" w:sz="4" w:space="0"/>
              <w:right w:val="single" w:color="auto" w:sz="4" w:space="0"/>
            </w:tcBorders>
            <w:noWrap w:val="0"/>
            <w:vAlign w:val="center"/>
          </w:tcPr>
          <w:p>
            <w:pPr>
              <w:widowControl/>
              <w:spacing w:line="240" w:lineRule="exact"/>
              <w:rPr>
                <w:rFonts w:hint="eastAsia" w:eastAsia="方正仿宋_GBK"/>
                <w:color w:val="000000"/>
                <w:kern w:val="0"/>
                <w:szCs w:val="21"/>
                <w:lang w:eastAsia="zh-CN"/>
              </w:rPr>
            </w:pPr>
            <w:r>
              <w:rPr>
                <w:rFonts w:hint="eastAsia" w:eastAsia="方正仿宋_GBK"/>
                <w:kern w:val="0"/>
                <w:szCs w:val="21"/>
                <w:lang w:eastAsia="zh-CN"/>
              </w:rPr>
              <w:t>组织并实施综合地质灾害治理、宣传教育等工作，构建起地质灾害应急管理体系。</w:t>
            </w:r>
          </w:p>
        </w:tc>
        <w:tc>
          <w:tcPr>
            <w:tcW w:w="241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eastAsia="方正仿宋_GBK"/>
                <w:kern w:val="0"/>
                <w:szCs w:val="21"/>
                <w:lang w:eastAsia="zh-CN"/>
              </w:rPr>
            </w:pPr>
            <w:r>
              <w:rPr>
                <w:rFonts w:hint="eastAsia" w:eastAsia="方正仿宋_GBK"/>
                <w:kern w:val="0"/>
                <w:szCs w:val="21"/>
                <w:lang w:eastAsia="zh-CN"/>
              </w:rPr>
              <w:t>有效地预防和治理了多种类型的地质灾害。</w:t>
            </w:r>
          </w:p>
        </w:tc>
      </w:tr>
      <w:tr>
        <w:tblPrEx>
          <w:tblCellMar>
            <w:top w:w="0" w:type="dxa"/>
            <w:left w:w="108" w:type="dxa"/>
            <w:bottom w:w="0" w:type="dxa"/>
            <w:right w:w="108" w:type="dxa"/>
          </w:tblCellMar>
        </w:tblPrEx>
        <w:trPr>
          <w:trHeight w:val="1076"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效益指标</w:t>
            </w:r>
          </w:p>
        </w:tc>
        <w:tc>
          <w:tcPr>
            <w:tcW w:w="91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社会效益指标</w:t>
            </w:r>
          </w:p>
        </w:tc>
        <w:tc>
          <w:tcPr>
            <w:tcW w:w="12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eastAsia="方正仿宋_GBK"/>
                <w:kern w:val="0"/>
                <w:szCs w:val="21"/>
                <w:lang w:val="en-US" w:eastAsia="zh-CN"/>
              </w:rPr>
            </w:pPr>
            <w:r>
              <w:rPr>
                <w:rFonts w:hint="eastAsia" w:eastAsia="方正仿宋_GBK"/>
                <w:kern w:val="0"/>
                <w:szCs w:val="21"/>
                <w:lang w:eastAsia="zh-CN"/>
              </w:rPr>
              <w:t>辖区内没有出现重大地质灾害发生</w:t>
            </w:r>
          </w:p>
        </w:tc>
        <w:tc>
          <w:tcPr>
            <w:tcW w:w="2343"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color w:val="000000"/>
                <w:kern w:val="0"/>
                <w:szCs w:val="21"/>
              </w:rPr>
            </w:pPr>
            <w:r>
              <w:rPr>
                <w:rFonts w:hint="eastAsia" w:eastAsia="方正仿宋_GBK"/>
                <w:kern w:val="0"/>
                <w:szCs w:val="21"/>
                <w:lang w:eastAsia="zh-CN"/>
              </w:rPr>
              <w:t>做到辖区内地质灾害可控。</w:t>
            </w:r>
          </w:p>
        </w:tc>
        <w:tc>
          <w:tcPr>
            <w:tcW w:w="24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eastAsia="方正仿宋_GBK"/>
                <w:color w:val="000000"/>
                <w:kern w:val="0"/>
                <w:szCs w:val="21"/>
                <w:lang w:val="en-US" w:eastAsia="zh-CN"/>
              </w:rPr>
            </w:pPr>
            <w:r>
              <w:rPr>
                <w:rFonts w:hint="eastAsia" w:eastAsia="方正仿宋_GBK"/>
                <w:kern w:val="0"/>
                <w:szCs w:val="21"/>
                <w:lang w:eastAsia="zh-CN"/>
              </w:rPr>
              <w:t>有效地预防和治理了多种类型的地质灾害。</w:t>
            </w:r>
          </w:p>
        </w:tc>
      </w:tr>
      <w:tr>
        <w:tblPrEx>
          <w:tblCellMar>
            <w:top w:w="0" w:type="dxa"/>
            <w:left w:w="108" w:type="dxa"/>
            <w:bottom w:w="0" w:type="dxa"/>
            <w:right w:w="108" w:type="dxa"/>
          </w:tblCellMar>
        </w:tblPrEx>
        <w:trPr>
          <w:trHeight w:val="905" w:hRule="atLeast"/>
          <w:jc w:val="center"/>
        </w:trPr>
        <w:tc>
          <w:tcPr>
            <w:tcW w:w="1130" w:type="dxa"/>
            <w:vMerge w:val="continue"/>
            <w:tcBorders>
              <w:top w:val="nil"/>
              <w:left w:val="single" w:color="auto" w:sz="8" w:space="0"/>
              <w:bottom w:val="single" w:color="auto" w:sz="8" w:space="0"/>
              <w:right w:val="single" w:color="auto" w:sz="8" w:space="0"/>
            </w:tcBorders>
            <w:noWrap w:val="0"/>
            <w:vAlign w:val="center"/>
          </w:tcPr>
          <w:p>
            <w:pPr>
              <w:widowControl/>
              <w:spacing w:line="240" w:lineRule="exact"/>
              <w:jc w:val="left"/>
              <w:rPr>
                <w:rFonts w:eastAsia="方正仿宋_GBK"/>
                <w:color w:val="000000"/>
                <w:kern w:val="0"/>
                <w:szCs w:val="21"/>
              </w:rPr>
            </w:pPr>
          </w:p>
        </w:tc>
        <w:tc>
          <w:tcPr>
            <w:tcW w:w="1156" w:type="dxa"/>
            <w:tcBorders>
              <w:top w:val="nil"/>
              <w:left w:val="nil"/>
              <w:bottom w:val="single" w:color="000000" w:sz="8" w:space="0"/>
              <w:right w:val="single" w:color="000000" w:sz="8"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满意度</w:t>
            </w:r>
          </w:p>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指标</w:t>
            </w:r>
          </w:p>
        </w:tc>
        <w:tc>
          <w:tcPr>
            <w:tcW w:w="919" w:type="dxa"/>
            <w:tcBorders>
              <w:top w:val="nil"/>
              <w:left w:val="nil"/>
              <w:bottom w:val="single" w:color="000000" w:sz="8" w:space="0"/>
              <w:right w:val="single" w:color="000000" w:sz="8" w:space="0"/>
            </w:tcBorders>
            <w:noWrap w:val="0"/>
            <w:vAlign w:val="center"/>
          </w:tcPr>
          <w:p>
            <w:pPr>
              <w:widowControl/>
              <w:spacing w:line="240" w:lineRule="exact"/>
              <w:jc w:val="center"/>
              <w:rPr>
                <w:rFonts w:hint="eastAsia" w:eastAsia="方正仿宋_GBK"/>
                <w:color w:val="000000"/>
                <w:kern w:val="0"/>
                <w:szCs w:val="21"/>
                <w:lang w:eastAsia="zh-CN"/>
              </w:rPr>
            </w:pPr>
            <w:r>
              <w:rPr>
                <w:rFonts w:hint="eastAsia" w:eastAsia="方正仿宋_GBK"/>
                <w:color w:val="000000"/>
                <w:kern w:val="0"/>
                <w:szCs w:val="21"/>
                <w:lang w:eastAsia="zh-CN"/>
              </w:rPr>
              <w:t>满意度</w:t>
            </w:r>
          </w:p>
          <w:p>
            <w:pPr>
              <w:widowControl/>
              <w:spacing w:line="240" w:lineRule="exact"/>
              <w:jc w:val="center"/>
              <w:rPr>
                <w:rFonts w:eastAsia="方正仿宋_GBK"/>
                <w:color w:val="000000"/>
                <w:kern w:val="0"/>
                <w:szCs w:val="21"/>
              </w:rPr>
            </w:pPr>
            <w:r>
              <w:rPr>
                <w:rFonts w:hint="eastAsia" w:eastAsia="方正仿宋_GBK"/>
                <w:color w:val="000000"/>
                <w:kern w:val="0"/>
                <w:szCs w:val="21"/>
                <w:lang w:eastAsia="zh-CN"/>
              </w:rPr>
              <w:t>指标</w:t>
            </w:r>
          </w:p>
        </w:tc>
        <w:tc>
          <w:tcPr>
            <w:tcW w:w="123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eastAsia="方正仿宋_GBK"/>
                <w:color w:val="000000"/>
                <w:kern w:val="0"/>
                <w:szCs w:val="21"/>
              </w:rPr>
              <w:t>服务对象满意度</w:t>
            </w:r>
          </w:p>
        </w:tc>
        <w:tc>
          <w:tcPr>
            <w:tcW w:w="2343"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val="en-US" w:eastAsia="zh-CN"/>
              </w:rPr>
              <w:t>使辖区内的居民身体健康得到了应有保障。</w:t>
            </w:r>
          </w:p>
        </w:tc>
        <w:tc>
          <w:tcPr>
            <w:tcW w:w="2416" w:type="dxa"/>
            <w:tcBorders>
              <w:top w:val="nil"/>
              <w:left w:val="nil"/>
              <w:bottom w:val="single" w:color="000000" w:sz="8" w:space="0"/>
              <w:right w:val="single" w:color="000000" w:sz="8" w:space="0"/>
            </w:tcBorders>
            <w:noWrap w:val="0"/>
            <w:vAlign w:val="center"/>
          </w:tcPr>
          <w:p>
            <w:pPr>
              <w:widowControl/>
              <w:spacing w:line="240" w:lineRule="exact"/>
              <w:jc w:val="center"/>
              <w:rPr>
                <w:rFonts w:eastAsia="方正仿宋_GBK"/>
                <w:color w:val="000000"/>
                <w:kern w:val="0"/>
                <w:szCs w:val="21"/>
              </w:rPr>
            </w:pPr>
            <w:r>
              <w:rPr>
                <w:rFonts w:hint="eastAsia" w:eastAsia="方正仿宋_GBK"/>
                <w:color w:val="000000"/>
                <w:kern w:val="0"/>
                <w:szCs w:val="21"/>
                <w:lang w:eastAsia="zh-CN"/>
              </w:rPr>
              <w:t>达到</w:t>
            </w:r>
            <w:r>
              <w:rPr>
                <w:rFonts w:hint="eastAsia" w:eastAsia="方正仿宋_GBK"/>
                <w:color w:val="000000"/>
                <w:kern w:val="0"/>
                <w:szCs w:val="21"/>
                <w:lang w:val="en-US" w:eastAsia="zh-CN"/>
              </w:rPr>
              <w:t>99</w:t>
            </w:r>
            <w:r>
              <w:rPr>
                <w:rFonts w:eastAsia="方正仿宋_GBK"/>
                <w:color w:val="000000"/>
                <w:kern w:val="0"/>
                <w:szCs w:val="21"/>
              </w:rPr>
              <w:t>%</w:t>
            </w:r>
          </w:p>
        </w:tc>
      </w:tr>
    </w:tbl>
    <w:p>
      <w:pPr>
        <w:numPr>
          <w:ilvl w:val="0"/>
          <w:numId w:val="4"/>
        </w:numPr>
        <w:spacing w:line="580" w:lineRule="exact"/>
        <w:ind w:firstLine="660" w:firstLineChars="200"/>
        <w:rPr>
          <w:rFonts w:hint="eastAsia" w:eastAsia="方正仿宋_GBK" w:cs="方正仿宋_GBK"/>
          <w:color w:val="000000" w:themeColor="text1"/>
          <w:kern w:val="0"/>
          <w:sz w:val="33"/>
          <w:szCs w:val="33"/>
          <w:shd w:val="clear" w:color="auto" w:fill="FFFFFF"/>
          <w:lang w:val="zh-CN"/>
          <w14:textFill>
            <w14:solidFill>
              <w14:schemeClr w14:val="tx1"/>
            </w14:solidFill>
          </w14:textFill>
        </w:rPr>
      </w:pPr>
      <w:bookmarkStart w:id="170" w:name="_GoBack"/>
      <w:bookmarkEnd w:id="170"/>
      <w:r>
        <w:rPr>
          <w:rFonts w:hint="eastAsia" w:eastAsia="方正仿宋_GBK" w:cs="方正仿宋_GBK"/>
          <w:color w:val="000000" w:themeColor="text1"/>
          <w:kern w:val="0"/>
          <w:sz w:val="33"/>
          <w:szCs w:val="33"/>
          <w:shd w:val="clear" w:color="auto" w:fill="FFFFFF"/>
          <w:lang w:val="zh-CN"/>
          <w14:textFill>
            <w14:solidFill>
              <w14:schemeClr w14:val="tx1"/>
            </w14:solidFill>
          </w14:textFill>
        </w:rPr>
        <w:t>部门开展绩效评价结果。</w:t>
      </w:r>
    </w:p>
    <w:p>
      <w:pPr>
        <w:numPr>
          <w:ilvl w:val="0"/>
          <w:numId w:val="0"/>
        </w:numPr>
        <w:spacing w:line="580" w:lineRule="exact"/>
        <w:ind w:firstLine="660" w:firstLineChars="200"/>
        <w:rPr>
          <w:rFonts w:eastAsia="方正仿宋_GBK"/>
          <w:sz w:val="33"/>
          <w:szCs w:val="33"/>
        </w:rPr>
      </w:pPr>
      <w:r>
        <w:rPr>
          <w:rFonts w:eastAsia="方正仿宋_GBK"/>
          <w:sz w:val="33"/>
          <w:szCs w:val="33"/>
        </w:rPr>
        <w:t>本部门按要求对2021年部门整体支出绩效开展了自评，评价结果见《岳池县</w:t>
      </w:r>
      <w:r>
        <w:rPr>
          <w:rFonts w:hint="eastAsia" w:eastAsia="方正仿宋_GBK"/>
          <w:sz w:val="33"/>
          <w:szCs w:val="33"/>
          <w:lang w:eastAsia="zh-CN"/>
        </w:rPr>
        <w:t>石垭政府办事处</w:t>
      </w:r>
      <w:r>
        <w:rPr>
          <w:rFonts w:eastAsia="方正仿宋_GBK"/>
          <w:sz w:val="33"/>
          <w:szCs w:val="33"/>
        </w:rPr>
        <w:t>2021年整体支出绩效评价报告》见附件1（第四部分）。</w:t>
      </w:r>
    </w:p>
    <w:p>
      <w:pPr>
        <w:spacing w:line="580" w:lineRule="exact"/>
        <w:ind w:firstLine="660" w:firstLineChars="200"/>
        <w:rPr>
          <w:rFonts w:eastAsia="方正仿宋_GBK"/>
          <w:sz w:val="33"/>
          <w:szCs w:val="33"/>
        </w:rPr>
      </w:pPr>
      <w:r>
        <w:rPr>
          <w:rFonts w:eastAsia="方正仿宋_GBK"/>
          <w:sz w:val="33"/>
          <w:szCs w:val="33"/>
        </w:rPr>
        <w:t>本部门自</w:t>
      </w:r>
      <w:r>
        <w:rPr>
          <w:rFonts w:hint="eastAsia" w:ascii="方正仿宋_GBK" w:eastAsia="方正仿宋_GBK"/>
          <w:sz w:val="33"/>
          <w:szCs w:val="33"/>
        </w:rPr>
        <w:t>行对</w:t>
      </w:r>
      <w:r>
        <w:rPr>
          <w:rFonts w:hint="eastAsia" w:ascii="方正仿宋_GBK" w:eastAsia="方正仿宋_GBK"/>
          <w:sz w:val="33"/>
          <w:szCs w:val="33"/>
          <w:lang w:eastAsia="zh-CN"/>
        </w:rPr>
        <w:t>“</w:t>
      </w:r>
      <w:r>
        <w:rPr>
          <w:rFonts w:hint="eastAsia" w:eastAsia="方正仿宋_GBK"/>
          <w:sz w:val="33"/>
          <w:szCs w:val="33"/>
          <w:lang w:val="en-US" w:eastAsia="zh-CN"/>
        </w:rPr>
        <w:t>新冠肺炎疫情防控经费</w:t>
      </w:r>
      <w:r>
        <w:rPr>
          <w:rFonts w:eastAsia="方正仿宋_GBK"/>
          <w:sz w:val="33"/>
          <w:szCs w:val="33"/>
        </w:rPr>
        <w:t>项目</w:t>
      </w:r>
      <w:r>
        <w:rPr>
          <w:rFonts w:hint="eastAsia" w:eastAsia="方正仿宋_GBK"/>
          <w:sz w:val="33"/>
          <w:szCs w:val="33"/>
          <w:lang w:val="en-US" w:eastAsia="zh-CN"/>
        </w:rPr>
        <w:t>”</w:t>
      </w:r>
      <w:r>
        <w:rPr>
          <w:rFonts w:eastAsia="方正仿宋_GBK"/>
          <w:sz w:val="33"/>
          <w:szCs w:val="33"/>
        </w:rPr>
        <w:t>项目开展了绩效评价，评价结果见《岳池县</w:t>
      </w:r>
      <w:r>
        <w:rPr>
          <w:rFonts w:hint="eastAsia" w:eastAsia="方正仿宋_GBK"/>
          <w:sz w:val="33"/>
          <w:szCs w:val="33"/>
          <w:lang w:eastAsia="zh-CN"/>
        </w:rPr>
        <w:t>石垭政府</w:t>
      </w:r>
      <w:r>
        <w:rPr>
          <w:rFonts w:eastAsia="方正仿宋_GBK"/>
          <w:sz w:val="33"/>
          <w:szCs w:val="33"/>
        </w:rPr>
        <w:t>2021年项目支出绩效评价报告》见附件2（第四部分）。</w:t>
      </w:r>
    </w:p>
    <w:p>
      <w:pPr>
        <w:spacing w:line="590" w:lineRule="exact"/>
        <w:ind w:firstLine="330" w:firstLineChars="100"/>
        <w:rPr>
          <w:rFonts w:eastAsia="方正仿宋_GBK" w:cs="方正仿宋_GBK"/>
          <w:color w:val="000000" w:themeColor="text1"/>
          <w:kern w:val="0"/>
          <w:sz w:val="33"/>
          <w:szCs w:val="33"/>
          <w:shd w:val="clear" w:color="auto" w:fill="FFFFFF"/>
          <w:lang w:val="zh-CN"/>
          <w14:textFill>
            <w14:solidFill>
              <w14:schemeClr w14:val="tx1"/>
            </w14:solidFill>
          </w14:textFill>
        </w:rPr>
      </w:pPr>
    </w:p>
    <w:p>
      <w:pPr>
        <w:pStyle w:val="7"/>
        <w:rPr>
          <w:rFonts w:hint="eastAsia"/>
        </w:rPr>
      </w:pPr>
    </w:p>
    <w:p>
      <w:pPr>
        <w:pStyle w:val="7"/>
        <w:rPr>
          <w:rFonts w:hint="eastAsia"/>
          <w:lang w:eastAsia="zh-CN"/>
        </w:rPr>
      </w:pPr>
    </w:p>
    <w:p>
      <w:pPr>
        <w:pStyle w:val="7"/>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MicrosoftYaHei" w:hAnsi="MicrosoftYaHei" w:eastAsia="MicrosoftYaHei" w:cs="MicrosoftYaHei"/>
          <w:i w:val="0"/>
          <w:iCs w:val="0"/>
          <w:caps w:val="0"/>
          <w:color w:val="000000"/>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MicrosoftYaHei" w:hAnsi="MicrosoftYaHei" w:eastAsia="MicrosoftYaHei" w:cs="MicrosoftYaHei"/>
          <w:i w:val="0"/>
          <w:iCs w:val="0"/>
          <w:caps w:val="0"/>
          <w:color w:val="000000"/>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MicrosoftYaHei" w:hAnsi="MicrosoftYaHei" w:eastAsia="MicrosoftYaHei" w:cs="MicrosoftYaHei"/>
          <w:i w:val="0"/>
          <w:iCs w:val="0"/>
          <w:caps w:val="0"/>
          <w:color w:val="000000"/>
          <w:spacing w:val="0"/>
          <w:sz w:val="27"/>
          <w:szCs w:val="27"/>
        </w:rPr>
      </w:pPr>
    </w:p>
    <w:p>
      <w:pPr>
        <w:numPr>
          <w:ilvl w:val="0"/>
          <w:numId w:val="5"/>
        </w:numPr>
        <w:spacing w:line="600" w:lineRule="exact"/>
        <w:ind w:firstLine="660" w:firstLineChars="150"/>
        <w:jc w:val="center"/>
        <w:outlineLvl w:val="0"/>
        <w:rPr>
          <w:rStyle w:val="16"/>
          <w:rFonts w:ascii="黑体" w:hAnsi="黑体" w:eastAsia="黑体"/>
          <w:b w:val="0"/>
          <w:color w:val="auto"/>
          <w:highlight w:val="none"/>
        </w:rPr>
      </w:pPr>
      <w:bookmarkStart w:id="98" w:name="_Toc15396613"/>
      <w:bookmarkStart w:id="99" w:name="_Toc31645"/>
      <w:bookmarkStart w:id="100" w:name="_Toc26559"/>
      <w:bookmarkStart w:id="101" w:name="_Toc15377225"/>
      <w:r>
        <w:rPr>
          <w:rFonts w:hint="eastAsia" w:ascii="黑体" w:hAnsi="黑体" w:eastAsia="黑体"/>
          <w:color w:val="auto"/>
          <w:sz w:val="44"/>
          <w:szCs w:val="44"/>
          <w:highlight w:val="none"/>
        </w:rPr>
        <w:t>名</w:t>
      </w:r>
      <w:r>
        <w:rPr>
          <w:rStyle w:val="16"/>
          <w:rFonts w:hint="eastAsia" w:ascii="黑体" w:hAnsi="黑体" w:eastAsia="黑体"/>
          <w:b w:val="0"/>
          <w:color w:val="auto"/>
          <w:highlight w:val="none"/>
        </w:rPr>
        <w:t>词解释</w:t>
      </w:r>
      <w:bookmarkEnd w:id="98"/>
      <w:bookmarkEnd w:id="99"/>
      <w:bookmarkEnd w:id="100"/>
      <w:bookmarkEnd w:id="101"/>
    </w:p>
    <w:p>
      <w:pPr>
        <w:spacing w:line="600" w:lineRule="exact"/>
        <w:jc w:val="left"/>
        <w:rPr>
          <w:rFonts w:ascii="宋体"/>
          <w:b/>
          <w:color w:val="auto"/>
          <w:sz w:val="44"/>
          <w:szCs w:val="44"/>
          <w:highlight w:val="none"/>
        </w:rPr>
      </w:pPr>
    </w:p>
    <w:p>
      <w:pPr>
        <w:pStyle w:val="19"/>
        <w:spacing w:line="560" w:lineRule="exact"/>
        <w:ind w:firstLine="640" w:firstLineChars="200"/>
        <w:outlineLvl w:val="1"/>
        <w:rPr>
          <w:rFonts w:ascii="仿宋_GB2312" w:eastAsia="仿宋_GB2312"/>
          <w:color w:val="auto"/>
          <w:sz w:val="32"/>
          <w:szCs w:val="32"/>
          <w:highlight w:val="none"/>
        </w:rPr>
      </w:pPr>
      <w:bookmarkStart w:id="102" w:name="_Toc4295"/>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102"/>
    </w:p>
    <w:p>
      <w:pPr>
        <w:pStyle w:val="1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19"/>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19"/>
        <w:spacing w:line="560" w:lineRule="exact"/>
        <w:ind w:firstLine="640" w:firstLineChars="200"/>
        <w:outlineLvl w:val="1"/>
        <w:rPr>
          <w:rFonts w:ascii="仿宋_GB2312" w:eastAsia="仿宋_GB2312"/>
          <w:color w:val="auto"/>
          <w:sz w:val="32"/>
          <w:szCs w:val="32"/>
          <w:highlight w:val="none"/>
        </w:rPr>
      </w:pPr>
      <w:bookmarkStart w:id="103" w:name="_Toc10846"/>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bookmarkEnd w:id="103"/>
    </w:p>
    <w:p>
      <w:pPr>
        <w:pStyle w:val="1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1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1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1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pStyle w:val="19"/>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lang w:eastAsia="zh-CN"/>
        </w:rPr>
        <w:t>一般公共服务支出（类）人大事务（款）行政运行（项）：指反映行政单位（包括实行公务员管理的事业单位）的基本支出；一般公共服务支出（类）政府办公厅（室）及相关机构事务（款）行政运行（项）：指反映各级政府办公厅（室）及相关机构的支出；一般公共服务支出（类）党委办公厅（室）及相关机构事务（款）行政运行（项）：指反映党委办公厅（室）及相关机构的支出。</w:t>
      </w:r>
    </w:p>
    <w:p>
      <w:pPr>
        <w:pStyle w:val="19"/>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lang w:eastAsia="zh-CN"/>
        </w:rPr>
        <w:t>文化体育与传媒支出（类）文化（款）行政运行（项）:指反映行政单位（包括实行公务员管理的事业单位）的基本支出。</w:t>
      </w:r>
    </w:p>
    <w:p>
      <w:pPr>
        <w:pStyle w:val="19"/>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lang w:eastAsia="zh-CN"/>
        </w:rPr>
        <w:t>社会保障和就业支出（类）人力资源和社会保障管理事务（款）行政运行（项）:指反映行政单位（包括实行公务员管理的事业单位）的基本支出；社会保障和就业支出（类）行政事业单位离退休（款）机关事业单位基本养老保险缴费支出（项）:指反映机关事业单位实施养老保险制度由单位缴纳的基本养老保险费支出；社会保障和就业支出（类）行政事业单位离退休（款）机关事业单位职业年金缴费支出（项）:指反映机关事业单位实施养老保险制度由单位实际缴纳的职业年金支出；社会保障和就业支出（类）抚恤（款）死亡抚恤（项）:指按规定用于烈士和牺牲、病故人员家属的一次性和定期抚恤金以及丧葬补助费；社会保障和就业支出（类）特困人员供养（款）农村五保供养支出（项）:指农村五保供养支出。 </w:t>
      </w:r>
    </w:p>
    <w:p>
      <w:pPr>
        <w:pStyle w:val="19"/>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lang w:eastAsia="zh-CN"/>
        </w:rPr>
        <w:t>医疗卫生与计划生育支出（类）医疗保障（款）行政单位医疗（项）:指反映财政部门集中安排的行政单位基本医疗保险缴费经费，未参加医疗保险的行政单位的公费医疗经费，按国家规定享受离休人员、红军老战士待遇人员的医疗经费；医疗卫生与计划生育支出（类）计划生育事务（款）计划生育机构（项）:反映卫生和计划生育部门所属计划生育机构的支出；医疗卫生与计划生育支出（类）计划生育事务（款）计划生育机构（项）:指反映计划生育服务支出。</w:t>
      </w:r>
    </w:p>
    <w:p>
      <w:pPr>
        <w:pStyle w:val="19"/>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lang w:eastAsia="zh-CN"/>
        </w:rPr>
        <w:t>农林水支出（类）农业（款）行政运行（项）:指反映行政单位（包括实行公务员管理的事业单位）的基本支出；农林水支出（类）农业（款）事业运行（项）:指反映用于农业事业单位基本支出，事业单位设施、系统运行与资产维护等方面的支出；农林水支出（类）农业（款）对高校毕业生到基层任职补助（项）:指反映规定对高校毕业生到基层任职的补助支出；农林水支出（类）农村综合改革（款）对村级一事一议的补助（项）:指反映农村税费改革后对村级公益事业建设一事一议的补助支出；农林水支出（类）农村综合改革（款）对村民委员会和村党支部的补助（项）:指反映各级财政对村民委员会和村党支部的补助支出，以及支持建立县级基本财力保障机制安排的村级组织运转奖补资金；农林水支出（类）农村综合改革（款）农村综合改革示范试点补助（项）:指反映各级财政对农村综合改革示范试点、新型农业社会化服务体系建设等补助支出。 </w:t>
      </w:r>
    </w:p>
    <w:p>
      <w:pPr>
        <w:pStyle w:val="19"/>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lang w:eastAsia="zh-CN"/>
        </w:rPr>
        <w:t>住房保障支出（类）住房改革支出（款）住房公积金（项）：指反映行政事业单位按人力资源和社会保障部、财政部规定的基本工资和津贴补贴以及规定比例为职工缴纳的住房公积金。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19"/>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9"/>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outlineLvl w:val="0"/>
        <w:rPr>
          <w:rFonts w:hint="default" w:ascii="MicrosoftYaHei" w:hAnsi="MicrosoftYaHei" w:eastAsia="MicrosoftYaHei" w:cs="MicrosoftYaHei"/>
          <w:i w:val="0"/>
          <w:iCs w:val="0"/>
          <w:caps w:val="0"/>
          <w:color w:val="000000"/>
          <w:spacing w:val="0"/>
          <w:sz w:val="27"/>
          <w:szCs w:val="27"/>
        </w:rPr>
      </w:pPr>
      <w:r>
        <w:rPr>
          <w:rFonts w:ascii="宋体"/>
          <w:b/>
          <w:color w:val="auto"/>
          <w:sz w:val="44"/>
          <w:szCs w:val="44"/>
          <w:highlight w:val="none"/>
        </w:rPr>
        <w:br w:type="page"/>
      </w:r>
      <w:bookmarkStart w:id="104" w:name="_Toc6796"/>
      <w:r>
        <w:rPr>
          <w:rFonts w:hint="eastAsia" w:ascii="黑体" w:hAnsi="宋体" w:eastAsia="黑体" w:cs="黑体"/>
          <w:i w:val="0"/>
          <w:iCs w:val="0"/>
          <w:caps w:val="0"/>
          <w:color w:val="000000"/>
          <w:spacing w:val="0"/>
          <w:kern w:val="0"/>
          <w:sz w:val="44"/>
          <w:szCs w:val="44"/>
          <w:shd w:val="clear" w:fill="FFFFFF"/>
          <w:lang w:val="en-US" w:eastAsia="zh-CN" w:bidi="ar"/>
        </w:rPr>
        <w:t>第四部分 附件</w:t>
      </w:r>
      <w:bookmarkEnd w:id="104"/>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outlineLvl w:val="9"/>
        <w:rPr>
          <w:rFonts w:hint="default" w:ascii="MicrosoftYaHei" w:hAnsi="MicrosoftYaHei" w:eastAsia="MicrosoftYaHei" w:cs="MicrosoftYaHei"/>
          <w:i w:val="0"/>
          <w:iCs w:val="0"/>
          <w:caps w:val="0"/>
          <w:color w:val="000000"/>
          <w:spacing w:val="0"/>
        </w:rPr>
      </w:pPr>
      <w:bookmarkStart w:id="105" w:name="_Toc31384"/>
      <w:bookmarkStart w:id="106" w:name="_Toc4552"/>
      <w:r>
        <w:rPr>
          <w:rFonts w:hint="eastAsia" w:ascii="仿宋" w:hAnsi="仿宋" w:eastAsia="仿宋" w:cs="仿宋"/>
          <w:b w:val="0"/>
          <w:bCs w:val="0"/>
          <w:i w:val="0"/>
          <w:iCs w:val="0"/>
          <w:caps w:val="0"/>
          <w:color w:val="000000"/>
          <w:spacing w:val="0"/>
          <w:sz w:val="32"/>
          <w:szCs w:val="32"/>
          <w:shd w:val="clear" w:fill="FFFFFF"/>
        </w:rPr>
        <w:t> </w:t>
      </w:r>
      <w:bookmarkEnd w:id="105"/>
      <w:bookmarkEnd w:id="106"/>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MicrosoftYaHei" w:hAnsi="MicrosoftYaHei" w:eastAsia="MicrosoftYaHei" w:cs="MicrosoftYaHei"/>
          <w:i w:val="0"/>
          <w:iCs w:val="0"/>
          <w:caps w:val="0"/>
          <w:color w:val="000000"/>
          <w:spacing w:val="0"/>
          <w:sz w:val="27"/>
          <w:szCs w:val="27"/>
        </w:rPr>
      </w:pPr>
      <w:r>
        <w:rPr>
          <w:rFonts w:hint="eastAsia" w:ascii="黑体" w:hAnsi="宋体" w:eastAsia="黑体" w:cs="黑体"/>
          <w:i w:val="0"/>
          <w:iCs w:val="0"/>
          <w:caps w:val="0"/>
          <w:color w:val="000000"/>
          <w:spacing w:val="0"/>
          <w:kern w:val="0"/>
          <w:sz w:val="36"/>
          <w:szCs w:val="36"/>
          <w:shd w:val="clear" w:fill="FFFFFF"/>
          <w:lang w:val="en-US" w:eastAsia="zh-CN" w:bidi="ar"/>
        </w:rPr>
        <w:t>石垭镇部门2021年部门整体支出绩效评价报告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MicrosoftYaHei" w:hAnsi="MicrosoftYaHei" w:eastAsia="MicrosoftYaHei" w:cs="MicrosoftYaHei"/>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outlineLvl w:val="1"/>
        <w:rPr>
          <w:rFonts w:hint="default" w:ascii="MicrosoftYaHei" w:hAnsi="MicrosoftYaHei" w:eastAsia="MicrosoftYaHei" w:cs="MicrosoftYaHei"/>
          <w:i w:val="0"/>
          <w:iCs w:val="0"/>
          <w:caps w:val="0"/>
          <w:color w:val="000000"/>
          <w:spacing w:val="0"/>
          <w:sz w:val="27"/>
          <w:szCs w:val="27"/>
        </w:rPr>
      </w:pPr>
      <w:bookmarkStart w:id="107" w:name="_Toc21086"/>
      <w:r>
        <w:rPr>
          <w:rFonts w:hint="eastAsia" w:ascii="黑体" w:hAnsi="宋体" w:eastAsia="黑体" w:cs="黑体"/>
          <w:i w:val="0"/>
          <w:iCs w:val="0"/>
          <w:caps w:val="0"/>
          <w:color w:val="000000"/>
          <w:spacing w:val="0"/>
          <w:kern w:val="0"/>
          <w:sz w:val="32"/>
          <w:szCs w:val="32"/>
          <w:shd w:val="clear" w:fill="FFFFFF"/>
          <w:lang w:val="en-US" w:eastAsia="zh-CN" w:bidi="ar"/>
        </w:rPr>
        <w:t>一、部门（单位）概况</w:t>
      </w:r>
      <w:bookmarkEnd w:id="107"/>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MicrosoftYaHei" w:hAnsi="MicrosoftYaHei" w:eastAsia="MicrosoftYaHei" w:cs="MicrosoftYaHei"/>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shd w:val="clear" w:fill="FFFFFF"/>
          <w:lang w:val="en-US" w:eastAsia="zh-CN" w:bidi="ar"/>
        </w:rPr>
        <w:t>（一）机构组成。</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72"/>
        <w:jc w:val="both"/>
        <w:rPr>
          <w:rFonts w:hint="default" w:ascii="MicrosoftYaHei" w:hAnsi="MicrosoftYaHei" w:eastAsia="MicrosoftYaHei" w:cs="MicrosoftYaHei"/>
          <w:i w:val="0"/>
          <w:iCs w:val="0"/>
          <w:caps w:val="0"/>
          <w:color w:val="000000"/>
          <w:spacing w:val="0"/>
          <w:sz w:val="27"/>
          <w:szCs w:val="27"/>
        </w:rPr>
      </w:pPr>
      <w:r>
        <w:rPr>
          <w:rFonts w:hint="eastAsia" w:ascii="仿宋" w:hAnsi="仿宋" w:eastAsia="仿宋" w:cs="仿宋"/>
          <w:i w:val="0"/>
          <w:iCs w:val="0"/>
          <w:caps w:val="0"/>
          <w:color w:val="000000"/>
          <w:spacing w:val="0"/>
          <w:sz w:val="32"/>
          <w:szCs w:val="32"/>
          <w:shd w:val="clear" w:fill="FFFFFF"/>
        </w:rPr>
        <w:t>石垭镇下设党政办公室、经济发展办公室、社会事务办公室、社会管理综合治理办公室、财政所、宣传文化中心、劳动保障服务中心；石垭农业技术推广站、石垭林业技术推广站、石垭畜牧站。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MicrosoftYaHei" w:hAnsi="MicrosoftYaHei" w:eastAsia="MicrosoftYaHei" w:cs="MicrosoftYaHei"/>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shd w:val="clear" w:fill="FFFFFF"/>
          <w:lang w:val="en-US" w:eastAsia="zh-CN" w:bidi="ar"/>
        </w:rPr>
        <w:t>（二）机构职能。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MicrosoftYaHei" w:hAnsi="MicrosoftYaHei" w:eastAsia="MicrosoftYaHei" w:cs="MicrosoftYaHei"/>
          <w:i w:val="0"/>
          <w:iCs w:val="0"/>
          <w:caps w:val="0"/>
          <w:color w:val="000000"/>
          <w:spacing w:val="0"/>
          <w:sz w:val="27"/>
          <w:szCs w:val="27"/>
        </w:rPr>
      </w:pPr>
      <w:r>
        <w:rPr>
          <w:rFonts w:hint="default" w:ascii="仿宋_GB2312" w:hAnsi="MicrosoftYaHei" w:eastAsia="仿宋_GB2312" w:cs="仿宋_GB2312"/>
          <w:i w:val="0"/>
          <w:iCs w:val="0"/>
          <w:caps w:val="0"/>
          <w:color w:val="000000"/>
          <w:spacing w:val="0"/>
          <w:sz w:val="32"/>
          <w:szCs w:val="32"/>
          <w:shd w:val="clear" w:fill="FFFFFF"/>
        </w:rPr>
        <w:t>1.执行国家行政机关的决定、命令和国家制定的法令、法规，执行本级人民代表大会的各项决议，并报告执行决议、决定和命令的情况。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MicrosoftYaHei" w:hAnsi="MicrosoftYaHei" w:eastAsia="MicrosoftYaHei" w:cs="MicrosoftYaHei"/>
          <w:i w:val="0"/>
          <w:iCs w:val="0"/>
          <w:caps w:val="0"/>
          <w:color w:val="000000"/>
          <w:spacing w:val="0"/>
          <w:sz w:val="27"/>
          <w:szCs w:val="27"/>
        </w:rPr>
      </w:pPr>
      <w:r>
        <w:rPr>
          <w:rFonts w:hint="default" w:ascii="仿宋_GB2312" w:hAnsi="MicrosoftYaHei" w:eastAsia="仿宋_GB2312" w:cs="仿宋_GB2312"/>
          <w:i w:val="0"/>
          <w:iCs w:val="0"/>
          <w:caps w:val="0"/>
          <w:color w:val="000000"/>
          <w:spacing w:val="0"/>
          <w:sz w:val="32"/>
          <w:szCs w:val="32"/>
          <w:shd w:val="clear" w:fill="FFFFFF"/>
        </w:rPr>
        <w:t>2.制定并落实本行政区域的经济计划和措施，全面提高人民群众的生活水平和生活质量。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MicrosoftYaHei" w:hAnsi="MicrosoftYaHei" w:eastAsia="MicrosoftYaHei" w:cs="MicrosoftYaHei"/>
          <w:i w:val="0"/>
          <w:iCs w:val="0"/>
          <w:caps w:val="0"/>
          <w:color w:val="000000"/>
          <w:spacing w:val="0"/>
          <w:sz w:val="27"/>
          <w:szCs w:val="27"/>
        </w:rPr>
      </w:pPr>
      <w:r>
        <w:rPr>
          <w:rFonts w:hint="default" w:ascii="仿宋_GB2312" w:hAnsi="MicrosoftYaHei" w:eastAsia="仿宋_GB2312" w:cs="仿宋_GB2312"/>
          <w:i w:val="0"/>
          <w:iCs w:val="0"/>
          <w:caps w:val="0"/>
          <w:color w:val="000000"/>
          <w:spacing w:val="0"/>
          <w:sz w:val="32"/>
          <w:szCs w:val="32"/>
          <w:shd w:val="clear" w:fill="FFFFFF"/>
        </w:rPr>
        <w:t>3.承担国有资产、集体资产管理、监督及增值保值责任。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MicrosoftYaHei" w:hAnsi="MicrosoftYaHei" w:eastAsia="MicrosoftYaHei" w:cs="MicrosoftYaHei"/>
          <w:i w:val="0"/>
          <w:iCs w:val="0"/>
          <w:caps w:val="0"/>
          <w:color w:val="000000"/>
          <w:spacing w:val="0"/>
          <w:sz w:val="27"/>
          <w:szCs w:val="27"/>
        </w:rPr>
      </w:pPr>
      <w:r>
        <w:rPr>
          <w:rFonts w:hint="default" w:ascii="仿宋_GB2312" w:hAnsi="MicrosoftYaHei" w:eastAsia="仿宋_GB2312" w:cs="仿宋_GB2312"/>
          <w:i w:val="0"/>
          <w:iCs w:val="0"/>
          <w:caps w:val="0"/>
          <w:color w:val="000000"/>
          <w:spacing w:val="0"/>
          <w:sz w:val="32"/>
          <w:szCs w:val="32"/>
          <w:shd w:val="clear" w:fill="FFFFFF"/>
        </w:rPr>
        <w:t>4.开展社会主义民主和法制的宣传教育，保障公民的权利，打击违法犯罪，维护社会稳定。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MicrosoftYaHei" w:hAnsi="MicrosoftYaHei" w:eastAsia="MicrosoftYaHei" w:cs="MicrosoftYaHei"/>
          <w:i w:val="0"/>
          <w:iCs w:val="0"/>
          <w:caps w:val="0"/>
          <w:color w:val="000000"/>
          <w:spacing w:val="0"/>
          <w:sz w:val="27"/>
          <w:szCs w:val="27"/>
        </w:rPr>
      </w:pPr>
      <w:r>
        <w:rPr>
          <w:rFonts w:hint="default" w:ascii="仿宋_GB2312" w:hAnsi="MicrosoftYaHei" w:eastAsia="仿宋_GB2312" w:cs="仿宋_GB2312"/>
          <w:i w:val="0"/>
          <w:iCs w:val="0"/>
          <w:caps w:val="0"/>
          <w:color w:val="000000"/>
          <w:spacing w:val="0"/>
          <w:sz w:val="32"/>
          <w:szCs w:val="32"/>
          <w:shd w:val="clear" w:fill="FFFFFF"/>
        </w:rPr>
        <w:t>5.制定社会各项事业发展计划，发展教育、卫生、科技、民政、广播电视、文化、体育事业；加强计划生育工作；推进社会保障、社会福利事业和养老保险等工作。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MicrosoftYaHei" w:hAnsi="MicrosoftYaHei" w:eastAsia="MicrosoftYaHei" w:cs="MicrosoftYaHei"/>
          <w:i w:val="0"/>
          <w:iCs w:val="0"/>
          <w:caps w:val="0"/>
          <w:color w:val="000000"/>
          <w:spacing w:val="0"/>
          <w:sz w:val="27"/>
          <w:szCs w:val="27"/>
        </w:rPr>
      </w:pPr>
      <w:r>
        <w:rPr>
          <w:rFonts w:hint="default" w:ascii="仿宋_GB2312" w:hAnsi="MicrosoftYaHei" w:eastAsia="仿宋_GB2312" w:cs="仿宋_GB2312"/>
          <w:i w:val="0"/>
          <w:iCs w:val="0"/>
          <w:caps w:val="0"/>
          <w:color w:val="000000"/>
          <w:spacing w:val="0"/>
          <w:sz w:val="32"/>
          <w:szCs w:val="32"/>
          <w:shd w:val="clear" w:fill="FFFFFF"/>
        </w:rPr>
        <w:t>6.加强镇级财政的监督和管理。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MicrosoftYaHei" w:hAnsi="MicrosoftYaHei" w:eastAsia="MicrosoftYaHei" w:cs="MicrosoftYaHei"/>
          <w:i w:val="0"/>
          <w:iCs w:val="0"/>
          <w:caps w:val="0"/>
          <w:color w:val="000000"/>
          <w:spacing w:val="0"/>
          <w:sz w:val="27"/>
          <w:szCs w:val="27"/>
        </w:rPr>
      </w:pPr>
      <w:r>
        <w:rPr>
          <w:rFonts w:hint="default" w:ascii="仿宋_GB2312" w:hAnsi="MicrosoftYaHei" w:eastAsia="仿宋_GB2312" w:cs="仿宋_GB2312"/>
          <w:i w:val="0"/>
          <w:iCs w:val="0"/>
          <w:caps w:val="0"/>
          <w:color w:val="000000"/>
          <w:spacing w:val="0"/>
          <w:sz w:val="32"/>
          <w:szCs w:val="32"/>
          <w:shd w:val="clear" w:fill="FFFFFF"/>
        </w:rPr>
        <w:t>7.指导村（居）民委员会的组织制度建设和业务建设，促进村（居）民委员会民主自治。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MicrosoftYaHei" w:hAnsi="MicrosoftYaHei" w:eastAsia="MicrosoftYaHei" w:cs="MicrosoftYaHei"/>
          <w:i w:val="0"/>
          <w:iCs w:val="0"/>
          <w:caps w:val="0"/>
          <w:color w:val="000000"/>
          <w:spacing w:val="0"/>
          <w:sz w:val="27"/>
          <w:szCs w:val="27"/>
        </w:rPr>
      </w:pPr>
      <w:r>
        <w:rPr>
          <w:rFonts w:hint="default" w:ascii="仿宋_GB2312" w:hAnsi="MicrosoftYaHei" w:eastAsia="仿宋_GB2312" w:cs="仿宋_GB2312"/>
          <w:i w:val="0"/>
          <w:iCs w:val="0"/>
          <w:caps w:val="0"/>
          <w:color w:val="000000"/>
          <w:spacing w:val="0"/>
          <w:sz w:val="32"/>
          <w:szCs w:val="32"/>
          <w:shd w:val="clear" w:fill="FFFFFF"/>
        </w:rPr>
        <w:t>8.制定和组织实施镇村建设规划，保护和改善生活环境和生态环境。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MicrosoftYaHei" w:hAnsi="MicrosoftYaHei" w:eastAsia="MicrosoftYaHei" w:cs="MicrosoftYaHei"/>
          <w:i w:val="0"/>
          <w:iCs w:val="0"/>
          <w:caps w:val="0"/>
          <w:color w:val="000000"/>
          <w:spacing w:val="0"/>
          <w:sz w:val="27"/>
          <w:szCs w:val="27"/>
        </w:rPr>
      </w:pPr>
      <w:r>
        <w:rPr>
          <w:rFonts w:hint="default" w:ascii="仿宋_GB2312" w:hAnsi="MicrosoftYaHei" w:eastAsia="仿宋_GB2312" w:cs="仿宋_GB2312"/>
          <w:i w:val="0"/>
          <w:iCs w:val="0"/>
          <w:caps w:val="0"/>
          <w:color w:val="000000"/>
          <w:spacing w:val="0"/>
          <w:sz w:val="32"/>
          <w:szCs w:val="32"/>
          <w:shd w:val="clear" w:fill="FFFFFF"/>
        </w:rPr>
        <w:t>9.协助和支持设置在本行政区域内不隶属于镇的国家机关和企事业单位工作，监督其遵守和执行国家的法律、法规和政策。</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MicrosoftYaHei" w:hAnsi="MicrosoftYaHei" w:eastAsia="MicrosoftYaHei" w:cs="MicrosoftYaHei"/>
          <w:i w:val="0"/>
          <w:iCs w:val="0"/>
          <w:caps w:val="0"/>
          <w:color w:val="000000"/>
          <w:spacing w:val="0"/>
          <w:sz w:val="27"/>
          <w:szCs w:val="27"/>
        </w:rPr>
      </w:pPr>
      <w:r>
        <w:rPr>
          <w:rFonts w:hint="default" w:ascii="仿宋_GB2312" w:hAnsi="MicrosoftYaHei" w:eastAsia="仿宋_GB2312" w:cs="仿宋_GB2312"/>
          <w:i w:val="0"/>
          <w:iCs w:val="0"/>
          <w:caps w:val="0"/>
          <w:color w:val="000000"/>
          <w:spacing w:val="0"/>
          <w:sz w:val="32"/>
          <w:szCs w:val="32"/>
          <w:shd w:val="clear" w:fill="FFFFFF"/>
        </w:rPr>
        <w:t>10.承办本级党委、人大和上级交办的其它事项。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MicrosoftYaHei" w:hAnsi="MicrosoftYaHei" w:eastAsia="MicrosoftYaHei" w:cs="MicrosoftYaHei"/>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shd w:val="clear" w:fill="FFFFFF"/>
          <w:lang w:val="en-US" w:eastAsia="zh-CN" w:bidi="ar"/>
        </w:rPr>
        <w:t>（三）人员概况。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MicrosoftYaHei" w:hAnsi="MicrosoftYaHei" w:eastAsia="MicrosoftYaHei" w:cs="MicrosoftYaHei"/>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shd w:val="clear" w:fill="FFFFFF"/>
          <w:lang w:val="en-US" w:eastAsia="zh-CN" w:bidi="ar"/>
        </w:rPr>
        <w:t>2021年年末在职人数80人，其中行政机关人员38人，事业财政补助人员42人；退休人员45人；遗属人员23人。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outlineLvl w:val="1"/>
        <w:rPr>
          <w:rFonts w:hint="default" w:ascii="MicrosoftYaHei" w:hAnsi="MicrosoftYaHei" w:eastAsia="MicrosoftYaHei" w:cs="MicrosoftYaHei"/>
          <w:i w:val="0"/>
          <w:iCs w:val="0"/>
          <w:caps w:val="0"/>
          <w:color w:val="000000"/>
          <w:spacing w:val="0"/>
          <w:sz w:val="27"/>
          <w:szCs w:val="27"/>
        </w:rPr>
      </w:pPr>
      <w:bookmarkStart w:id="108" w:name="_Toc1592"/>
      <w:r>
        <w:rPr>
          <w:rFonts w:hint="eastAsia" w:ascii="黑体" w:hAnsi="宋体" w:eastAsia="黑体" w:cs="黑体"/>
          <w:i w:val="0"/>
          <w:iCs w:val="0"/>
          <w:caps w:val="0"/>
          <w:color w:val="000000"/>
          <w:spacing w:val="0"/>
          <w:kern w:val="0"/>
          <w:sz w:val="32"/>
          <w:szCs w:val="32"/>
          <w:shd w:val="clear" w:fill="FFFFFF"/>
          <w:lang w:val="en-US" w:eastAsia="zh-CN" w:bidi="ar"/>
        </w:rPr>
        <w:t>二、部门财政资金收支情况</w:t>
      </w:r>
      <w:bookmarkEnd w:id="10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MicrosoftYaHei" w:hAnsi="MicrosoftYaHei" w:eastAsia="MicrosoftYaHei" w:cs="MicrosoftYaHei"/>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shd w:val="clear" w:fill="FFFFFF"/>
          <w:lang w:val="en-US" w:eastAsia="zh-CN" w:bidi="ar"/>
        </w:rPr>
        <w:t>（一）部门财政资金收入情况。</w:t>
      </w:r>
    </w:p>
    <w:p>
      <w:pPr>
        <w:spacing w:line="600" w:lineRule="exact"/>
        <w:ind w:firstLine="640" w:firstLineChars="200"/>
        <w:outlineLvl w:val="1"/>
        <w:rPr>
          <w:rFonts w:ascii="仿宋" w:hAnsi="仿宋" w:eastAsia="仿宋"/>
          <w:color w:val="auto"/>
          <w:sz w:val="32"/>
          <w:szCs w:val="32"/>
          <w:highlight w:val="none"/>
        </w:rPr>
      </w:pPr>
      <w:bookmarkStart w:id="109" w:name="_Toc4181"/>
      <w:bookmarkStart w:id="110" w:name="_Toc2245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2132.97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1969.80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92.35</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163.17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7.65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109"/>
      <w:bookmarkEnd w:id="11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MicrosoftYaHei" w:hAnsi="MicrosoftYaHei" w:eastAsia="MicrosoftYaHei" w:cs="MicrosoftYaHei"/>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shd w:val="clear" w:fill="FFFFFF"/>
          <w:lang w:val="en-US" w:eastAsia="zh-CN" w:bidi="ar"/>
        </w:rPr>
        <w:t>（二）部门财政资金支出情况。</w:t>
      </w:r>
    </w:p>
    <w:p>
      <w:pPr>
        <w:spacing w:line="600" w:lineRule="exact"/>
        <w:ind w:firstLine="640" w:firstLineChars="200"/>
        <w:outlineLvl w:val="1"/>
        <w:rPr>
          <w:rFonts w:ascii="仿宋" w:hAnsi="仿宋" w:eastAsia="仿宋"/>
          <w:color w:val="auto"/>
          <w:sz w:val="32"/>
          <w:szCs w:val="32"/>
          <w:highlight w:val="none"/>
        </w:rPr>
      </w:pPr>
      <w:bookmarkStart w:id="111" w:name="_Toc15211"/>
      <w:bookmarkStart w:id="112" w:name="_Toc16326"/>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2132.97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1956.89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91.74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176.08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8.26</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111"/>
      <w:bookmarkEnd w:id="11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MicrosoftYaHei" w:hAnsi="MicrosoftYaHei" w:eastAsia="MicrosoftYaHei" w:cs="MicrosoftYaHei"/>
          <w:i w:val="0"/>
          <w:iCs w:val="0"/>
          <w:caps w:val="0"/>
          <w:color w:val="000000"/>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kern w:val="0"/>
          <w:sz w:val="32"/>
          <w:szCs w:val="32"/>
          <w:shd w:val="clear" w:fill="FFFFFF"/>
          <w:lang w:val="en-US" w:eastAsia="zh-CN" w:bidi="ar"/>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1969.80</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911.45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46.27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文化旅游体育与传媒（类）支出</w:t>
      </w:r>
      <w:r>
        <w:rPr>
          <w:rFonts w:hint="eastAsia" w:ascii="仿宋" w:hAnsi="仿宋" w:eastAsia="仿宋"/>
          <w:b/>
          <w:bCs/>
          <w:color w:val="auto"/>
          <w:sz w:val="32"/>
          <w:szCs w:val="32"/>
          <w:highlight w:val="none"/>
          <w:lang w:val="en-US" w:eastAsia="zh-CN"/>
        </w:rPr>
        <w:t>19.05</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0.97</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262.46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13.32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eastAsia="zh-CN"/>
        </w:rPr>
        <w:t>（类）</w:t>
      </w:r>
      <w:r>
        <w:rPr>
          <w:rFonts w:hint="eastAsia" w:ascii="仿宋" w:hAnsi="仿宋" w:eastAsia="仿宋"/>
          <w:color w:val="auto"/>
          <w:sz w:val="32"/>
          <w:szCs w:val="32"/>
          <w:highlight w:val="none"/>
          <w:lang w:val="en-US" w:eastAsia="zh-CN"/>
        </w:rPr>
        <w:t>41.03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auto"/>
          <w:sz w:val="32"/>
          <w:szCs w:val="32"/>
          <w:highlight w:val="none"/>
          <w:lang w:eastAsia="zh-CN"/>
        </w:rPr>
        <w:t>城乡社区（类）</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48.50万元，占2.46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auto"/>
          <w:sz w:val="32"/>
          <w:szCs w:val="32"/>
          <w:highlight w:val="none"/>
          <w:lang w:val="en-US" w:eastAsia="zh-CN"/>
        </w:rPr>
        <w:t>农林水支出（类）</w:t>
      </w:r>
      <w:r>
        <w:rPr>
          <w:rFonts w:hint="eastAsia" w:ascii="仿宋" w:hAnsi="仿宋" w:eastAsia="仿宋" w:cs="仿宋"/>
          <w:i w:val="0"/>
          <w:iCs w:val="0"/>
          <w:caps w:val="0"/>
          <w:color w:val="000000"/>
          <w:spacing w:val="0"/>
          <w:kern w:val="0"/>
          <w:sz w:val="32"/>
          <w:szCs w:val="32"/>
          <w:shd w:val="clear" w:fill="FFFFFF"/>
          <w:lang w:val="en-US" w:eastAsia="zh-CN" w:bidi="ar"/>
        </w:rPr>
        <w:t>590.14万元，占29.96%；</w:t>
      </w:r>
      <w:r>
        <w:rPr>
          <w:rFonts w:hint="eastAsia" w:ascii="仿宋" w:hAnsi="仿宋" w:eastAsia="仿宋" w:cs="Times New Roman"/>
          <w:b/>
          <w:color w:val="auto"/>
          <w:sz w:val="32"/>
          <w:szCs w:val="32"/>
          <w:highlight w:val="none"/>
          <w:lang w:val="en-US" w:eastAsia="zh-CN"/>
        </w:rPr>
        <w:t>住房保障（类）</w:t>
      </w:r>
      <w:r>
        <w:rPr>
          <w:rFonts w:hint="eastAsia" w:ascii="仿宋" w:hAnsi="仿宋" w:eastAsia="仿宋" w:cs="仿宋"/>
          <w:i w:val="0"/>
          <w:iCs w:val="0"/>
          <w:caps w:val="0"/>
          <w:color w:val="000000"/>
          <w:spacing w:val="0"/>
          <w:kern w:val="0"/>
          <w:sz w:val="32"/>
          <w:szCs w:val="32"/>
          <w:shd w:val="clear" w:fill="FFFFFF"/>
          <w:lang w:val="en-US" w:eastAsia="zh-CN" w:bidi="ar"/>
        </w:rPr>
        <w:t>支出91.03万元，占4.62%； </w:t>
      </w:r>
      <w:r>
        <w:rPr>
          <w:rFonts w:hint="eastAsia" w:ascii="仿宋" w:hAnsi="仿宋" w:eastAsia="仿宋" w:cs="Times New Roman"/>
          <w:b/>
          <w:color w:val="auto"/>
          <w:sz w:val="32"/>
          <w:szCs w:val="32"/>
          <w:highlight w:val="none"/>
          <w:lang w:val="en-US" w:eastAsia="zh-CN"/>
        </w:rPr>
        <w:t>灾害防治及应急管理（类）</w:t>
      </w:r>
      <w:r>
        <w:rPr>
          <w:rFonts w:hint="eastAsia" w:ascii="仿宋" w:hAnsi="仿宋" w:eastAsia="仿宋" w:cs="仿宋"/>
          <w:i w:val="0"/>
          <w:iCs w:val="0"/>
          <w:caps w:val="0"/>
          <w:color w:val="000000"/>
          <w:spacing w:val="0"/>
          <w:kern w:val="0"/>
          <w:sz w:val="32"/>
          <w:szCs w:val="32"/>
          <w:shd w:val="clear" w:fill="FFFFFF"/>
          <w:lang w:val="en-US" w:eastAsia="zh-CN" w:bidi="ar"/>
        </w:rPr>
        <w:t>支出3万元，占0.15%。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outlineLvl w:val="1"/>
        <w:rPr>
          <w:rFonts w:hint="default" w:ascii="MicrosoftYaHei" w:hAnsi="MicrosoftYaHei" w:eastAsia="MicrosoftYaHei" w:cs="MicrosoftYaHei"/>
          <w:i w:val="0"/>
          <w:iCs w:val="0"/>
          <w:caps w:val="0"/>
          <w:color w:val="000000"/>
          <w:spacing w:val="0"/>
          <w:sz w:val="27"/>
          <w:szCs w:val="27"/>
        </w:rPr>
      </w:pPr>
      <w:bookmarkStart w:id="113" w:name="_Toc28307"/>
      <w:r>
        <w:rPr>
          <w:rFonts w:hint="eastAsia" w:ascii="黑体" w:hAnsi="宋体" w:eastAsia="黑体" w:cs="黑体"/>
          <w:i w:val="0"/>
          <w:iCs w:val="0"/>
          <w:caps w:val="0"/>
          <w:color w:val="000000"/>
          <w:spacing w:val="0"/>
          <w:kern w:val="0"/>
          <w:sz w:val="32"/>
          <w:szCs w:val="32"/>
          <w:shd w:val="clear" w:fill="FFFFFF"/>
          <w:lang w:val="en-US" w:eastAsia="zh-CN" w:bidi="ar"/>
        </w:rPr>
        <w:t>三、部门整体预算绩效管理情况</w:t>
      </w:r>
      <w:bookmarkEnd w:id="113"/>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（一）部门预算项目绩效管理。</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eastAsia="zh-CN"/>
        </w:rPr>
        <w:t>我单位</w:t>
      </w:r>
      <w:r>
        <w:rPr>
          <w:rFonts w:hint="eastAsia" w:ascii="仿宋_GB2312" w:hAnsi="宋体" w:eastAsia="仿宋_GB2312" w:cs="宋体"/>
          <w:color w:val="auto"/>
          <w:kern w:val="0"/>
          <w:sz w:val="32"/>
          <w:szCs w:val="32"/>
          <w:highlight w:val="none"/>
          <w:shd w:val="clear" w:color="auto" w:fill="FFFFFF"/>
          <w:lang w:val="zh-CN"/>
        </w:rPr>
        <w:t>强化预算绩效管理，</w:t>
      </w:r>
      <w:r>
        <w:rPr>
          <w:rFonts w:hint="eastAsia" w:ascii="仿宋_GB2312" w:hAnsi="宋体" w:eastAsia="仿宋_GB2312" w:cs="宋体"/>
          <w:color w:val="auto"/>
          <w:kern w:val="0"/>
          <w:sz w:val="32"/>
          <w:szCs w:val="32"/>
          <w:highlight w:val="none"/>
          <w:shd w:val="clear" w:color="auto" w:fill="FFFFFF"/>
          <w:lang w:val="zh-CN" w:eastAsia="zh-CN"/>
        </w:rPr>
        <w:t>预算编制严格按照上级部门要求编制并及时报送，项目分类也严格按照上级部门要求分类，公示时间与内容也严格按照要求进行公示，未发现有不按要求编制、报送、公示等行为。在财务上</w:t>
      </w:r>
      <w:r>
        <w:rPr>
          <w:rFonts w:hint="eastAsia" w:ascii="仿宋_GB2312" w:hAnsi="宋体" w:eastAsia="仿宋_GB2312" w:cs="宋体"/>
          <w:color w:val="auto"/>
          <w:kern w:val="0"/>
          <w:sz w:val="32"/>
          <w:szCs w:val="32"/>
          <w:highlight w:val="none"/>
          <w:shd w:val="clear" w:color="auto" w:fill="FFFFFF"/>
          <w:lang w:val="zh-CN"/>
        </w:rPr>
        <w:t>健全机关财务管理制度</w:t>
      </w:r>
      <w:r>
        <w:rPr>
          <w:rFonts w:hint="eastAsia" w:ascii="仿宋_GB2312" w:hAnsi="宋体" w:eastAsia="仿宋_GB2312" w:cs="宋体"/>
          <w:color w:val="auto"/>
          <w:kern w:val="0"/>
          <w:sz w:val="32"/>
          <w:szCs w:val="32"/>
          <w:highlight w:val="none"/>
          <w:shd w:val="clear" w:color="auto" w:fill="FFFFFF"/>
          <w:lang w:val="zh-CN" w:eastAsia="zh-CN"/>
        </w:rPr>
        <w:t>，</w:t>
      </w:r>
      <w:r>
        <w:rPr>
          <w:rFonts w:hint="eastAsia" w:ascii="仿宋_GB2312" w:hAnsi="宋体" w:eastAsia="仿宋_GB2312" w:cs="宋体"/>
          <w:color w:val="auto"/>
          <w:kern w:val="0"/>
          <w:sz w:val="32"/>
          <w:szCs w:val="32"/>
          <w:highlight w:val="none"/>
          <w:shd w:val="clear" w:color="auto" w:fill="FFFFFF"/>
          <w:lang w:val="zh-CN"/>
        </w:rPr>
        <w:t>严格执行中央八项规定，不乱发奖金、钱物。增强支出责任，资金的支付符合国家财经法规和财务管理制度规定，资金拨付有完整的审批程序和手续；经费支出符合部门预算批复的用途；资金使用除部分支出预算不足有调剂使用外，无截留、挪用、虚列支出等情况。注重绩效结果应用，切实提高财政资金使用效益。</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eastAsia="zh-CN"/>
        </w:rPr>
      </w:pPr>
      <w:r>
        <w:rPr>
          <w:rFonts w:hint="eastAsia" w:ascii="仿宋_GB2312" w:hAnsi="宋体" w:eastAsia="仿宋_GB2312" w:cs="宋体"/>
          <w:color w:val="auto"/>
          <w:kern w:val="0"/>
          <w:sz w:val="32"/>
          <w:szCs w:val="32"/>
          <w:highlight w:val="none"/>
          <w:shd w:val="clear" w:color="auto" w:fill="FFFFFF"/>
          <w:lang w:val="zh-CN"/>
        </w:rPr>
        <w:t>（二）结果应用情况根据预算绩效管理要求，我</w:t>
      </w:r>
      <w:r>
        <w:rPr>
          <w:rFonts w:hint="eastAsia" w:ascii="仿宋_GB2312" w:hAnsi="宋体" w:eastAsia="仿宋_GB2312" w:cs="宋体"/>
          <w:color w:val="auto"/>
          <w:kern w:val="0"/>
          <w:sz w:val="32"/>
          <w:szCs w:val="32"/>
          <w:highlight w:val="none"/>
          <w:shd w:val="clear" w:color="auto" w:fill="FFFFFF"/>
          <w:lang w:val="zh-CN" w:eastAsia="zh-CN"/>
        </w:rPr>
        <w:t>街道</w:t>
      </w:r>
      <w:r>
        <w:rPr>
          <w:rFonts w:hint="eastAsia" w:ascii="仿宋_GB2312" w:hAnsi="宋体" w:eastAsia="仿宋_GB2312" w:cs="宋体"/>
          <w:color w:val="auto"/>
          <w:kern w:val="0"/>
          <w:sz w:val="32"/>
          <w:szCs w:val="32"/>
          <w:highlight w:val="none"/>
          <w:shd w:val="clear" w:color="auto" w:fill="FFFFFF"/>
          <w:lang w:val="zh-CN"/>
        </w:rPr>
        <w:t>认真贯彻国家和省、市关于预算绩效管理工作的有关要求，确定部门预算项目和预算额度，清晰描述预算项目开支范围和内容，确定预算项目的绩效目标、绩效指标和评价标准，为预算绩效控制、绩效分析、绩效评价打下好的基础。</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1</w:t>
      </w:r>
      <w:r>
        <w:rPr>
          <w:rFonts w:hint="eastAsia" w:ascii="仿宋_GB2312" w:hAnsi="宋体" w:eastAsia="仿宋_GB2312" w:cs="宋体"/>
          <w:color w:val="auto"/>
          <w:kern w:val="0"/>
          <w:sz w:val="32"/>
          <w:szCs w:val="32"/>
          <w:highlight w:val="none"/>
          <w:shd w:val="clear" w:color="auto" w:fill="FFFFFF"/>
          <w:lang w:val="en-US" w:eastAsia="zh-CN"/>
        </w:rPr>
        <w:t>.</w:t>
      </w:r>
      <w:r>
        <w:rPr>
          <w:rFonts w:hint="eastAsia" w:ascii="仿宋_GB2312" w:hAnsi="宋体" w:eastAsia="仿宋_GB2312" w:cs="宋体"/>
          <w:color w:val="auto"/>
          <w:kern w:val="0"/>
          <w:sz w:val="32"/>
          <w:szCs w:val="32"/>
          <w:highlight w:val="none"/>
          <w:shd w:val="clear" w:color="auto" w:fill="FFFFFF"/>
          <w:lang w:val="zh-CN"/>
        </w:rPr>
        <w:t>管理制度健全。本单位制定了财务管理制度，公务接待管理制度、干部纪律制度、督查及责任追究制度。</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2</w:t>
      </w:r>
      <w:r>
        <w:rPr>
          <w:rFonts w:hint="eastAsia" w:ascii="仿宋_GB2312" w:hAnsi="宋体" w:eastAsia="仿宋_GB2312" w:cs="宋体"/>
          <w:color w:val="auto"/>
          <w:kern w:val="0"/>
          <w:sz w:val="32"/>
          <w:szCs w:val="32"/>
          <w:highlight w:val="none"/>
          <w:shd w:val="clear" w:color="auto" w:fill="FFFFFF"/>
          <w:lang w:val="en-US" w:eastAsia="zh-CN"/>
        </w:rPr>
        <w:t>.</w:t>
      </w:r>
      <w:r>
        <w:rPr>
          <w:rFonts w:hint="eastAsia" w:ascii="仿宋_GB2312" w:hAnsi="宋体" w:eastAsia="仿宋_GB2312" w:cs="宋体"/>
          <w:color w:val="auto"/>
          <w:kern w:val="0"/>
          <w:sz w:val="32"/>
          <w:szCs w:val="32"/>
          <w:highlight w:val="none"/>
          <w:shd w:val="clear" w:color="auto" w:fill="FFFFFF"/>
          <w:lang w:val="zh-CN"/>
        </w:rPr>
        <w:t>绩效目标实现。20</w:t>
      </w:r>
      <w:r>
        <w:rPr>
          <w:rFonts w:hint="eastAsia" w:ascii="仿宋_GB2312" w:hAnsi="宋体" w:eastAsia="仿宋_GB2312" w:cs="宋体"/>
          <w:color w:val="auto"/>
          <w:kern w:val="0"/>
          <w:sz w:val="32"/>
          <w:szCs w:val="32"/>
          <w:highlight w:val="none"/>
          <w:shd w:val="clear" w:color="auto" w:fill="FFFFFF"/>
          <w:lang w:val="en-US" w:eastAsia="zh-CN"/>
        </w:rPr>
        <w:t>21</w:t>
      </w:r>
      <w:r>
        <w:rPr>
          <w:rFonts w:hint="eastAsia" w:ascii="仿宋_GB2312" w:hAnsi="宋体" w:eastAsia="仿宋_GB2312" w:cs="宋体"/>
          <w:color w:val="auto"/>
          <w:kern w:val="0"/>
          <w:sz w:val="32"/>
          <w:szCs w:val="32"/>
          <w:highlight w:val="none"/>
          <w:shd w:val="clear" w:color="auto" w:fill="FFFFFF"/>
          <w:lang w:val="zh-CN"/>
        </w:rPr>
        <w:t>年各项工作实施按照年初预算和规划进行，按时、按质完成了各项工作任务。严格按照预算执行与控制本单位的收支，特别是三公经费控制在预算范围内，执行情况较好。</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3</w:t>
      </w:r>
      <w:r>
        <w:rPr>
          <w:rFonts w:hint="eastAsia" w:ascii="仿宋_GB2312" w:hAnsi="宋体" w:eastAsia="仿宋_GB2312" w:cs="宋体"/>
          <w:color w:val="auto"/>
          <w:kern w:val="0"/>
          <w:sz w:val="32"/>
          <w:szCs w:val="32"/>
          <w:highlight w:val="none"/>
          <w:shd w:val="clear" w:color="auto" w:fill="FFFFFF"/>
          <w:lang w:val="en-US" w:eastAsia="zh-CN"/>
        </w:rPr>
        <w:t>.</w:t>
      </w:r>
      <w:r>
        <w:rPr>
          <w:rFonts w:hint="eastAsia" w:ascii="仿宋_GB2312" w:hAnsi="宋体" w:eastAsia="仿宋_GB2312" w:cs="宋体"/>
          <w:color w:val="auto"/>
          <w:kern w:val="0"/>
          <w:sz w:val="32"/>
          <w:szCs w:val="32"/>
          <w:highlight w:val="none"/>
          <w:shd w:val="clear" w:color="auto" w:fill="FFFFFF"/>
          <w:lang w:val="zh-CN"/>
        </w:rPr>
        <w:t>资金支出规范。所有资金支出进度与范围，按照绩效目标进行开展，与绩效目标相符；资金的支付符合国家财经法规和财务管理制度规定，以及有关专项资金管理办法的规定；资金拨付有完整的审批程序和手续；经费支出符合部门预算批复的用途；无截留、挪用、虚列支出等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4</w:t>
      </w:r>
      <w:r>
        <w:rPr>
          <w:rFonts w:hint="eastAsia" w:ascii="仿宋_GB2312" w:hAnsi="宋体" w:eastAsia="仿宋_GB2312" w:cs="宋体"/>
          <w:color w:val="auto"/>
          <w:kern w:val="0"/>
          <w:sz w:val="32"/>
          <w:szCs w:val="32"/>
          <w:highlight w:val="none"/>
          <w:shd w:val="clear" w:color="auto" w:fill="FFFFFF"/>
          <w:lang w:val="en-US" w:eastAsia="zh-CN"/>
        </w:rPr>
        <w:t>.</w:t>
      </w:r>
      <w:r>
        <w:rPr>
          <w:rFonts w:hint="eastAsia" w:ascii="仿宋_GB2312" w:hAnsi="宋体" w:eastAsia="仿宋_GB2312" w:cs="宋体"/>
          <w:color w:val="auto"/>
          <w:kern w:val="0"/>
          <w:sz w:val="32"/>
          <w:szCs w:val="32"/>
          <w:highlight w:val="none"/>
          <w:shd w:val="clear" w:color="auto" w:fill="FFFFFF"/>
          <w:lang w:val="zh-CN"/>
        </w:rPr>
        <w:t>预决算信息公开。部门预决算信息按规定内容，在规定的时限内予以公开。基础数据信息和会计信息资料真实、完整、准确。</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w:t>
      </w:r>
      <w:r>
        <w:rPr>
          <w:rFonts w:hint="eastAsia" w:ascii="仿宋_GB2312" w:hAnsi="宋体" w:eastAsia="仿宋_GB2312" w:cs="宋体"/>
          <w:color w:val="auto"/>
          <w:kern w:val="0"/>
          <w:sz w:val="32"/>
          <w:szCs w:val="32"/>
          <w:highlight w:val="none"/>
          <w:shd w:val="clear" w:color="auto" w:fill="FFFFFF"/>
          <w:lang w:val="en-US" w:eastAsia="zh-CN"/>
        </w:rPr>
        <w:t>三</w:t>
      </w:r>
      <w:r>
        <w:rPr>
          <w:rFonts w:hint="eastAsia" w:ascii="仿宋_GB2312" w:hAnsi="宋体" w:eastAsia="仿宋_GB2312" w:cs="宋体"/>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default" w:ascii="仿宋_GB2312" w:hAnsi="宋体" w:eastAsia="仿宋_GB2312" w:cs="宋体"/>
          <w:color w:val="auto"/>
          <w:kern w:val="0"/>
          <w:sz w:val="32"/>
          <w:szCs w:val="32"/>
          <w:highlight w:val="none"/>
          <w:shd w:val="clear" w:color="auto" w:fill="FFFFFF"/>
          <w:lang w:val="en-US" w:eastAsia="zh-CN"/>
        </w:rPr>
      </w:pPr>
      <w:r>
        <w:rPr>
          <w:rFonts w:hint="eastAsia" w:ascii="仿宋_GB2312" w:hAnsi="宋体" w:eastAsia="仿宋_GB2312" w:cs="宋体"/>
          <w:color w:val="auto"/>
          <w:kern w:val="0"/>
          <w:sz w:val="32"/>
          <w:szCs w:val="32"/>
          <w:highlight w:val="none"/>
          <w:shd w:val="clear" w:color="auto" w:fill="FFFFFF"/>
          <w:lang w:val="en-US" w:eastAsia="zh-CN"/>
        </w:rPr>
        <w:t>结合各项整体绩效自评指标的标准，对照实际情况开展自评，得出自评结果，岳池县石垭镇人民政府2021年整体支出自我绩效评价自评等级为优。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114" w:name="_Toc2111"/>
      <w:bookmarkStart w:id="115" w:name="_Toc17867"/>
      <w:r>
        <w:rPr>
          <w:rFonts w:hint="eastAsia" w:ascii="黑体" w:hAnsi="宋体" w:eastAsia="黑体" w:cs="宋体"/>
          <w:color w:val="auto"/>
          <w:kern w:val="0"/>
          <w:sz w:val="32"/>
          <w:szCs w:val="32"/>
          <w:highlight w:val="none"/>
          <w:shd w:val="clear" w:color="auto" w:fill="FFFFFF"/>
        </w:rPr>
        <w:t>四、评价结论及建议</w:t>
      </w:r>
      <w:bookmarkEnd w:id="114"/>
      <w:bookmarkEnd w:id="115"/>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lang w:val="zh-CN"/>
        </w:rPr>
        <w:t>（一）评价结论。</w:t>
      </w:r>
      <w:r>
        <w:rPr>
          <w:rFonts w:hint="eastAsia" w:ascii="Times New Roman" w:hAnsi="仿宋_GB2312" w:eastAsia="仿宋_GB2312" w:cs="Times New Roman"/>
          <w:sz w:val="32"/>
          <w:szCs w:val="32"/>
        </w:rPr>
        <w:t>202</w:t>
      </w:r>
      <w:r>
        <w:rPr>
          <w:rFonts w:hint="eastAsia" w:hAnsi="仿宋_GB2312" w:eastAsia="仿宋_GB2312" w:cs="Times New Roman"/>
          <w:sz w:val="32"/>
          <w:szCs w:val="32"/>
          <w:lang w:val="en-US" w:eastAsia="zh-CN"/>
        </w:rPr>
        <w:t>1</w:t>
      </w:r>
      <w:r>
        <w:rPr>
          <w:rFonts w:hint="eastAsia" w:ascii="Times New Roman" w:hAnsi="仿宋_GB2312" w:eastAsia="仿宋_GB2312" w:cs="Times New Roman"/>
          <w:sz w:val="32"/>
          <w:szCs w:val="32"/>
        </w:rPr>
        <w:t>年，我</w:t>
      </w:r>
      <w:r>
        <w:rPr>
          <w:rFonts w:hint="eastAsia" w:ascii="Times New Roman" w:hAnsi="仿宋_GB2312" w:eastAsia="仿宋_GB2312" w:cs="Times New Roman"/>
          <w:sz w:val="32"/>
          <w:szCs w:val="32"/>
          <w:lang w:val="en-US" w:eastAsia="zh-CN"/>
        </w:rPr>
        <w:t>镇</w:t>
      </w:r>
      <w:r>
        <w:rPr>
          <w:rFonts w:hint="eastAsia" w:ascii="Times New Roman" w:hAnsi="仿宋_GB2312" w:eastAsia="仿宋_GB2312" w:cs="Times New Roman"/>
          <w:sz w:val="32"/>
          <w:szCs w:val="32"/>
        </w:rPr>
        <w:t>积极履职，强化管理，较好地完成了年度工作目标。通过加强预算收支管理，不断建立健全内部管理制度，梳理内部管理流程，部门整体支出管理水平得到提升。根据部门整体支出绩效自评表，202</w:t>
      </w:r>
      <w:r>
        <w:rPr>
          <w:rFonts w:hint="eastAsia" w:hAnsi="仿宋_GB2312" w:eastAsia="仿宋_GB2312" w:cs="Times New Roman"/>
          <w:sz w:val="32"/>
          <w:szCs w:val="32"/>
          <w:lang w:val="en-US" w:eastAsia="zh-CN"/>
        </w:rPr>
        <w:t>1</w:t>
      </w:r>
      <w:r>
        <w:rPr>
          <w:rFonts w:hint="eastAsia" w:ascii="Times New Roman" w:hAnsi="仿宋_GB2312" w:eastAsia="仿宋_GB2312" w:cs="Times New Roman"/>
          <w:sz w:val="32"/>
          <w:szCs w:val="32"/>
        </w:rPr>
        <w:t>年度绩效自评得分为9</w:t>
      </w:r>
      <w:r>
        <w:rPr>
          <w:rFonts w:hint="eastAsia" w:ascii="Times New Roman" w:hAnsi="仿宋_GB2312" w:eastAsia="仿宋_GB2312" w:cs="Times New Roman"/>
          <w:sz w:val="32"/>
          <w:szCs w:val="32"/>
          <w:lang w:val="en-US" w:eastAsia="zh-CN"/>
        </w:rPr>
        <w:t>0</w:t>
      </w:r>
      <w:r>
        <w:rPr>
          <w:rFonts w:hint="eastAsia" w:ascii="Times New Roman" w:hAnsi="仿宋_GB2312" w:eastAsia="仿宋_GB2312" w:cs="Times New Roman"/>
          <w:sz w:val="32"/>
          <w:szCs w:val="32"/>
        </w:rPr>
        <w:t>分。</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lang w:val="zh-CN"/>
        </w:rPr>
        <w:t>（二）存在问题。</w:t>
      </w:r>
      <w:r>
        <w:rPr>
          <w:rFonts w:hint="eastAsia" w:ascii="Times New Roman" w:hAnsi="仿宋_GB2312" w:eastAsia="仿宋_GB2312" w:cs="Times New Roman"/>
          <w:sz w:val="32"/>
          <w:szCs w:val="32"/>
        </w:rPr>
        <w:t>内控制度、财务制度还有待进一步完善。</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lang w:val="zh-CN"/>
        </w:rPr>
        <w:t>（三）改进建议。</w:t>
      </w:r>
      <w:r>
        <w:rPr>
          <w:rFonts w:hint="eastAsia" w:ascii="Times New Roman" w:hAnsi="仿宋_GB2312" w:eastAsia="仿宋_GB2312" w:cs="Times New Roman"/>
          <w:sz w:val="32"/>
          <w:szCs w:val="32"/>
        </w:rPr>
        <w:t>科学合理编制预算，严格执行预算，规范账务处理，提高财务信息质量，完善管理制度，进一步加强资产管理。</w:t>
      </w: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keepNext w:val="0"/>
        <w:keepLines w:val="0"/>
        <w:pageBreakBefore w:val="0"/>
        <w:kinsoku/>
        <w:wordWrap/>
        <w:overflowPunct/>
        <w:topLinePunct w:val="0"/>
        <w:autoSpaceDE/>
        <w:autoSpaceDN/>
        <w:bidi w:val="0"/>
        <w:spacing w:line="572" w:lineRule="exact"/>
        <w:jc w:val="left"/>
        <w:textAlignment w:val="auto"/>
        <w:outlineLvl w:val="1"/>
        <w:rPr>
          <w:rFonts w:hint="eastAsia" w:ascii="黑体" w:hAnsi="黑体" w:eastAsia="黑体" w:cs="黑体"/>
          <w:color w:val="auto"/>
          <w:sz w:val="32"/>
          <w:szCs w:val="32"/>
          <w:highlight w:val="none"/>
          <w:lang w:val="en-US" w:eastAsia="zh-CN"/>
        </w:rPr>
      </w:pPr>
      <w:bookmarkStart w:id="116" w:name="_Toc1092"/>
      <w:bookmarkStart w:id="117" w:name="_Toc25143"/>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bookmarkEnd w:id="116"/>
      <w:bookmarkEnd w:id="117"/>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w:t>
      </w:r>
      <w:r>
        <w:rPr>
          <w:rFonts w:hint="eastAsia" w:ascii="仿宋_GB2312" w:hAnsi="宋体" w:eastAsia="仿宋_GB2312" w:cs="Times New Roman"/>
          <w:color w:val="auto"/>
          <w:kern w:val="2"/>
          <w:sz w:val="32"/>
          <w:szCs w:val="32"/>
          <w:highlight w:val="none"/>
          <w:lang w:val="en-US" w:eastAsia="zh-CN" w:bidi="ar-SA"/>
        </w:rPr>
        <w:t>重大公共卫生服务</w:t>
      </w:r>
      <w:r>
        <w:rPr>
          <w:rFonts w:hint="eastAsia" w:ascii="仿宋_GB2312" w:hAnsi="宋体" w:eastAsia="仿宋_GB2312" w:cs="Times New Roman"/>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lang w:val="zh-CN"/>
        </w:rPr>
      </w:pPr>
      <w:bookmarkStart w:id="118" w:name="_Toc19841"/>
      <w:bookmarkStart w:id="119" w:name="_Toc22994"/>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bookmarkEnd w:id="118"/>
      <w:bookmarkEnd w:id="119"/>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en-US" w:eastAsia="zh-CN" w:bidi="ar-SA"/>
        </w:rPr>
        <w:t>重大公共卫生服务项目</w:t>
      </w:r>
      <w:r>
        <w:rPr>
          <w:rFonts w:hint="eastAsia" w:ascii="仿宋_GB2312" w:hAnsi="宋体" w:eastAsia="仿宋_GB2312" w:cs="Times New Roman"/>
          <w:color w:val="auto"/>
          <w:kern w:val="2"/>
          <w:sz w:val="32"/>
          <w:szCs w:val="32"/>
          <w:highlight w:val="none"/>
          <w:lang w:val="zh-CN" w:eastAsia="zh-CN" w:bidi="ar-SA"/>
        </w:rPr>
        <w:t>是</w:t>
      </w:r>
      <w:r>
        <w:rPr>
          <w:rFonts w:hint="eastAsia" w:ascii="仿宋_GB2312" w:hAnsi="宋体" w:eastAsia="仿宋_GB2312" w:cs="Times New Roman"/>
          <w:color w:val="auto"/>
          <w:kern w:val="2"/>
          <w:sz w:val="32"/>
          <w:szCs w:val="32"/>
          <w:highlight w:val="none"/>
          <w:lang w:val="en-US" w:eastAsia="zh-CN" w:bidi="ar-SA"/>
        </w:rPr>
        <w:t>石垭镇</w:t>
      </w:r>
      <w:r>
        <w:rPr>
          <w:rFonts w:hint="eastAsia" w:ascii="仿宋_GB2312" w:hAnsi="宋体" w:eastAsia="仿宋_GB2312" w:cs="Times New Roman"/>
          <w:color w:val="auto"/>
          <w:kern w:val="2"/>
          <w:sz w:val="32"/>
          <w:szCs w:val="32"/>
          <w:highlight w:val="none"/>
          <w:lang w:val="zh-CN" w:eastAsia="zh-CN" w:bidi="ar-SA"/>
        </w:rPr>
        <w:t>的重点工作，也是涉及民生及维稳的重大工程。</w:t>
      </w:r>
      <w:r>
        <w:rPr>
          <w:rFonts w:hint="eastAsia" w:ascii="仿宋_GB2312" w:hAnsi="宋体" w:eastAsia="仿宋_GB2312" w:cs="Times New Roman"/>
          <w:color w:val="auto"/>
          <w:kern w:val="2"/>
          <w:sz w:val="32"/>
          <w:szCs w:val="32"/>
          <w:highlight w:val="none"/>
          <w:lang w:val="en-US" w:eastAsia="zh-CN" w:bidi="ar-SA"/>
        </w:rPr>
        <w:t>石垭镇政府</w:t>
      </w:r>
      <w:r>
        <w:rPr>
          <w:rFonts w:hint="eastAsia" w:ascii="仿宋_GB2312" w:hAnsi="宋体" w:eastAsia="仿宋_GB2312" w:cs="Times New Roman"/>
          <w:color w:val="auto"/>
          <w:kern w:val="2"/>
          <w:sz w:val="32"/>
          <w:szCs w:val="32"/>
          <w:highlight w:val="none"/>
          <w:lang w:val="zh-CN" w:eastAsia="zh-CN" w:bidi="ar-SA"/>
        </w:rPr>
        <w:t>认真按照上级部门的统</w:t>
      </w:r>
      <w:r>
        <w:rPr>
          <w:rFonts w:hint="eastAsia" w:ascii="仿宋_GB2312" w:hAnsi="宋体" w:eastAsia="仿宋_GB2312" w:cs="Times New Roman"/>
          <w:color w:val="auto"/>
          <w:kern w:val="2"/>
          <w:sz w:val="32"/>
          <w:szCs w:val="32"/>
          <w:highlight w:val="none"/>
          <w:lang w:val="en-US" w:eastAsia="zh-CN" w:bidi="ar-SA"/>
        </w:rPr>
        <w:t>一</w:t>
      </w:r>
      <w:r>
        <w:rPr>
          <w:rFonts w:hint="eastAsia" w:ascii="仿宋_GB2312" w:hAnsi="宋体" w:eastAsia="仿宋_GB2312" w:cs="Times New Roman"/>
          <w:color w:val="auto"/>
          <w:kern w:val="2"/>
          <w:sz w:val="32"/>
          <w:szCs w:val="32"/>
          <w:highlight w:val="none"/>
          <w:lang w:val="zh-CN" w:eastAsia="zh-CN" w:bidi="ar-SA"/>
        </w:rPr>
        <w:t>部署,统一思想认识，强化资金使用绩效，狠抓责任落实,</w:t>
      </w:r>
      <w:r>
        <w:rPr>
          <w:rFonts w:hint="eastAsia" w:ascii="仿宋_GB2312" w:hAnsi="宋体" w:eastAsia="仿宋_GB2312" w:cs="Times New Roman"/>
          <w:color w:val="auto"/>
          <w:kern w:val="2"/>
          <w:sz w:val="32"/>
          <w:szCs w:val="32"/>
          <w:highlight w:val="none"/>
          <w:lang w:val="en-US" w:eastAsia="zh-CN" w:bidi="ar-SA"/>
        </w:rPr>
        <w:t>扎实</w:t>
      </w:r>
      <w:r>
        <w:rPr>
          <w:rFonts w:hint="eastAsia" w:ascii="仿宋_GB2312" w:hAnsi="宋体" w:eastAsia="仿宋_GB2312" w:cs="Times New Roman"/>
          <w:color w:val="auto"/>
          <w:kern w:val="2"/>
          <w:sz w:val="32"/>
          <w:szCs w:val="32"/>
          <w:highlight w:val="none"/>
          <w:lang w:val="zh-CN" w:eastAsia="zh-CN" w:bidi="ar-SA"/>
        </w:rPr>
        <w:t>推进</w:t>
      </w:r>
      <w:r>
        <w:rPr>
          <w:rFonts w:hint="eastAsia" w:ascii="仿宋_GB2312" w:hAnsi="宋体" w:eastAsia="仿宋_GB2312" w:cs="Times New Roman"/>
          <w:color w:val="auto"/>
          <w:kern w:val="2"/>
          <w:sz w:val="32"/>
          <w:szCs w:val="32"/>
          <w:highlight w:val="none"/>
          <w:lang w:val="en-US" w:eastAsia="zh-CN" w:bidi="ar-SA"/>
        </w:rPr>
        <w:t>疫情防控工作</w:t>
      </w:r>
      <w:r>
        <w:rPr>
          <w:rFonts w:hint="eastAsia" w:ascii="仿宋_GB2312" w:hAnsi="宋体" w:eastAsia="仿宋_GB2312" w:cs="Times New Roman"/>
          <w:color w:val="auto"/>
          <w:kern w:val="2"/>
          <w:sz w:val="32"/>
          <w:szCs w:val="32"/>
          <w:highlight w:val="none"/>
          <w:lang w:val="zh-CN" w:eastAsia="zh-CN" w:bidi="ar-SA"/>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 w:hAnsi="仿宋" w:eastAsia="仿宋" w:cs="仿宋_GB2312"/>
          <w:sz w:val="32"/>
          <w:szCs w:val="32"/>
          <w:lang w:val="zh-CN"/>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lang w:val="zh-CN"/>
        </w:rPr>
        <w:t>项目主要内容：主要用于辖区范围内的</w:t>
      </w:r>
      <w:r>
        <w:rPr>
          <w:rFonts w:hint="eastAsia" w:ascii="仿宋" w:hAnsi="仿宋" w:eastAsia="仿宋" w:cs="仿宋_GB2312"/>
          <w:sz w:val="32"/>
          <w:szCs w:val="32"/>
          <w:lang w:val="en-US" w:eastAsia="zh-CN"/>
        </w:rPr>
        <w:t>疫情防控支出</w:t>
      </w:r>
      <w:r>
        <w:rPr>
          <w:rFonts w:hint="eastAsia" w:ascii="仿宋" w:hAnsi="仿宋" w:eastAsia="仿宋" w:cs="仿宋_GB2312"/>
          <w:sz w:val="32"/>
          <w:szCs w:val="32"/>
          <w:lang w:val="zh-CN"/>
        </w:rPr>
        <w:t>等。</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lang w:val="zh-CN"/>
        </w:rPr>
        <w:t>项目绩效目标：根据年度工作安排和财政预算批复，组织</w:t>
      </w:r>
      <w:r>
        <w:rPr>
          <w:rFonts w:hint="eastAsia" w:ascii="仿宋" w:hAnsi="仿宋" w:eastAsia="仿宋" w:cs="仿宋_GB2312"/>
          <w:sz w:val="32"/>
          <w:szCs w:val="32"/>
          <w:lang w:val="en-US" w:eastAsia="zh-CN"/>
        </w:rPr>
        <w:t>实施疫苗接种、风险排查、广告宣传</w:t>
      </w:r>
      <w:r>
        <w:rPr>
          <w:rFonts w:hint="eastAsia" w:ascii="仿宋" w:hAnsi="仿宋" w:eastAsia="仿宋" w:cs="仿宋_GB2312"/>
          <w:sz w:val="32"/>
          <w:szCs w:val="32"/>
          <w:lang w:val="zh-CN"/>
        </w:rPr>
        <w:t>等依法履职责任。</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 w:hAnsi="仿宋" w:eastAsia="仿宋" w:cs="仿宋_GB2312"/>
          <w:sz w:val="32"/>
          <w:szCs w:val="32"/>
          <w:lang w:val="zh-CN"/>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lang w:val="zh-CN"/>
        </w:rPr>
        <w:t>本项目是</w:t>
      </w:r>
      <w:r>
        <w:rPr>
          <w:rFonts w:hint="eastAsia" w:ascii="仿宋" w:hAnsi="仿宋" w:eastAsia="仿宋" w:cs="仿宋_GB2312"/>
          <w:sz w:val="32"/>
          <w:szCs w:val="32"/>
          <w:lang w:val="en-US" w:eastAsia="zh-CN"/>
        </w:rPr>
        <w:t>石垭镇政府</w:t>
      </w:r>
      <w:r>
        <w:rPr>
          <w:rFonts w:hint="eastAsia" w:ascii="仿宋" w:hAnsi="仿宋" w:eastAsia="仿宋" w:cs="仿宋_GB2312"/>
          <w:sz w:val="32"/>
          <w:szCs w:val="32"/>
          <w:lang w:val="zh-CN"/>
        </w:rPr>
        <w:t>根据</w:t>
      </w:r>
      <w:r>
        <w:rPr>
          <w:rFonts w:hint="eastAsia" w:ascii="仿宋" w:hAnsi="仿宋" w:eastAsia="仿宋" w:cs="仿宋_GB2312"/>
          <w:sz w:val="32"/>
          <w:szCs w:val="32"/>
          <w:lang w:val="en-US" w:eastAsia="zh-CN"/>
        </w:rPr>
        <w:t>疫情防控</w:t>
      </w:r>
      <w:r>
        <w:rPr>
          <w:rFonts w:hint="eastAsia" w:ascii="仿宋" w:hAnsi="仿宋" w:eastAsia="仿宋" w:cs="仿宋_GB2312"/>
          <w:sz w:val="32"/>
          <w:szCs w:val="32"/>
          <w:lang w:val="zh-CN"/>
        </w:rPr>
        <w:t>的实际支出情况进行财政预算编制，申报内容与具体实施内容相符、申报目标合理可行。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本项目采取自评与他评相结合方式，成立项目自评小组,结合评价内容,认真听取村、社区居民建议意见，扎实开展本次自评工作。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rPr>
      </w:pPr>
      <w:bookmarkStart w:id="120" w:name="_Toc17255"/>
      <w:bookmarkStart w:id="121" w:name="_Toc7701"/>
      <w:r>
        <w:rPr>
          <w:rFonts w:hint="eastAsia" w:ascii="黑体" w:hAnsi="宋体" w:eastAsia="黑体" w:cs="Times New Roman"/>
          <w:color w:val="auto"/>
          <w:sz w:val="32"/>
          <w:szCs w:val="32"/>
          <w:highlight w:val="none"/>
        </w:rPr>
        <w:t>二、项目资金申报及使用情况</w:t>
      </w:r>
      <w:bookmarkEnd w:id="120"/>
      <w:bookmarkEnd w:id="121"/>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该项目资金为县财政统一批复下达，共计6.77万元</w:t>
      </w:r>
      <w:r>
        <w:rPr>
          <w:rFonts w:hint="eastAsia" w:ascii="仿宋_GB2312" w:hAnsi="宋体" w:eastAsia="仿宋_GB2312" w:cs="Times New Roman"/>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仿宋_GB2312" w:hAnsi="宋体" w:eastAsia="仿宋_GB2312" w:cs="Times New Roman"/>
          <w:color w:val="auto"/>
          <w:sz w:val="32"/>
          <w:szCs w:val="32"/>
          <w:highlight w:val="none"/>
          <w:lang w:val="en-US" w:eastAsia="zh-CN"/>
        </w:rPr>
      </w:pPr>
      <w:r>
        <w:rPr>
          <w:rFonts w:hint="eastAsia" w:ascii="楷体_GB2312" w:hAnsi="宋体" w:eastAsia="楷体_GB2312" w:cs="Times New Roman"/>
          <w:color w:val="auto"/>
          <w:sz w:val="32"/>
          <w:szCs w:val="32"/>
          <w:highlight w:val="none"/>
          <w:lang w:val="zh-CN"/>
        </w:rPr>
        <w:t>1．资金计划。</w:t>
      </w:r>
      <w:r>
        <w:rPr>
          <w:rFonts w:hint="eastAsia" w:ascii="仿宋_GB2312" w:hAnsi="宋体" w:eastAsia="仿宋_GB2312" w:cs="Times New Roman"/>
          <w:color w:val="auto"/>
          <w:sz w:val="32"/>
          <w:szCs w:val="32"/>
          <w:highlight w:val="none"/>
          <w:lang w:val="zh-CN"/>
        </w:rPr>
        <w:t>截止评价时点，</w:t>
      </w:r>
      <w:r>
        <w:rPr>
          <w:rFonts w:hint="eastAsia" w:ascii="仿宋_GB2312" w:hAnsi="宋体" w:eastAsia="仿宋_GB2312" w:cs="Times New Roman"/>
          <w:color w:val="auto"/>
          <w:kern w:val="2"/>
          <w:sz w:val="32"/>
          <w:szCs w:val="32"/>
          <w:highlight w:val="none"/>
          <w:lang w:val="en-US" w:eastAsia="zh-CN" w:bidi="ar-SA"/>
        </w:rPr>
        <w:t>重大公共卫生服务</w:t>
      </w:r>
      <w:r>
        <w:rPr>
          <w:rFonts w:hint="eastAsia" w:ascii="仿宋_GB2312" w:hAnsi="宋体" w:eastAsia="仿宋_GB2312" w:cs="Times New Roman"/>
          <w:color w:val="auto"/>
          <w:sz w:val="32"/>
          <w:szCs w:val="32"/>
          <w:highlight w:val="none"/>
          <w:lang w:val="zh-CN"/>
        </w:rPr>
        <w:t>项目资金计划</w:t>
      </w:r>
      <w:r>
        <w:rPr>
          <w:rFonts w:hint="eastAsia" w:ascii="仿宋_GB2312" w:hAnsi="宋体" w:eastAsia="仿宋_GB2312" w:cs="Times New Roman"/>
          <w:color w:val="auto"/>
          <w:sz w:val="32"/>
          <w:szCs w:val="32"/>
          <w:highlight w:val="none"/>
          <w:lang w:val="en-US" w:eastAsia="zh-CN"/>
        </w:rPr>
        <w:t>6.77万元、</w:t>
      </w:r>
      <w:r>
        <w:rPr>
          <w:rFonts w:hint="eastAsia" w:ascii="仿宋_GB2312" w:hAnsi="宋体" w:eastAsia="仿宋_GB2312" w:cs="Times New Roman"/>
          <w:color w:val="auto"/>
          <w:sz w:val="32"/>
          <w:szCs w:val="32"/>
          <w:highlight w:val="none"/>
          <w:lang w:val="zh-CN"/>
        </w:rPr>
        <w:t>实际到位项目资金</w:t>
      </w:r>
      <w:r>
        <w:rPr>
          <w:rFonts w:hint="eastAsia" w:ascii="仿宋_GB2312" w:hAnsi="宋体" w:eastAsia="仿宋_GB2312" w:cs="Times New Roman"/>
          <w:color w:val="auto"/>
          <w:sz w:val="32"/>
          <w:szCs w:val="32"/>
          <w:highlight w:val="none"/>
          <w:lang w:val="en-US" w:eastAsia="zh-CN"/>
        </w:rPr>
        <w:t>6.77万元，</w:t>
      </w:r>
      <w:r>
        <w:rPr>
          <w:rFonts w:hint="eastAsia" w:ascii="仿宋_GB2312" w:hAnsi="宋体" w:eastAsia="仿宋_GB2312" w:cs="Times New Roman"/>
          <w:color w:val="auto"/>
          <w:sz w:val="32"/>
          <w:szCs w:val="32"/>
          <w:highlight w:val="none"/>
          <w:lang w:val="zh-CN"/>
        </w:rPr>
        <w:t>资金到位率</w:t>
      </w:r>
      <w:r>
        <w:rPr>
          <w:rFonts w:hint="eastAsia" w:ascii="仿宋_GB2312" w:hAnsi="宋体" w:eastAsia="仿宋_GB2312" w:cs="Times New Roman"/>
          <w:color w:val="auto"/>
          <w:sz w:val="32"/>
          <w:szCs w:val="32"/>
          <w:highlight w:val="none"/>
          <w:lang w:val="en-US" w:eastAsia="zh-CN"/>
        </w:rPr>
        <w:t>100%</w:t>
      </w:r>
      <w:r>
        <w:rPr>
          <w:rFonts w:hint="eastAsia" w:ascii="仿宋_GB2312" w:hAnsi="宋体" w:eastAsia="仿宋_GB2312" w:cs="Times New Roman"/>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2．资金到位。</w:t>
      </w:r>
      <w:r>
        <w:rPr>
          <w:rFonts w:hint="eastAsia" w:ascii="仿宋_GB2312" w:hAnsi="宋体" w:eastAsia="仿宋_GB2312" w:cs="Times New Roman"/>
          <w:color w:val="auto"/>
          <w:sz w:val="32"/>
          <w:szCs w:val="32"/>
          <w:highlight w:val="none"/>
          <w:lang w:val="zh-CN"/>
        </w:rPr>
        <w:t>截止评价时点，</w:t>
      </w:r>
      <w:r>
        <w:rPr>
          <w:rFonts w:hint="eastAsia" w:ascii="仿宋_GB2312" w:hAnsi="宋体" w:eastAsia="仿宋_GB2312" w:cs="Times New Roman"/>
          <w:color w:val="auto"/>
          <w:kern w:val="2"/>
          <w:sz w:val="32"/>
          <w:szCs w:val="32"/>
          <w:highlight w:val="none"/>
          <w:lang w:val="en-US" w:eastAsia="zh-CN" w:bidi="ar-SA"/>
        </w:rPr>
        <w:t>重大公共卫生服务</w:t>
      </w:r>
      <w:r>
        <w:rPr>
          <w:rFonts w:hint="eastAsia" w:ascii="仿宋_GB2312" w:hAnsi="宋体" w:eastAsia="仿宋_GB2312" w:cs="Times New Roman"/>
          <w:color w:val="auto"/>
          <w:sz w:val="32"/>
          <w:szCs w:val="32"/>
          <w:highlight w:val="none"/>
          <w:lang w:val="zh-CN"/>
        </w:rPr>
        <w:t>资金实际支出</w:t>
      </w:r>
      <w:r>
        <w:rPr>
          <w:rFonts w:hint="eastAsia" w:ascii="仿宋_GB2312" w:hAnsi="宋体" w:eastAsia="仿宋_GB2312" w:cs="Times New Roman"/>
          <w:color w:val="auto"/>
          <w:sz w:val="32"/>
          <w:szCs w:val="32"/>
          <w:highlight w:val="none"/>
          <w:lang w:val="en-US" w:eastAsia="zh-CN"/>
        </w:rPr>
        <w:t>6.77元</w:t>
      </w:r>
      <w:r>
        <w:rPr>
          <w:rFonts w:hint="eastAsia" w:ascii="仿宋_GB2312" w:hAnsi="宋体" w:eastAsia="仿宋_GB2312" w:cs="Times New Roman"/>
          <w:color w:val="auto"/>
          <w:sz w:val="32"/>
          <w:szCs w:val="32"/>
          <w:highlight w:val="none"/>
          <w:lang w:val="zh-CN"/>
        </w:rPr>
        <w:t>，</w:t>
      </w:r>
      <w:r>
        <w:rPr>
          <w:rFonts w:hint="eastAsia" w:ascii="仿宋_GB2312" w:hAnsi="宋体" w:eastAsia="仿宋_GB2312" w:cs="Times New Roman"/>
          <w:color w:val="auto"/>
          <w:sz w:val="32"/>
          <w:szCs w:val="32"/>
          <w:highlight w:val="none"/>
          <w:lang w:val="en-US" w:eastAsia="zh-CN"/>
        </w:rPr>
        <w:t>主要用于</w:t>
      </w:r>
      <w:r>
        <w:rPr>
          <w:rFonts w:hint="eastAsia" w:ascii="仿宋_GB2312" w:hAnsi="宋体" w:eastAsia="仿宋_GB2312" w:cs="Times New Roman"/>
          <w:color w:val="auto"/>
          <w:sz w:val="32"/>
          <w:szCs w:val="32"/>
          <w:highlight w:val="none"/>
          <w:lang w:val="zh-CN"/>
        </w:rPr>
        <w:t>用于辖区范围内的</w:t>
      </w:r>
      <w:r>
        <w:rPr>
          <w:rFonts w:hint="eastAsia" w:ascii="仿宋_GB2312" w:hAnsi="宋体" w:eastAsia="仿宋_GB2312" w:cs="Times New Roman"/>
          <w:color w:val="auto"/>
          <w:sz w:val="32"/>
          <w:szCs w:val="32"/>
          <w:highlight w:val="none"/>
          <w:lang w:val="en-US" w:eastAsia="zh-CN"/>
        </w:rPr>
        <w:t>疫情防控工作。</w:t>
      </w:r>
      <w:r>
        <w:rPr>
          <w:rFonts w:hint="eastAsia" w:ascii="仿宋_GB2312" w:hAnsi="宋体" w:eastAsia="仿宋_GB2312" w:cs="Times New Roman"/>
          <w:color w:val="auto"/>
          <w:sz w:val="32"/>
          <w:szCs w:val="32"/>
          <w:highlight w:val="none"/>
          <w:lang w:val="zh-CN"/>
        </w:rPr>
        <w:t>支付依据合规合法，资金支付与预算相符。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3．资金使用。</w:t>
      </w:r>
      <w:r>
        <w:rPr>
          <w:rFonts w:hint="eastAsia" w:ascii="仿宋_GB2312" w:hAnsi="宋体" w:eastAsia="仿宋_GB2312" w:cs="Times New Roman"/>
          <w:color w:val="auto"/>
          <w:sz w:val="32"/>
          <w:szCs w:val="32"/>
          <w:highlight w:val="none"/>
          <w:lang w:val="zh-CN"/>
        </w:rPr>
        <w:t>资金支付范围、支付标准、支付进度、支付依据合规合法、与预算相符。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项目实施单位财务管理制度</w:t>
      </w:r>
      <w:r>
        <w:rPr>
          <w:rFonts w:hint="eastAsia" w:ascii="仿宋_GB2312" w:hAnsi="宋体" w:eastAsia="仿宋_GB2312" w:cs="Times New Roman"/>
          <w:color w:val="auto"/>
          <w:sz w:val="32"/>
          <w:szCs w:val="32"/>
          <w:highlight w:val="none"/>
          <w:lang w:val="en-US" w:eastAsia="zh-CN"/>
        </w:rPr>
        <w:t>较为</w:t>
      </w:r>
      <w:r>
        <w:rPr>
          <w:rFonts w:hint="eastAsia" w:ascii="仿宋_GB2312" w:hAnsi="宋体" w:eastAsia="仿宋_GB2312" w:cs="Times New Roman"/>
          <w:color w:val="auto"/>
          <w:sz w:val="32"/>
          <w:szCs w:val="32"/>
          <w:highlight w:val="none"/>
          <w:lang w:val="zh-CN"/>
        </w:rPr>
        <w:t>健全，</w:t>
      </w:r>
      <w:r>
        <w:rPr>
          <w:rFonts w:hint="eastAsia" w:ascii="仿宋_GB2312" w:hAnsi="宋体" w:eastAsia="仿宋_GB2312" w:cs="Times New Roman"/>
          <w:color w:val="auto"/>
          <w:sz w:val="32"/>
          <w:szCs w:val="32"/>
          <w:highlight w:val="none"/>
          <w:lang w:val="en-US" w:eastAsia="zh-CN"/>
        </w:rPr>
        <w:t>能够</w:t>
      </w:r>
      <w:r>
        <w:rPr>
          <w:rFonts w:hint="eastAsia" w:ascii="仿宋_GB2312" w:hAnsi="宋体" w:eastAsia="仿宋_GB2312" w:cs="Times New Roman"/>
          <w:color w:val="auto"/>
          <w:sz w:val="32"/>
          <w:szCs w:val="32"/>
          <w:highlight w:val="none"/>
          <w:lang w:val="zh-CN"/>
        </w:rPr>
        <w:t>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rPr>
      </w:pPr>
      <w:bookmarkStart w:id="122" w:name="_Toc20332"/>
      <w:bookmarkStart w:id="123" w:name="_Toc12968"/>
      <w:r>
        <w:rPr>
          <w:rFonts w:hint="eastAsia" w:ascii="黑体" w:hAnsi="宋体" w:eastAsia="黑体" w:cs="Times New Roman"/>
          <w:color w:val="auto"/>
          <w:sz w:val="32"/>
          <w:szCs w:val="32"/>
          <w:highlight w:val="none"/>
        </w:rPr>
        <w:t>三、项目实施及管理情况</w:t>
      </w:r>
      <w:bookmarkEnd w:id="122"/>
      <w:bookmarkEnd w:id="123"/>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color w:val="auto"/>
          <w:kern w:val="0"/>
          <w:sz w:val="33"/>
          <w:szCs w:val="33"/>
          <w:lang w:val="en-US" w:eastAsia="zh-CN" w:bidi="ar"/>
        </w:rPr>
      </w:pPr>
      <w:r>
        <w:rPr>
          <w:rFonts w:hint="eastAsia" w:ascii="仿宋_GB2312" w:hAnsi="宋体" w:eastAsia="仿宋_GB2312" w:cs="Times New Roman"/>
          <w:color w:val="auto"/>
          <w:sz w:val="32"/>
          <w:szCs w:val="32"/>
          <w:highlight w:val="none"/>
          <w:lang w:val="en-US" w:eastAsia="zh-CN"/>
        </w:rPr>
        <w:t>镇</w:t>
      </w:r>
      <w:r>
        <w:rPr>
          <w:rFonts w:hint="eastAsia" w:ascii="仿宋_GB2312" w:hAnsi="宋体" w:eastAsia="仿宋_GB2312" w:cs="Times New Roman"/>
          <w:color w:val="auto"/>
          <w:sz w:val="32"/>
          <w:szCs w:val="32"/>
          <w:highlight w:val="none"/>
          <w:lang w:val="zh-CN"/>
        </w:rPr>
        <w:t>党委政府高度重视</w:t>
      </w:r>
      <w:r>
        <w:rPr>
          <w:rFonts w:hint="eastAsia" w:ascii="仿宋_GB2312" w:hAnsi="宋体" w:eastAsia="仿宋_GB2312" w:cs="Times New Roman"/>
          <w:color w:val="auto"/>
          <w:sz w:val="32"/>
          <w:szCs w:val="32"/>
          <w:highlight w:val="none"/>
          <w:lang w:val="en-US" w:eastAsia="zh-CN"/>
        </w:rPr>
        <w:t>疫情防控</w:t>
      </w:r>
      <w:r>
        <w:rPr>
          <w:rFonts w:hint="eastAsia" w:ascii="仿宋_GB2312" w:hAnsi="宋体" w:eastAsia="仿宋_GB2312" w:cs="Times New Roman"/>
          <w:color w:val="auto"/>
          <w:sz w:val="32"/>
          <w:szCs w:val="32"/>
          <w:highlight w:val="none"/>
          <w:lang w:val="zh-CN"/>
        </w:rPr>
        <w:t>工作，并成立</w:t>
      </w:r>
      <w:r>
        <w:rPr>
          <w:rFonts w:hint="eastAsia" w:ascii="仿宋_GB2312" w:hAnsi="宋体" w:eastAsia="仿宋_GB2312" w:cs="Times New Roman"/>
          <w:color w:val="auto"/>
          <w:sz w:val="32"/>
          <w:szCs w:val="32"/>
          <w:highlight w:val="none"/>
          <w:lang w:val="en-US" w:eastAsia="zh-CN"/>
        </w:rPr>
        <w:t>以主要领导为组长，各分管领导为副组长，驻镇单位主要负责人为成员的</w:t>
      </w:r>
      <w:r>
        <w:rPr>
          <w:rFonts w:hint="eastAsia" w:ascii="仿宋_GB2312" w:hAnsi="宋体" w:eastAsia="仿宋_GB2312" w:cs="Times New Roman"/>
          <w:color w:val="auto"/>
          <w:sz w:val="32"/>
          <w:szCs w:val="32"/>
          <w:highlight w:val="none"/>
          <w:lang w:val="zh-CN"/>
        </w:rPr>
        <w:t>工作领导小组，</w:t>
      </w:r>
      <w:r>
        <w:rPr>
          <w:rFonts w:hint="eastAsia" w:ascii="方正仿宋_GBK" w:hAnsi="方正仿宋_GBK" w:eastAsia="方正仿宋_GBK" w:cs="方正仿宋_GBK"/>
          <w:color w:val="auto"/>
          <w:kern w:val="0"/>
          <w:sz w:val="33"/>
          <w:szCs w:val="33"/>
          <w:lang w:val="en-US" w:eastAsia="zh-CN" w:bidi="ar"/>
        </w:rPr>
        <w:t>领导小组下设办公室于卫计办，具体负责新型冠状病毒感染的肺炎疫情防控工作领导小组综合工作，</w:t>
      </w:r>
      <w:r>
        <w:rPr>
          <w:rFonts w:hint="eastAsia" w:ascii="方正仿宋_GBK" w:hAnsi="方正仿宋_GBK" w:eastAsia="方正仿宋_GBK" w:cs="方正仿宋_GBK"/>
          <w:color w:val="auto"/>
          <w:sz w:val="33"/>
          <w:szCs w:val="33"/>
        </w:rPr>
        <w:t>承担领导小组交办的其他工作</w:t>
      </w:r>
      <w:r>
        <w:rPr>
          <w:rFonts w:hint="eastAsia" w:ascii="方正仿宋_GBK" w:hAnsi="方正仿宋_GBK" w:eastAsia="方正仿宋_GBK" w:cs="方正仿宋_GBK"/>
          <w:color w:val="auto"/>
          <w:kern w:val="0"/>
          <w:sz w:val="33"/>
          <w:szCs w:val="33"/>
          <w:lang w:val="en-US" w:eastAsia="zh-CN" w:bidi="ar"/>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(二)项目管理情况。</w:t>
      </w:r>
      <w:r>
        <w:rPr>
          <w:rFonts w:hint="eastAsia" w:ascii="仿宋_GB2312" w:hAnsi="宋体" w:eastAsia="仿宋_GB2312" w:cs="Times New Roman"/>
          <w:color w:val="auto"/>
          <w:sz w:val="32"/>
          <w:szCs w:val="32"/>
          <w:highlight w:val="none"/>
          <w:lang w:val="zh-CN"/>
        </w:rPr>
        <w:t>本项目采取项目工作领导小组负责制，全体成员积极配合、通力合作。项目工作领导小组负责协调相关工作,项目实施及资金管理。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(三)项目监管情况。</w:t>
      </w:r>
      <w:r>
        <w:rPr>
          <w:rFonts w:hint="eastAsia" w:ascii="仿宋_GB2312" w:hAnsi="宋体" w:eastAsia="仿宋_GB2312" w:cs="Times New Roman"/>
          <w:color w:val="auto"/>
          <w:sz w:val="32"/>
          <w:szCs w:val="32"/>
          <w:highlight w:val="none"/>
          <w:lang w:val="zh-CN"/>
        </w:rPr>
        <w:t>项目资金有镇财政所具体管理,按投资计划，制定管理制度，对项目资金按项目单独核算实行“专款专用、专人管理”，不得挤占挪用项目。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仿宋_GB2312" w:hAnsi="宋体" w:eastAsia="仿宋_GB2312" w:cs="Times New Roman"/>
          <w:color w:val="auto"/>
          <w:sz w:val="32"/>
          <w:szCs w:val="32"/>
          <w:highlight w:val="none"/>
          <w:lang w:val="zh-CN"/>
        </w:rPr>
      </w:pPr>
      <w:bookmarkStart w:id="124" w:name="_Toc675"/>
      <w:bookmarkStart w:id="125" w:name="_Toc18776"/>
      <w:r>
        <w:rPr>
          <w:rFonts w:hint="eastAsia" w:ascii="黑体" w:hAnsi="宋体" w:eastAsia="黑体" w:cs="Times New Roman"/>
          <w:color w:val="auto"/>
          <w:sz w:val="32"/>
          <w:szCs w:val="32"/>
          <w:highlight w:val="none"/>
        </w:rPr>
        <w:t>四、项目绩效情况</w:t>
      </w:r>
      <w:bookmarkEnd w:id="124"/>
      <w:bookmarkEnd w:id="125"/>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_GB2312"/>
          <w:sz w:val="32"/>
          <w:szCs w:val="32"/>
          <w:lang w:val="zh-CN" w:eastAsia="zh-CN"/>
        </w:rPr>
      </w:pPr>
      <w:r>
        <w:rPr>
          <w:rFonts w:hint="eastAsia" w:ascii="仿宋" w:hAnsi="仿宋" w:eastAsia="仿宋" w:cs="仿宋_GB2312"/>
          <w:sz w:val="32"/>
          <w:szCs w:val="32"/>
        </w:rPr>
        <w:t>项目整体</w:t>
      </w:r>
      <w:r>
        <w:rPr>
          <w:rFonts w:hint="eastAsia" w:ascii="仿宋" w:hAnsi="仿宋" w:eastAsia="仿宋" w:cs="仿宋_GB2312"/>
          <w:sz w:val="32"/>
          <w:szCs w:val="32"/>
          <w:lang w:val="en-US" w:eastAsia="zh-CN"/>
        </w:rPr>
        <w:t>运行</w:t>
      </w:r>
      <w:r>
        <w:rPr>
          <w:rFonts w:hint="eastAsia" w:ascii="仿宋" w:hAnsi="仿宋" w:eastAsia="仿宋" w:cs="仿宋_GB2312"/>
          <w:sz w:val="32"/>
          <w:szCs w:val="32"/>
        </w:rPr>
        <w:t>情况良好</w:t>
      </w:r>
      <w:r>
        <w:rPr>
          <w:rFonts w:hint="eastAsia" w:ascii="仿宋" w:hAnsi="仿宋" w:eastAsia="仿宋" w:cs="仿宋_GB2312"/>
          <w:sz w:val="32"/>
          <w:szCs w:val="32"/>
          <w:lang w:eastAsia="zh-CN"/>
        </w:rPr>
        <w:t>，</w:t>
      </w:r>
      <w:r>
        <w:rPr>
          <w:rFonts w:ascii="仿宋_GB2312" w:hAnsi="宋体" w:eastAsia="仿宋_GB2312" w:cs="仿宋_GB2312"/>
          <w:i w:val="0"/>
          <w:iCs w:val="0"/>
          <w:caps w:val="0"/>
          <w:color w:val="000000"/>
          <w:spacing w:val="0"/>
          <w:sz w:val="31"/>
          <w:szCs w:val="31"/>
          <w:shd w:val="clear" w:fill="FFFFFF"/>
        </w:rPr>
        <w:t>加强</w:t>
      </w:r>
      <w:r>
        <w:rPr>
          <w:rFonts w:hint="default" w:ascii="仿宋_GB2312" w:hAnsi="宋体" w:eastAsia="仿宋_GB2312" w:cs="仿宋_GB2312"/>
          <w:i w:val="0"/>
          <w:iCs w:val="0"/>
          <w:caps w:val="0"/>
          <w:color w:val="000000"/>
          <w:spacing w:val="0"/>
          <w:sz w:val="31"/>
          <w:szCs w:val="31"/>
          <w:shd w:val="clear" w:fill="FFFFFF"/>
        </w:rPr>
        <w:t>了</w:t>
      </w:r>
      <w:r>
        <w:rPr>
          <w:rFonts w:hint="default" w:ascii="仿宋" w:hAnsi="仿宋" w:eastAsia="仿宋" w:cs="仿宋_GB2312"/>
          <w:sz w:val="32"/>
          <w:szCs w:val="32"/>
          <w:lang w:val="en-US" w:eastAsia="zh-CN"/>
        </w:rPr>
        <w:t>对</w:t>
      </w:r>
      <w:r>
        <w:rPr>
          <w:rFonts w:hint="eastAsia" w:ascii="仿宋" w:hAnsi="仿宋" w:eastAsia="仿宋" w:cs="仿宋_GB2312"/>
          <w:sz w:val="32"/>
          <w:szCs w:val="32"/>
          <w:lang w:val="en-US" w:eastAsia="zh-CN"/>
        </w:rPr>
        <w:t>疫情防控工作</w:t>
      </w:r>
      <w:r>
        <w:rPr>
          <w:rFonts w:hint="default" w:ascii="仿宋" w:hAnsi="仿宋" w:eastAsia="仿宋" w:cs="仿宋_GB2312"/>
          <w:sz w:val="32"/>
          <w:szCs w:val="32"/>
          <w:lang w:val="en-US" w:eastAsia="zh-CN"/>
        </w:rPr>
        <w:t>的保障力度。</w:t>
      </w:r>
      <w:r>
        <w:rPr>
          <w:rFonts w:hint="eastAsia" w:ascii="仿宋" w:hAnsi="仿宋" w:eastAsia="仿宋" w:cs="仿宋_GB2312"/>
          <w:sz w:val="32"/>
          <w:szCs w:val="32"/>
          <w:lang w:val="en-US" w:eastAsia="zh-CN"/>
        </w:rPr>
        <w:t>达到了预期主要的经济、政治和社会效益。截止年终该项目内容已全部完成，完成目标任务量100%。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_GB2312"/>
          <w:sz w:val="32"/>
          <w:szCs w:val="32"/>
          <w:lang w:val="zh-CN" w:eastAsia="zh-CN"/>
        </w:rPr>
      </w:pPr>
      <w:r>
        <w:rPr>
          <w:rFonts w:hint="eastAsia" w:ascii="仿宋" w:hAnsi="仿宋" w:eastAsia="仿宋" w:cs="仿宋_GB2312"/>
          <w:sz w:val="32"/>
          <w:szCs w:val="32"/>
          <w:lang w:val="en-US" w:eastAsia="zh-CN"/>
        </w:rPr>
        <w:t>切实保障了石垭镇疫情防控活动开展，维护社会大局稳定作用显著，服务群众满意度达95%</w:t>
      </w:r>
      <w:r>
        <w:rPr>
          <w:rFonts w:hint="eastAsia" w:ascii="仿宋" w:hAnsi="仿宋" w:eastAsia="仿宋" w:cs="仿宋_GB2312"/>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rPr>
      </w:pPr>
      <w:bookmarkStart w:id="126" w:name="_Toc24227"/>
      <w:bookmarkStart w:id="127" w:name="_Toc16890"/>
      <w:r>
        <w:rPr>
          <w:rFonts w:hint="eastAsia" w:ascii="黑体" w:hAnsi="宋体" w:eastAsia="黑体" w:cs="Times New Roman"/>
          <w:color w:val="auto"/>
          <w:sz w:val="32"/>
          <w:szCs w:val="32"/>
          <w:highlight w:val="none"/>
        </w:rPr>
        <w:t>五、评价结论及建议</w:t>
      </w:r>
      <w:bookmarkEnd w:id="126"/>
      <w:bookmarkEnd w:id="127"/>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en-US" w:eastAsia="zh-CN"/>
        </w:rPr>
        <w:t>重大卫生公共服务项目切实推进了石垭镇疫情防控工作，保障了人民群众的生命安全，维护了社会大局稳定</w:t>
      </w:r>
      <w:r>
        <w:rPr>
          <w:rFonts w:hint="eastAsia" w:ascii="仿宋_GB2312" w:hAnsi="宋体" w:eastAsia="仿宋_GB2312" w:cs="Times New Roman"/>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结合自评情况，</w:t>
      </w:r>
      <w:r>
        <w:rPr>
          <w:rFonts w:hint="eastAsia" w:ascii="仿宋_GB2312" w:hAnsi="宋体" w:eastAsia="仿宋_GB2312" w:cs="Times New Roman"/>
          <w:color w:val="auto"/>
          <w:sz w:val="32"/>
          <w:szCs w:val="32"/>
          <w:highlight w:val="none"/>
          <w:lang w:val="en-US" w:eastAsia="zh-CN"/>
        </w:rPr>
        <w:t>资金支持力度不够</w:t>
      </w:r>
      <w:r>
        <w:rPr>
          <w:rFonts w:hint="eastAsia" w:ascii="仿宋_GB2312" w:hAnsi="宋体" w:eastAsia="仿宋_GB2312" w:cs="Times New Roman"/>
          <w:color w:val="auto"/>
          <w:sz w:val="32"/>
          <w:szCs w:val="32"/>
          <w:highlight w:val="none"/>
          <w:lang w:val="zh-CN"/>
        </w:rPr>
        <w:t>。</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加强项目管理，及时报告项目进展情况，深入项目所在地进行抽查，主动了解项目建设所存在的问题，确保项目按计划完成。</w:t>
      </w:r>
    </w:p>
    <w:p>
      <w:pPr>
        <w:keepNext w:val="0"/>
        <w:keepLines w:val="0"/>
        <w:pageBreakBefore w:val="0"/>
        <w:kinsoku/>
        <w:wordWrap/>
        <w:overflowPunct/>
        <w:topLinePunct w:val="0"/>
        <w:autoSpaceDE/>
        <w:autoSpaceDN/>
        <w:bidi w:val="0"/>
        <w:spacing w:line="572" w:lineRule="exact"/>
        <w:jc w:val="left"/>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w:t>
      </w:r>
      <w:r>
        <w:rPr>
          <w:rFonts w:hint="eastAsia" w:ascii="仿宋_GB2312" w:hAnsi="宋体" w:eastAsia="仿宋_GB2312" w:cs="Times New Roman"/>
          <w:color w:val="auto"/>
          <w:kern w:val="2"/>
          <w:sz w:val="32"/>
          <w:szCs w:val="32"/>
          <w:highlight w:val="none"/>
          <w:lang w:val="en-US" w:eastAsia="zh-CN" w:bidi="ar-SA"/>
        </w:rPr>
        <w:t>基层政权建设和社区治理</w:t>
      </w:r>
      <w:r>
        <w:rPr>
          <w:rFonts w:hint="eastAsia" w:ascii="仿宋_GB2312" w:hAnsi="宋体" w:eastAsia="仿宋_GB2312" w:cs="Times New Roman"/>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基层政权建设和社区治理项目是我们的重点工作，涵盖了社区维稳、民生服务和政府服务等方面。我们认真按照上级部门的统一部署，强化资金使用绩效，狠抓责任落实，扎实推进基层政权建设和社区治理工作。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Helvetica" w:hAnsi="Helvetica" w:eastAsia="Helvetica" w:cs="Helvetica"/>
          <w:i w:val="0"/>
          <w:iCs w:val="0"/>
          <w:caps w:val="0"/>
          <w:color w:val="24292F"/>
          <w:spacing w:val="0"/>
          <w:sz w:val="21"/>
          <w:szCs w:val="21"/>
        </w:rPr>
      </w:pPr>
      <w:r>
        <w:rPr>
          <w:rFonts w:hint="eastAsia" w:ascii="仿宋_GB2312" w:hAnsi="宋体" w:eastAsia="仿宋_GB2312" w:cs="Times New Roman"/>
          <w:color w:val="auto"/>
          <w:sz w:val="32"/>
          <w:szCs w:val="32"/>
          <w:highlight w:val="none"/>
          <w:lang w:val="en-US" w:eastAsia="zh-CN"/>
        </w:rPr>
        <w:t>1.项目主要内容：主要包括社区基础设施建设、社区治安维护、居民服务等方面。</w:t>
      </w:r>
      <w:r>
        <w:rPr>
          <w:rFonts w:hint="default" w:ascii="仿宋_GB2312" w:hAnsi="宋体" w:eastAsia="仿宋_GB2312" w:cs="Times New Roman"/>
          <w:color w:val="auto"/>
          <w:sz w:val="32"/>
          <w:szCs w:val="32"/>
          <w:highlight w:val="none"/>
          <w:lang w:val="en-US" w:eastAsia="zh-CN"/>
        </w:rPr>
        <w:br w:type="textWrapping"/>
      </w:r>
      <w:r>
        <w:rPr>
          <w:rFonts w:hint="eastAsia" w:ascii="仿宋_GB2312" w:hAnsi="宋体" w:eastAsia="仿宋_GB2312" w:cs="Times New Roman"/>
          <w:color w:val="auto"/>
          <w:sz w:val="32"/>
          <w:szCs w:val="32"/>
          <w:highlight w:val="none"/>
          <w:lang w:val="en-US" w:eastAsia="zh-CN"/>
        </w:rPr>
        <w:t xml:space="preserve">    </w:t>
      </w:r>
      <w:r>
        <w:rPr>
          <w:rFonts w:hint="default" w:ascii="仿宋_GB2312" w:hAnsi="宋体" w:eastAsia="仿宋_GB2312" w:cs="Times New Roman"/>
          <w:color w:val="auto"/>
          <w:sz w:val="32"/>
          <w:szCs w:val="32"/>
          <w:highlight w:val="none"/>
          <w:lang w:val="en-US" w:eastAsia="zh-CN"/>
        </w:rPr>
        <w:t>2.项目绩效目标：根据年度工作安排和财政预算批复，加强社区组织建设、改善社区基础设施、提升社区治理水平等，提高社区民众的获得感和满意度。</w:t>
      </w:r>
      <w:r>
        <w:rPr>
          <w:rFonts w:hint="default" w:ascii="仿宋_GB2312" w:hAnsi="宋体" w:eastAsia="仿宋_GB2312" w:cs="Times New Roman"/>
          <w:color w:val="auto"/>
          <w:sz w:val="32"/>
          <w:szCs w:val="32"/>
          <w:highlight w:val="none"/>
          <w:lang w:val="en-US" w:eastAsia="zh-CN"/>
        </w:rPr>
        <w:br w:type="textWrapping"/>
      </w:r>
      <w:r>
        <w:rPr>
          <w:rFonts w:hint="eastAsia" w:ascii="仿宋_GB2312" w:hAnsi="宋体" w:eastAsia="仿宋_GB2312" w:cs="Times New Roman"/>
          <w:color w:val="auto"/>
          <w:sz w:val="32"/>
          <w:szCs w:val="32"/>
          <w:highlight w:val="none"/>
          <w:lang w:val="en-US" w:eastAsia="zh-CN"/>
        </w:rPr>
        <w:t xml:space="preserve">    </w:t>
      </w:r>
      <w:r>
        <w:rPr>
          <w:rFonts w:hint="default" w:ascii="仿宋_GB2312" w:hAnsi="宋体" w:eastAsia="仿宋_GB2312" w:cs="Times New Roman"/>
          <w:color w:val="auto"/>
          <w:sz w:val="32"/>
          <w:szCs w:val="32"/>
          <w:highlight w:val="none"/>
          <w:lang w:val="en-US" w:eastAsia="zh-CN"/>
        </w:rPr>
        <w:t>3.本项目申报内容与具体实施内容相符、申报目标合理可行。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本项目采取自评与他评相结合方式，成立项目自评小组,结合评价内容,认真听取村、社区居民建议意见，扎实开展本次自评工作。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该项目资金为县财政统一批复下达，共计10万元</w:t>
      </w:r>
      <w:r>
        <w:rPr>
          <w:rFonts w:hint="eastAsia" w:ascii="仿宋_GB2312" w:hAnsi="宋体" w:eastAsia="仿宋_GB2312" w:cs="Times New Roman"/>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1．资金计划。截止评价时点，基层政权建设和社区治理项目资金计划10万元，实际到位10万元，资金到位率100%。</w:t>
      </w:r>
      <w:r>
        <w:rPr>
          <w:rFonts w:hint="default" w:ascii="仿宋_GB2312" w:hAnsi="宋体" w:eastAsia="仿宋_GB2312" w:cs="Times New Roman"/>
          <w:color w:val="auto"/>
          <w:sz w:val="32"/>
          <w:szCs w:val="32"/>
          <w:highlight w:val="none"/>
          <w:lang w:val="en-US" w:eastAsia="zh-CN"/>
        </w:rPr>
        <w:br w:type="textWrapping"/>
      </w:r>
      <w:r>
        <w:rPr>
          <w:rFonts w:hint="eastAsia" w:ascii="仿宋_GB2312" w:hAnsi="宋体" w:eastAsia="仿宋_GB2312" w:cs="Times New Roman"/>
          <w:color w:val="auto"/>
          <w:sz w:val="32"/>
          <w:szCs w:val="32"/>
          <w:highlight w:val="none"/>
          <w:lang w:val="en-US" w:eastAsia="zh-CN"/>
        </w:rPr>
        <w:t xml:space="preserve">    </w:t>
      </w:r>
      <w:r>
        <w:rPr>
          <w:rFonts w:hint="default" w:ascii="仿宋_GB2312" w:hAnsi="宋体" w:eastAsia="仿宋_GB2312" w:cs="Times New Roman"/>
          <w:color w:val="auto"/>
          <w:sz w:val="32"/>
          <w:szCs w:val="32"/>
          <w:highlight w:val="none"/>
          <w:lang w:val="en-US" w:eastAsia="zh-CN"/>
        </w:rPr>
        <w:t>2．资金到位。截止评价时点，基层政权建设和社区治理资金实际支出</w:t>
      </w:r>
      <w:r>
        <w:rPr>
          <w:rFonts w:hint="eastAsia" w:ascii="仿宋_GB2312" w:hAnsi="宋体" w:eastAsia="仿宋_GB2312" w:cs="Times New Roman"/>
          <w:color w:val="auto"/>
          <w:sz w:val="32"/>
          <w:szCs w:val="32"/>
          <w:highlight w:val="none"/>
          <w:lang w:val="en-US" w:eastAsia="zh-CN"/>
        </w:rPr>
        <w:t>10</w:t>
      </w:r>
      <w:r>
        <w:rPr>
          <w:rFonts w:hint="default" w:ascii="仿宋_GB2312" w:hAnsi="宋体" w:eastAsia="仿宋_GB2312" w:cs="Times New Roman"/>
          <w:color w:val="auto"/>
          <w:sz w:val="32"/>
          <w:szCs w:val="32"/>
          <w:highlight w:val="none"/>
          <w:lang w:val="en-US" w:eastAsia="zh-CN"/>
        </w:rPr>
        <w:t>万元，主要用于社区基础设施建设、治安巡逻、居民服务等方面。资金支付依据合规合法，资金支付与预算相符。</w:t>
      </w:r>
      <w:r>
        <w:rPr>
          <w:rFonts w:hint="default" w:ascii="仿宋_GB2312" w:hAnsi="宋体" w:eastAsia="仿宋_GB2312" w:cs="Times New Roman"/>
          <w:color w:val="auto"/>
          <w:sz w:val="32"/>
          <w:szCs w:val="32"/>
          <w:highlight w:val="none"/>
          <w:lang w:val="en-US" w:eastAsia="zh-CN"/>
        </w:rPr>
        <w:br w:type="textWrapping"/>
      </w:r>
      <w:r>
        <w:rPr>
          <w:rFonts w:hint="eastAsia" w:ascii="仿宋_GB2312" w:hAnsi="宋体" w:eastAsia="仿宋_GB2312" w:cs="Times New Roman"/>
          <w:color w:val="auto"/>
          <w:sz w:val="32"/>
          <w:szCs w:val="32"/>
          <w:highlight w:val="none"/>
          <w:lang w:val="en-US" w:eastAsia="zh-CN"/>
        </w:rPr>
        <w:t xml:space="preserve">    </w:t>
      </w:r>
      <w:r>
        <w:rPr>
          <w:rFonts w:hint="default" w:ascii="仿宋_GB2312" w:hAnsi="宋体" w:eastAsia="仿宋_GB2312" w:cs="Times New Roman"/>
          <w:color w:val="auto"/>
          <w:sz w:val="32"/>
          <w:szCs w:val="32"/>
          <w:highlight w:val="none"/>
          <w:lang w:val="en-US" w:eastAsia="zh-CN"/>
        </w:rPr>
        <w:t>3．资金使用。资金支付范围、支付标准、支付进度、支付依据合规合法，并且与预算相符。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项目实施单位财务管理制度</w:t>
      </w:r>
      <w:r>
        <w:rPr>
          <w:rFonts w:hint="eastAsia" w:ascii="仿宋_GB2312" w:hAnsi="宋体" w:eastAsia="仿宋_GB2312" w:cs="Times New Roman"/>
          <w:color w:val="auto"/>
          <w:sz w:val="32"/>
          <w:szCs w:val="32"/>
          <w:highlight w:val="none"/>
          <w:lang w:val="en-US" w:eastAsia="zh-CN"/>
        </w:rPr>
        <w:t>较为</w:t>
      </w:r>
      <w:r>
        <w:rPr>
          <w:rFonts w:hint="eastAsia" w:ascii="仿宋_GB2312" w:hAnsi="宋体" w:eastAsia="仿宋_GB2312" w:cs="Times New Roman"/>
          <w:color w:val="auto"/>
          <w:sz w:val="32"/>
          <w:szCs w:val="32"/>
          <w:highlight w:val="none"/>
          <w:lang w:val="zh-CN"/>
        </w:rPr>
        <w:t>健全，</w:t>
      </w:r>
      <w:r>
        <w:rPr>
          <w:rFonts w:hint="eastAsia" w:ascii="仿宋_GB2312" w:hAnsi="宋体" w:eastAsia="仿宋_GB2312" w:cs="Times New Roman"/>
          <w:color w:val="auto"/>
          <w:sz w:val="32"/>
          <w:szCs w:val="32"/>
          <w:highlight w:val="none"/>
          <w:lang w:val="en-US" w:eastAsia="zh-CN"/>
        </w:rPr>
        <w:t>能够</w:t>
      </w:r>
      <w:r>
        <w:rPr>
          <w:rFonts w:hint="eastAsia" w:ascii="仿宋_GB2312" w:hAnsi="宋体" w:eastAsia="仿宋_GB2312" w:cs="Times New Roman"/>
          <w:color w:val="auto"/>
          <w:sz w:val="32"/>
          <w:szCs w:val="32"/>
          <w:highlight w:val="none"/>
          <w:lang w:val="zh-CN"/>
        </w:rPr>
        <w:t>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zh-CN"/>
        </w:rPr>
        <w:t>我们成立了由政府领导为组长，社区代表为成员的工作领导小组，实施基层政权建设和社区治理项目。领导小组下设办公室，具体负责项目绩效监测、资金管理、社区居民服务等工作。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(二)项目管理情况。</w:t>
      </w:r>
      <w:r>
        <w:rPr>
          <w:rFonts w:hint="eastAsia" w:ascii="仿宋_GB2312" w:hAnsi="宋体" w:eastAsia="仿宋_GB2312" w:cs="Times New Roman"/>
          <w:color w:val="auto"/>
          <w:sz w:val="32"/>
          <w:szCs w:val="32"/>
          <w:highlight w:val="none"/>
          <w:lang w:val="zh-CN"/>
        </w:rPr>
        <w:t>本项目采取项目工作领导小组负责制，全体成员积极配合、通力合作。项目工作领导小组负责协调相关工作,项目实施及资金管理。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(三)项目监管情况。</w:t>
      </w:r>
      <w:r>
        <w:rPr>
          <w:rFonts w:hint="eastAsia" w:ascii="仿宋_GB2312" w:hAnsi="宋体" w:eastAsia="仿宋_GB2312" w:cs="Times New Roman"/>
          <w:color w:val="auto"/>
          <w:sz w:val="32"/>
          <w:szCs w:val="32"/>
          <w:highlight w:val="none"/>
          <w:lang w:val="zh-CN"/>
        </w:rPr>
        <w:t>项目资金有镇财政所具体管理,按投资计划，制定管理制度，对项目资金按项目单独核算实行“专款专用、专人管理”，不得挤占挪用项目。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eastAsia="zh-CN"/>
        </w:rPr>
      </w:pPr>
      <w:r>
        <w:rPr>
          <w:rFonts w:hint="eastAsia" w:ascii="仿宋_GB2312" w:hAnsi="宋体" w:eastAsia="仿宋_GB2312" w:cs="Times New Roman"/>
          <w:color w:val="auto"/>
          <w:sz w:val="32"/>
          <w:szCs w:val="32"/>
          <w:highlight w:val="none"/>
          <w:lang w:val="zh-CN"/>
        </w:rPr>
        <w:t>项目整体运行情况良好，人民群众对社区治理有了更多的参与度和归属感，社区治理水平明显提升，达到了预期效果。截止年终该项目内容已全部完成，完成目标任务量100%。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切实增强了社区治理的能力和水平，提高了居民的获得感和幸福感，服务群众满意度达到90%以上。</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基层政权建设和社区治理项目切实推进了社区治理工作，提升了社区治理水平，增强了人民群众对政府的信任和认可。</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本项目在资金支持力度和社区居民参与度方面仍然存在一定的不足。</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pStyle w:val="2"/>
        <w:ind w:firstLine="640" w:firstLineChars="200"/>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加强项目宣传，提高社区居民的参与度和归属感，完善社区治理机制，进一步提升社区治理水平。同时，加强资金管理，确保项目资金真正落实到实际工作中，为社区居民提供更好的民生服务。</w:t>
      </w:r>
    </w:p>
    <w:p>
      <w:pPr>
        <w:keepNext w:val="0"/>
        <w:keepLines w:val="0"/>
        <w:pageBreakBefore w:val="0"/>
        <w:kinsoku/>
        <w:wordWrap/>
        <w:overflowPunct/>
        <w:topLinePunct w:val="0"/>
        <w:autoSpaceDE/>
        <w:autoSpaceDN/>
        <w:bidi w:val="0"/>
        <w:spacing w:line="572" w:lineRule="exact"/>
        <w:jc w:val="left"/>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（公路建设）</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公路建设项目是我镇的重点工作，也是促进经济发展的重要举措。</w:t>
      </w:r>
      <w:r>
        <w:rPr>
          <w:rFonts w:hint="eastAsia" w:ascii="仿宋_GB2312" w:hAnsi="宋体" w:eastAsia="仿宋_GB2312" w:cs="Times New Roman"/>
          <w:color w:val="auto"/>
          <w:sz w:val="32"/>
          <w:szCs w:val="32"/>
          <w:highlight w:val="none"/>
          <w:lang w:val="zh-CN" w:eastAsia="zh-CN"/>
        </w:rPr>
        <w:t>镇</w:t>
      </w:r>
      <w:r>
        <w:rPr>
          <w:rFonts w:hint="eastAsia" w:ascii="仿宋_GB2312" w:hAnsi="宋体" w:eastAsia="仿宋_GB2312" w:cs="Times New Roman"/>
          <w:color w:val="auto"/>
          <w:sz w:val="32"/>
          <w:szCs w:val="32"/>
          <w:highlight w:val="none"/>
          <w:lang w:val="zh-CN"/>
        </w:rPr>
        <w:t>政府认真按照上级部门的统一部署,统一思想认识，强化资金使用绩效，狠抓责任落实,扎实推进公路建设工作。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1.项目主要内容：主要用于本镇范围内交通基础设施建设。</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zh-CN"/>
        </w:rPr>
      </w:pPr>
      <w:r>
        <w:rPr>
          <w:rFonts w:hint="default" w:ascii="仿宋_GB2312" w:hAnsi="宋体" w:eastAsia="仿宋_GB2312" w:cs="Times New Roman"/>
          <w:color w:val="auto"/>
          <w:sz w:val="32"/>
          <w:szCs w:val="32"/>
          <w:highlight w:val="none"/>
          <w:lang w:val="zh-CN"/>
        </w:rPr>
        <w:t>2.项目绩效目标：通过公路建设，促进经济发展和社会进步。</w:t>
      </w:r>
      <w:r>
        <w:rPr>
          <w:rFonts w:hint="default" w:ascii="仿宋_GB2312" w:hAnsi="宋体" w:eastAsia="仿宋_GB2312" w:cs="Times New Roman"/>
          <w:color w:val="auto"/>
          <w:sz w:val="32"/>
          <w:szCs w:val="32"/>
          <w:highlight w:val="none"/>
          <w:lang w:val="zh-CN"/>
        </w:rPr>
        <w:br w:type="textWrapping"/>
      </w:r>
      <w:r>
        <w:rPr>
          <w:rFonts w:hint="eastAsia" w:ascii="仿宋_GB2312" w:hAnsi="宋体" w:eastAsia="仿宋_GB2312" w:cs="Times New Roman"/>
          <w:color w:val="auto"/>
          <w:sz w:val="32"/>
          <w:szCs w:val="32"/>
          <w:highlight w:val="none"/>
          <w:lang w:val="en-US" w:eastAsia="zh-CN"/>
        </w:rPr>
        <w:t xml:space="preserve">     </w:t>
      </w:r>
      <w:r>
        <w:rPr>
          <w:rFonts w:hint="default" w:ascii="仿宋_GB2312" w:hAnsi="宋体" w:eastAsia="仿宋_GB2312" w:cs="Times New Roman"/>
          <w:color w:val="auto"/>
          <w:sz w:val="32"/>
          <w:szCs w:val="32"/>
          <w:highlight w:val="none"/>
          <w:lang w:val="zh-CN"/>
        </w:rPr>
        <w:t>3.本项目是</w:t>
      </w:r>
      <w:r>
        <w:rPr>
          <w:rFonts w:hint="eastAsia" w:ascii="仿宋_GB2312" w:hAnsi="宋体" w:eastAsia="仿宋_GB2312" w:cs="Times New Roman"/>
          <w:color w:val="auto"/>
          <w:sz w:val="32"/>
          <w:szCs w:val="32"/>
          <w:highlight w:val="none"/>
          <w:lang w:val="zh-CN" w:eastAsia="zh-CN"/>
        </w:rPr>
        <w:t>镇</w:t>
      </w:r>
      <w:r>
        <w:rPr>
          <w:rFonts w:hint="default" w:ascii="仿宋_GB2312" w:hAnsi="宋体" w:eastAsia="仿宋_GB2312" w:cs="Times New Roman"/>
          <w:color w:val="auto"/>
          <w:sz w:val="32"/>
          <w:szCs w:val="32"/>
          <w:highlight w:val="none"/>
          <w:lang w:val="zh-CN"/>
        </w:rPr>
        <w:t>政府根据实际支出情况进行财政预算编制，申报内容与具体实施内容相符、申报目标合理可行。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本项目采取自评与他评相结合方式，成立项目自评小组,结合评价内容,认真听取村、社区居民建议意见，扎实开展本次自评工作。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该项目资金为县财政统一批复下达，共计3.14万元</w:t>
      </w:r>
      <w:r>
        <w:rPr>
          <w:rFonts w:hint="eastAsia" w:ascii="仿宋_GB2312" w:hAnsi="宋体" w:eastAsia="仿宋_GB2312" w:cs="Times New Roman"/>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仿宋_GB2312" w:hAnsi="宋体" w:eastAsia="仿宋_GB2312" w:cs="Times New Roman"/>
          <w:color w:val="auto"/>
          <w:sz w:val="32"/>
          <w:szCs w:val="32"/>
          <w:highlight w:val="none"/>
          <w:lang w:val="en-US" w:eastAsia="zh-CN"/>
        </w:rPr>
      </w:pPr>
      <w:r>
        <w:rPr>
          <w:rFonts w:hint="eastAsia" w:ascii="楷体_GB2312" w:hAnsi="宋体" w:eastAsia="楷体_GB2312" w:cs="Times New Roman"/>
          <w:color w:val="auto"/>
          <w:sz w:val="32"/>
          <w:szCs w:val="32"/>
          <w:highlight w:val="none"/>
          <w:lang w:val="zh-CN"/>
        </w:rPr>
        <w:t>1．资金计划。</w:t>
      </w:r>
      <w:r>
        <w:rPr>
          <w:rFonts w:hint="eastAsia" w:ascii="仿宋_GB2312" w:hAnsi="宋体" w:eastAsia="仿宋_GB2312" w:cs="Times New Roman"/>
          <w:color w:val="auto"/>
          <w:sz w:val="32"/>
          <w:szCs w:val="32"/>
          <w:highlight w:val="none"/>
          <w:lang w:val="zh-CN"/>
        </w:rPr>
        <w:t>截止评价时点，</w:t>
      </w:r>
      <w:r>
        <w:rPr>
          <w:rFonts w:hint="eastAsia" w:ascii="仿宋_GB2312" w:hAnsi="宋体" w:eastAsia="仿宋_GB2312" w:cs="Times New Roman"/>
          <w:color w:val="auto"/>
          <w:kern w:val="2"/>
          <w:sz w:val="32"/>
          <w:szCs w:val="32"/>
          <w:highlight w:val="none"/>
          <w:lang w:val="en-US" w:eastAsia="zh-CN" w:bidi="ar-SA"/>
        </w:rPr>
        <w:t>公路建设</w:t>
      </w:r>
      <w:r>
        <w:rPr>
          <w:rFonts w:hint="eastAsia" w:ascii="仿宋_GB2312" w:hAnsi="宋体" w:eastAsia="仿宋_GB2312" w:cs="Times New Roman"/>
          <w:color w:val="auto"/>
          <w:sz w:val="32"/>
          <w:szCs w:val="32"/>
          <w:highlight w:val="none"/>
          <w:lang w:val="zh-CN"/>
        </w:rPr>
        <w:t>项目资金计划</w:t>
      </w:r>
      <w:r>
        <w:rPr>
          <w:rFonts w:hint="eastAsia" w:ascii="仿宋_GB2312" w:hAnsi="宋体" w:eastAsia="仿宋_GB2312" w:cs="Times New Roman"/>
          <w:color w:val="auto"/>
          <w:sz w:val="32"/>
          <w:szCs w:val="32"/>
          <w:highlight w:val="none"/>
          <w:lang w:val="en-US" w:eastAsia="zh-CN"/>
        </w:rPr>
        <w:t>3.14万元、</w:t>
      </w:r>
      <w:r>
        <w:rPr>
          <w:rFonts w:hint="eastAsia" w:ascii="仿宋_GB2312" w:hAnsi="宋体" w:eastAsia="仿宋_GB2312" w:cs="Times New Roman"/>
          <w:color w:val="auto"/>
          <w:sz w:val="32"/>
          <w:szCs w:val="32"/>
          <w:highlight w:val="none"/>
          <w:lang w:val="zh-CN"/>
        </w:rPr>
        <w:t>实际到位资金</w:t>
      </w:r>
      <w:r>
        <w:rPr>
          <w:rFonts w:hint="eastAsia" w:ascii="仿宋_GB2312" w:hAnsi="宋体" w:eastAsia="仿宋_GB2312" w:cs="Times New Roman"/>
          <w:color w:val="auto"/>
          <w:sz w:val="32"/>
          <w:szCs w:val="32"/>
          <w:highlight w:val="none"/>
          <w:lang w:val="en-US" w:eastAsia="zh-CN"/>
        </w:rPr>
        <w:t>3.14万元，</w:t>
      </w:r>
      <w:r>
        <w:rPr>
          <w:rFonts w:hint="eastAsia" w:ascii="仿宋_GB2312" w:hAnsi="宋体" w:eastAsia="仿宋_GB2312" w:cs="Times New Roman"/>
          <w:color w:val="auto"/>
          <w:sz w:val="32"/>
          <w:szCs w:val="32"/>
          <w:highlight w:val="none"/>
          <w:lang w:val="zh-CN"/>
        </w:rPr>
        <w:t>资金到位率</w:t>
      </w:r>
      <w:r>
        <w:rPr>
          <w:rFonts w:hint="eastAsia" w:ascii="仿宋_GB2312" w:hAnsi="宋体" w:eastAsia="仿宋_GB2312" w:cs="Times New Roman"/>
          <w:color w:val="auto"/>
          <w:sz w:val="32"/>
          <w:szCs w:val="32"/>
          <w:highlight w:val="none"/>
          <w:lang w:val="en-US" w:eastAsia="zh-CN"/>
        </w:rPr>
        <w:t>100%</w:t>
      </w:r>
      <w:r>
        <w:rPr>
          <w:rFonts w:hint="eastAsia" w:ascii="仿宋_GB2312" w:hAnsi="宋体" w:eastAsia="仿宋_GB2312" w:cs="Times New Roman"/>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2．资金到位。</w:t>
      </w:r>
      <w:r>
        <w:rPr>
          <w:rFonts w:hint="eastAsia" w:ascii="仿宋_GB2312" w:hAnsi="宋体" w:eastAsia="仿宋_GB2312" w:cs="Times New Roman"/>
          <w:color w:val="auto"/>
          <w:sz w:val="32"/>
          <w:szCs w:val="32"/>
          <w:highlight w:val="none"/>
          <w:lang w:val="zh-CN"/>
        </w:rPr>
        <w:t>截止评价时点，</w:t>
      </w:r>
      <w:r>
        <w:rPr>
          <w:rFonts w:hint="default" w:ascii="仿宋_GB2312" w:hAnsi="宋体" w:eastAsia="仿宋_GB2312" w:cs="Times New Roman"/>
          <w:color w:val="auto"/>
          <w:sz w:val="32"/>
          <w:szCs w:val="32"/>
          <w:highlight w:val="none"/>
          <w:lang w:val="zh-CN"/>
        </w:rPr>
        <w:t>公路建设资金实际支出</w:t>
      </w:r>
      <w:r>
        <w:rPr>
          <w:rFonts w:hint="eastAsia" w:ascii="仿宋_GB2312" w:hAnsi="宋体" w:eastAsia="仿宋_GB2312" w:cs="Times New Roman"/>
          <w:color w:val="auto"/>
          <w:sz w:val="32"/>
          <w:szCs w:val="32"/>
          <w:highlight w:val="none"/>
          <w:lang w:val="en-US" w:eastAsia="zh-CN"/>
        </w:rPr>
        <w:t>3.14</w:t>
      </w:r>
      <w:r>
        <w:rPr>
          <w:rFonts w:hint="default" w:ascii="仿宋_GB2312" w:hAnsi="宋体" w:eastAsia="仿宋_GB2312" w:cs="Times New Roman"/>
          <w:color w:val="auto"/>
          <w:sz w:val="32"/>
          <w:szCs w:val="32"/>
          <w:highlight w:val="none"/>
          <w:lang w:val="zh-CN"/>
        </w:rPr>
        <w:t>万元，主要用于</w:t>
      </w:r>
      <w:r>
        <w:rPr>
          <w:rFonts w:hint="eastAsia" w:ascii="仿宋_GB2312" w:hAnsi="宋体" w:eastAsia="仿宋_GB2312" w:cs="Times New Roman"/>
          <w:color w:val="auto"/>
          <w:sz w:val="32"/>
          <w:szCs w:val="32"/>
          <w:highlight w:val="none"/>
          <w:lang w:val="zh-CN" w:eastAsia="zh-CN"/>
        </w:rPr>
        <w:t>辖区</w:t>
      </w:r>
      <w:r>
        <w:rPr>
          <w:rFonts w:hint="default" w:ascii="仿宋_GB2312" w:hAnsi="宋体" w:eastAsia="仿宋_GB2312" w:cs="Times New Roman"/>
          <w:color w:val="auto"/>
          <w:sz w:val="32"/>
          <w:szCs w:val="32"/>
          <w:highlight w:val="none"/>
          <w:lang w:val="zh-CN"/>
        </w:rPr>
        <w:t>范围内公路建设。支付依据合规合法，资金支付与预算相符。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3．资金使用。</w:t>
      </w:r>
      <w:r>
        <w:rPr>
          <w:rFonts w:hint="eastAsia" w:ascii="仿宋_GB2312" w:hAnsi="宋体" w:eastAsia="仿宋_GB2312" w:cs="Times New Roman"/>
          <w:color w:val="auto"/>
          <w:sz w:val="32"/>
          <w:szCs w:val="32"/>
          <w:highlight w:val="none"/>
          <w:lang w:val="zh-CN"/>
        </w:rPr>
        <w:t>资金支付范围、支付标准、支付进度、支付依据合规合法、与预算相符。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项目实施单位财务管理制度</w:t>
      </w:r>
      <w:r>
        <w:rPr>
          <w:rFonts w:hint="eastAsia" w:ascii="仿宋_GB2312" w:hAnsi="宋体" w:eastAsia="仿宋_GB2312" w:cs="Times New Roman"/>
          <w:color w:val="auto"/>
          <w:sz w:val="32"/>
          <w:szCs w:val="32"/>
          <w:highlight w:val="none"/>
          <w:lang w:val="en-US" w:eastAsia="zh-CN"/>
        </w:rPr>
        <w:t>较为</w:t>
      </w:r>
      <w:r>
        <w:rPr>
          <w:rFonts w:hint="eastAsia" w:ascii="仿宋_GB2312" w:hAnsi="宋体" w:eastAsia="仿宋_GB2312" w:cs="Times New Roman"/>
          <w:color w:val="auto"/>
          <w:sz w:val="32"/>
          <w:szCs w:val="32"/>
          <w:highlight w:val="none"/>
          <w:lang w:val="zh-CN"/>
        </w:rPr>
        <w:t>健全，</w:t>
      </w:r>
      <w:r>
        <w:rPr>
          <w:rFonts w:hint="eastAsia" w:ascii="仿宋_GB2312" w:hAnsi="宋体" w:eastAsia="仿宋_GB2312" w:cs="Times New Roman"/>
          <w:color w:val="auto"/>
          <w:sz w:val="32"/>
          <w:szCs w:val="32"/>
          <w:highlight w:val="none"/>
          <w:lang w:val="en-US" w:eastAsia="zh-CN"/>
        </w:rPr>
        <w:t>能够</w:t>
      </w:r>
      <w:r>
        <w:rPr>
          <w:rFonts w:hint="eastAsia" w:ascii="仿宋_GB2312" w:hAnsi="宋体" w:eastAsia="仿宋_GB2312" w:cs="Times New Roman"/>
          <w:color w:val="auto"/>
          <w:sz w:val="32"/>
          <w:szCs w:val="32"/>
          <w:highlight w:val="none"/>
          <w:lang w:val="zh-CN"/>
        </w:rPr>
        <w:t>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color w:val="auto"/>
          <w:kern w:val="0"/>
          <w:sz w:val="33"/>
          <w:szCs w:val="33"/>
          <w:lang w:val="en-US" w:eastAsia="zh-CN" w:bidi="ar"/>
        </w:rPr>
      </w:pPr>
      <w:r>
        <w:rPr>
          <w:rFonts w:hint="eastAsia" w:ascii="仿宋_GB2312" w:hAnsi="宋体" w:eastAsia="仿宋_GB2312" w:cs="Times New Roman"/>
          <w:color w:val="auto"/>
          <w:sz w:val="32"/>
          <w:szCs w:val="32"/>
          <w:highlight w:val="none"/>
          <w:lang w:val="en-US" w:eastAsia="zh-CN"/>
        </w:rPr>
        <w:t>镇</w:t>
      </w:r>
      <w:r>
        <w:rPr>
          <w:rFonts w:hint="eastAsia" w:ascii="仿宋_GB2312" w:hAnsi="宋体" w:eastAsia="仿宋_GB2312" w:cs="Times New Roman"/>
          <w:color w:val="auto"/>
          <w:sz w:val="32"/>
          <w:szCs w:val="32"/>
          <w:highlight w:val="none"/>
          <w:lang w:val="zh-CN"/>
        </w:rPr>
        <w:t>党委政府高度重视</w:t>
      </w:r>
      <w:r>
        <w:rPr>
          <w:rFonts w:hint="eastAsia" w:ascii="仿宋_GB2312" w:hAnsi="宋体" w:eastAsia="仿宋_GB2312" w:cs="Times New Roman"/>
          <w:color w:val="auto"/>
          <w:sz w:val="32"/>
          <w:szCs w:val="32"/>
          <w:highlight w:val="none"/>
          <w:lang w:val="en-US" w:eastAsia="zh-CN"/>
        </w:rPr>
        <w:t>公路建设</w:t>
      </w:r>
      <w:r>
        <w:rPr>
          <w:rFonts w:hint="eastAsia" w:ascii="仿宋_GB2312" w:hAnsi="宋体" w:eastAsia="仿宋_GB2312" w:cs="Times New Roman"/>
          <w:color w:val="auto"/>
          <w:sz w:val="32"/>
          <w:szCs w:val="32"/>
          <w:highlight w:val="none"/>
          <w:lang w:val="zh-CN"/>
        </w:rPr>
        <w:t>工作，并成立</w:t>
      </w:r>
      <w:r>
        <w:rPr>
          <w:rFonts w:hint="eastAsia" w:ascii="仿宋_GB2312" w:hAnsi="宋体" w:eastAsia="仿宋_GB2312" w:cs="Times New Roman"/>
          <w:color w:val="auto"/>
          <w:sz w:val="32"/>
          <w:szCs w:val="32"/>
          <w:highlight w:val="none"/>
          <w:lang w:val="en-US" w:eastAsia="zh-CN"/>
        </w:rPr>
        <w:t>以主要领导为组长，各分管领导为副组长，驻镇单位主要负责人为成员的</w:t>
      </w:r>
      <w:r>
        <w:rPr>
          <w:rFonts w:hint="eastAsia" w:ascii="仿宋_GB2312" w:hAnsi="宋体" w:eastAsia="仿宋_GB2312" w:cs="Times New Roman"/>
          <w:color w:val="auto"/>
          <w:sz w:val="32"/>
          <w:szCs w:val="32"/>
          <w:highlight w:val="none"/>
          <w:lang w:val="zh-CN"/>
        </w:rPr>
        <w:t>工作领导小组，</w:t>
      </w:r>
      <w:r>
        <w:rPr>
          <w:rFonts w:hint="eastAsia" w:ascii="方正仿宋_GBK" w:hAnsi="方正仿宋_GBK" w:eastAsia="方正仿宋_GBK" w:cs="方正仿宋_GBK"/>
          <w:color w:val="auto"/>
          <w:kern w:val="0"/>
          <w:sz w:val="33"/>
          <w:szCs w:val="33"/>
          <w:lang w:val="en-US" w:eastAsia="zh-CN" w:bidi="ar"/>
        </w:rPr>
        <w:t>领导小组下设办公室于道安办，具体负责新公路建设工作领导小组综合工作，</w:t>
      </w:r>
      <w:r>
        <w:rPr>
          <w:rFonts w:hint="eastAsia" w:ascii="方正仿宋_GBK" w:hAnsi="方正仿宋_GBK" w:eastAsia="方正仿宋_GBK" w:cs="方正仿宋_GBK"/>
          <w:color w:val="auto"/>
          <w:sz w:val="33"/>
          <w:szCs w:val="33"/>
        </w:rPr>
        <w:t>承担领导小组交办的其他工作</w:t>
      </w:r>
      <w:r>
        <w:rPr>
          <w:rFonts w:hint="eastAsia" w:ascii="方正仿宋_GBK" w:hAnsi="方正仿宋_GBK" w:eastAsia="方正仿宋_GBK" w:cs="方正仿宋_GBK"/>
          <w:color w:val="auto"/>
          <w:kern w:val="0"/>
          <w:sz w:val="33"/>
          <w:szCs w:val="33"/>
          <w:lang w:val="en-US" w:eastAsia="zh-CN" w:bidi="ar"/>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(二)项目管理情况。</w:t>
      </w:r>
      <w:r>
        <w:rPr>
          <w:rFonts w:hint="eastAsia" w:ascii="仿宋_GB2312" w:hAnsi="宋体" w:eastAsia="仿宋_GB2312" w:cs="Times New Roman"/>
          <w:color w:val="auto"/>
          <w:sz w:val="32"/>
          <w:szCs w:val="32"/>
          <w:highlight w:val="none"/>
          <w:lang w:val="zh-CN"/>
        </w:rPr>
        <w:t>本项目采取项目工作领导小组负责制，全体成员积极配合、通力合作。项目工作领导小组负责协调相关工作,项目实施及资金管理。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(三)项目监管情况。</w:t>
      </w:r>
      <w:r>
        <w:rPr>
          <w:rFonts w:hint="eastAsia" w:ascii="仿宋_GB2312" w:hAnsi="宋体" w:eastAsia="仿宋_GB2312" w:cs="Times New Roman"/>
          <w:color w:val="auto"/>
          <w:sz w:val="32"/>
          <w:szCs w:val="32"/>
          <w:highlight w:val="none"/>
          <w:lang w:val="zh-CN"/>
        </w:rPr>
        <w:t>项目资金有镇财政所具体管理,按投资计划，制定管理制度，对项目资金按项目单独核算实行“专款专用、专人管理”，不得挤占挪用项目。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项目整体</w:t>
      </w:r>
      <w:r>
        <w:rPr>
          <w:rFonts w:hint="eastAsia" w:ascii="仿宋_GB2312" w:hAnsi="宋体" w:eastAsia="仿宋_GB2312" w:cs="Times New Roman"/>
          <w:color w:val="auto"/>
          <w:sz w:val="32"/>
          <w:szCs w:val="32"/>
          <w:highlight w:val="none"/>
          <w:lang w:val="en-US" w:eastAsia="zh-CN"/>
        </w:rPr>
        <w:t>运行</w:t>
      </w:r>
      <w:r>
        <w:rPr>
          <w:rFonts w:hint="eastAsia" w:ascii="仿宋_GB2312" w:hAnsi="宋体" w:eastAsia="仿宋_GB2312" w:cs="Times New Roman"/>
          <w:color w:val="auto"/>
          <w:sz w:val="32"/>
          <w:szCs w:val="32"/>
          <w:highlight w:val="none"/>
          <w:lang w:val="zh-CN"/>
        </w:rPr>
        <w:t>情况良好</w:t>
      </w:r>
      <w:r>
        <w:rPr>
          <w:rFonts w:hint="eastAsia" w:ascii="仿宋_GB2312" w:hAnsi="宋体" w:eastAsia="仿宋_GB2312" w:cs="Times New Roman"/>
          <w:color w:val="auto"/>
          <w:sz w:val="32"/>
          <w:szCs w:val="32"/>
          <w:highlight w:val="none"/>
          <w:lang w:val="zh-CN" w:eastAsia="zh-CN"/>
        </w:rPr>
        <w:t>，</w:t>
      </w:r>
      <w:r>
        <w:rPr>
          <w:rFonts w:hint="default" w:ascii="仿宋_GB2312" w:hAnsi="宋体" w:eastAsia="仿宋_GB2312" w:cs="Times New Roman"/>
          <w:color w:val="auto"/>
          <w:sz w:val="32"/>
          <w:szCs w:val="32"/>
          <w:highlight w:val="none"/>
          <w:lang w:val="zh-CN"/>
        </w:rPr>
        <w:t>加强了对</w:t>
      </w:r>
      <w:r>
        <w:rPr>
          <w:rFonts w:hint="eastAsia" w:ascii="仿宋_GB2312" w:hAnsi="宋体" w:eastAsia="仿宋_GB2312" w:cs="Times New Roman"/>
          <w:color w:val="auto"/>
          <w:sz w:val="32"/>
          <w:szCs w:val="32"/>
          <w:highlight w:val="none"/>
          <w:lang w:val="zh-CN" w:eastAsia="zh-CN"/>
        </w:rPr>
        <w:t>辖区</w:t>
      </w:r>
      <w:r>
        <w:rPr>
          <w:rFonts w:hint="default" w:ascii="仿宋_GB2312" w:hAnsi="宋体" w:eastAsia="仿宋_GB2312" w:cs="Times New Roman"/>
          <w:color w:val="auto"/>
          <w:sz w:val="32"/>
          <w:szCs w:val="32"/>
          <w:highlight w:val="none"/>
          <w:lang w:val="zh-CN"/>
        </w:rPr>
        <w:t>内公路的建设，促进了</w:t>
      </w:r>
      <w:r>
        <w:rPr>
          <w:rFonts w:hint="eastAsia" w:ascii="仿宋_GB2312" w:hAnsi="宋体" w:eastAsia="仿宋_GB2312" w:cs="Times New Roman"/>
          <w:color w:val="auto"/>
          <w:sz w:val="32"/>
          <w:szCs w:val="32"/>
          <w:highlight w:val="none"/>
          <w:lang w:val="zh-CN" w:eastAsia="zh-CN"/>
        </w:rPr>
        <w:t>本镇</w:t>
      </w:r>
      <w:r>
        <w:rPr>
          <w:rFonts w:hint="default" w:ascii="仿宋_GB2312" w:hAnsi="宋体" w:eastAsia="仿宋_GB2312" w:cs="Times New Roman"/>
          <w:color w:val="auto"/>
          <w:sz w:val="32"/>
          <w:szCs w:val="32"/>
          <w:highlight w:val="none"/>
          <w:lang w:val="zh-CN"/>
        </w:rPr>
        <w:t>范围内的经济发展和社会进步。截止年终该项目内容已全部完成，完成目标任务量100%。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zh-CN"/>
        </w:rPr>
      </w:pPr>
      <w:r>
        <w:rPr>
          <w:rFonts w:hint="default" w:ascii="仿宋_GB2312" w:hAnsi="宋体" w:eastAsia="仿宋_GB2312" w:cs="Times New Roman"/>
          <w:color w:val="auto"/>
          <w:sz w:val="32"/>
          <w:szCs w:val="32"/>
          <w:highlight w:val="none"/>
          <w:lang w:val="zh-CN"/>
        </w:rPr>
        <w:t>该项目建设了</w:t>
      </w:r>
      <w:r>
        <w:rPr>
          <w:rFonts w:hint="eastAsia" w:ascii="仿宋_GB2312" w:hAnsi="宋体" w:eastAsia="仿宋_GB2312" w:cs="Times New Roman"/>
          <w:color w:val="auto"/>
          <w:sz w:val="32"/>
          <w:szCs w:val="32"/>
          <w:highlight w:val="none"/>
          <w:lang w:val="zh-CN" w:eastAsia="zh-CN"/>
        </w:rPr>
        <w:t>一</w:t>
      </w:r>
      <w:r>
        <w:rPr>
          <w:rFonts w:hint="default" w:ascii="仿宋_GB2312" w:hAnsi="宋体" w:eastAsia="仿宋_GB2312" w:cs="Times New Roman"/>
          <w:color w:val="auto"/>
          <w:sz w:val="32"/>
          <w:szCs w:val="32"/>
          <w:highlight w:val="none"/>
          <w:lang w:val="zh-CN"/>
        </w:rPr>
        <w:t>条公路，提高了公路网络的连通性和安全性，对经济发展有一定的促进作用。</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zh-CN"/>
        </w:rPr>
      </w:pPr>
      <w:r>
        <w:rPr>
          <w:rFonts w:hint="default" w:ascii="仿宋_GB2312" w:hAnsi="宋体" w:eastAsia="仿宋_GB2312" w:cs="Times New Roman"/>
          <w:color w:val="auto"/>
          <w:sz w:val="32"/>
          <w:szCs w:val="32"/>
          <w:highlight w:val="none"/>
          <w:lang w:val="zh-CN"/>
        </w:rPr>
        <w:t>公路建设项目切实推进了我</w:t>
      </w:r>
      <w:r>
        <w:rPr>
          <w:rFonts w:hint="eastAsia" w:ascii="仿宋_GB2312" w:hAnsi="宋体" w:eastAsia="仿宋_GB2312" w:cs="Times New Roman"/>
          <w:color w:val="auto"/>
          <w:sz w:val="32"/>
          <w:szCs w:val="32"/>
          <w:highlight w:val="none"/>
          <w:lang w:val="zh-CN" w:eastAsia="zh-CN"/>
        </w:rPr>
        <w:t>镇</w:t>
      </w:r>
      <w:r>
        <w:rPr>
          <w:rFonts w:hint="default" w:ascii="仿宋_GB2312" w:hAnsi="宋体" w:eastAsia="仿宋_GB2312" w:cs="Times New Roman"/>
          <w:color w:val="auto"/>
          <w:sz w:val="32"/>
          <w:szCs w:val="32"/>
          <w:highlight w:val="none"/>
          <w:lang w:val="zh-CN"/>
        </w:rPr>
        <w:t>公路建设工作，促进了</w:t>
      </w:r>
      <w:r>
        <w:rPr>
          <w:rFonts w:hint="eastAsia" w:ascii="仿宋_GB2312" w:hAnsi="宋体" w:eastAsia="仿宋_GB2312" w:cs="Times New Roman"/>
          <w:color w:val="auto"/>
          <w:sz w:val="32"/>
          <w:szCs w:val="32"/>
          <w:highlight w:val="none"/>
          <w:lang w:val="zh-CN" w:eastAsia="zh-CN"/>
        </w:rPr>
        <w:t>我镇</w:t>
      </w:r>
      <w:r>
        <w:rPr>
          <w:rFonts w:hint="default" w:ascii="仿宋_GB2312" w:hAnsi="宋体" w:eastAsia="仿宋_GB2312" w:cs="Times New Roman"/>
          <w:color w:val="auto"/>
          <w:sz w:val="32"/>
          <w:szCs w:val="32"/>
          <w:highlight w:val="none"/>
          <w:lang w:val="zh-CN"/>
        </w:rPr>
        <w:t>范围内的经济发展和社会进步。</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lang w:val="zh-CN"/>
        </w:rPr>
      </w:pPr>
      <w:r>
        <w:rPr>
          <w:rFonts w:hint="default" w:ascii="仿宋_GB2312" w:hAnsi="宋体" w:eastAsia="仿宋_GB2312" w:cs="Times New Roman"/>
          <w:color w:val="auto"/>
          <w:sz w:val="32"/>
          <w:szCs w:val="32"/>
          <w:highlight w:val="none"/>
          <w:lang w:val="zh-CN"/>
        </w:rPr>
        <w:t>资金支持力度不够，导致项目建设规模和速度有所受限制。</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pStyle w:val="2"/>
        <w:ind w:firstLine="640" w:firstLineChars="200"/>
        <w:rPr>
          <w:rFonts w:hint="default" w:ascii="仿宋_GB2312" w:hAnsi="宋体" w:eastAsia="仿宋_GB2312" w:cs="Times New Roman"/>
          <w:color w:val="auto"/>
          <w:kern w:val="2"/>
          <w:sz w:val="32"/>
          <w:szCs w:val="32"/>
          <w:highlight w:val="none"/>
          <w:lang w:val="zh-CN" w:eastAsia="zh-CN" w:bidi="ar-SA"/>
        </w:rPr>
      </w:pPr>
      <w:r>
        <w:rPr>
          <w:rFonts w:hint="default" w:ascii="仿宋_GB2312" w:hAnsi="宋体" w:eastAsia="仿宋_GB2312" w:cs="Times New Roman"/>
          <w:color w:val="auto"/>
          <w:kern w:val="2"/>
          <w:sz w:val="32"/>
          <w:szCs w:val="32"/>
          <w:highlight w:val="none"/>
          <w:lang w:val="zh-CN" w:eastAsia="zh-CN" w:bidi="ar-SA"/>
        </w:rPr>
        <w:t>加强项目管理，及时报告项目进展情况，深入项目所在地进行抽查，主动了解项目建设所存在的问题，争取更多的资金支持，以提高建设规模和速度。</w:t>
      </w:r>
    </w:p>
    <w:p>
      <w:pPr>
        <w:keepNext w:val="0"/>
        <w:keepLines w:val="0"/>
        <w:pageBreakBefore w:val="0"/>
        <w:kinsoku/>
        <w:wordWrap/>
        <w:overflowPunct/>
        <w:topLinePunct w:val="0"/>
        <w:autoSpaceDE/>
        <w:autoSpaceDN/>
        <w:bidi w:val="0"/>
        <w:spacing w:line="572" w:lineRule="exact"/>
        <w:jc w:val="left"/>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专项预算项目支出绩效自评报告</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（地质灾害防治）</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kern w:val="2"/>
          <w:sz w:val="32"/>
          <w:szCs w:val="32"/>
          <w:highlight w:val="none"/>
          <w:lang w:val="zh-CN" w:eastAsia="zh-CN" w:bidi="ar-SA"/>
        </w:rPr>
      </w:pPr>
      <w:r>
        <w:rPr>
          <w:rFonts w:hint="default" w:ascii="仿宋_GB2312" w:hAnsi="宋体" w:eastAsia="仿宋_GB2312" w:cs="Times New Roman"/>
          <w:color w:val="auto"/>
          <w:kern w:val="2"/>
          <w:sz w:val="32"/>
          <w:szCs w:val="32"/>
          <w:highlight w:val="none"/>
          <w:lang w:val="zh-CN" w:eastAsia="zh-CN" w:bidi="ar-SA"/>
        </w:rPr>
        <w:t>地质灾害防治项目是本</w:t>
      </w:r>
      <w:r>
        <w:rPr>
          <w:rFonts w:hint="eastAsia" w:ascii="仿宋_GB2312" w:hAnsi="宋体" w:eastAsia="仿宋_GB2312" w:cs="Times New Roman"/>
          <w:color w:val="auto"/>
          <w:kern w:val="2"/>
          <w:sz w:val="32"/>
          <w:szCs w:val="32"/>
          <w:highlight w:val="none"/>
          <w:lang w:val="zh-CN" w:eastAsia="zh-CN" w:bidi="ar-SA"/>
        </w:rPr>
        <w:t>镇</w:t>
      </w:r>
      <w:r>
        <w:rPr>
          <w:rFonts w:hint="default" w:ascii="仿宋_GB2312" w:hAnsi="宋体" w:eastAsia="仿宋_GB2312" w:cs="Times New Roman"/>
          <w:color w:val="auto"/>
          <w:kern w:val="2"/>
          <w:sz w:val="32"/>
          <w:szCs w:val="32"/>
          <w:highlight w:val="none"/>
          <w:lang w:val="zh-CN" w:eastAsia="zh-CN" w:bidi="ar-SA"/>
        </w:rPr>
        <w:t>重点工作，旨在保障人员生命财产安全，促进社会和谐稳定。项目对于地震、泥石流等多种类型的地质灾害进行预防和治理。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kern w:val="2"/>
          <w:sz w:val="32"/>
          <w:szCs w:val="32"/>
          <w:highlight w:val="none"/>
          <w:lang w:val="zh-CN" w:eastAsia="zh-CN" w:bidi="ar-SA"/>
        </w:rPr>
      </w:pPr>
      <w:r>
        <w:rPr>
          <w:rFonts w:hint="default" w:ascii="仿宋_GB2312" w:hAnsi="宋体" w:eastAsia="仿宋_GB2312" w:cs="Times New Roman"/>
          <w:color w:val="auto"/>
          <w:kern w:val="2"/>
          <w:sz w:val="32"/>
          <w:szCs w:val="32"/>
          <w:highlight w:val="none"/>
          <w:lang w:val="zh-CN" w:eastAsia="zh-CN" w:bidi="ar-SA"/>
        </w:rPr>
        <w:t>项目主要内容：主要用于对本区范围内的地质灾害进行预防和治理。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kern w:val="2"/>
          <w:sz w:val="32"/>
          <w:szCs w:val="32"/>
          <w:highlight w:val="none"/>
          <w:lang w:val="zh-CN" w:eastAsia="zh-CN" w:bidi="ar-SA"/>
        </w:rPr>
      </w:pPr>
      <w:r>
        <w:rPr>
          <w:rFonts w:hint="default" w:ascii="仿宋_GB2312" w:hAnsi="宋体" w:eastAsia="仿宋_GB2312" w:cs="Times New Roman"/>
          <w:color w:val="auto"/>
          <w:kern w:val="2"/>
          <w:sz w:val="32"/>
          <w:szCs w:val="32"/>
          <w:highlight w:val="none"/>
          <w:lang w:val="zh-CN" w:eastAsia="zh-CN" w:bidi="ar-SA"/>
        </w:rPr>
        <w:t>项目绩效目标：按照年度工作安排和财政预算批复，组织并实施综合地质灾害治理、宣传教育等工作，构建起地质灾害应急管理体系。</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kern w:val="2"/>
          <w:sz w:val="32"/>
          <w:szCs w:val="32"/>
          <w:highlight w:val="none"/>
          <w:lang w:val="zh-CN" w:eastAsia="zh-CN" w:bidi="ar-SA"/>
        </w:rPr>
      </w:pPr>
      <w:r>
        <w:rPr>
          <w:rFonts w:hint="default" w:ascii="仿宋_GB2312" w:hAnsi="宋体" w:eastAsia="仿宋_GB2312" w:cs="Times New Roman"/>
          <w:color w:val="auto"/>
          <w:kern w:val="2"/>
          <w:sz w:val="32"/>
          <w:szCs w:val="32"/>
          <w:highlight w:val="none"/>
          <w:lang w:val="zh-CN" w:eastAsia="zh-CN" w:bidi="ar-SA"/>
        </w:rPr>
        <w:t>本项目的资金预算与具体实施内容相符，申报目标合理可行。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本项目采取自评与他评相结合方式，成立项目自评小组,结合评价内容,认真听取村、社区居民建议意见，扎实开展本次自评工作。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该项目资金为县财政统一批复下达，共计3万元</w:t>
      </w:r>
      <w:r>
        <w:rPr>
          <w:rFonts w:hint="eastAsia" w:ascii="仿宋_GB2312" w:hAnsi="宋体" w:eastAsia="仿宋_GB2312" w:cs="Times New Roman"/>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t>1．资金计划。截止评价时点，</w:t>
      </w:r>
      <w:r>
        <w:rPr>
          <w:rFonts w:hint="default" w:ascii="仿宋_GB2312" w:hAnsi="宋体" w:eastAsia="仿宋_GB2312" w:cs="Times New Roman"/>
          <w:color w:val="auto"/>
          <w:kern w:val="2"/>
          <w:sz w:val="32"/>
          <w:szCs w:val="32"/>
          <w:highlight w:val="none"/>
          <w:lang w:val="zh-CN" w:eastAsia="zh-CN" w:bidi="ar-SA"/>
        </w:rPr>
        <w:t>，地质灾害防治项目资金计划</w:t>
      </w:r>
      <w:r>
        <w:rPr>
          <w:rFonts w:hint="eastAsia" w:ascii="仿宋_GB2312" w:hAnsi="宋体" w:eastAsia="仿宋_GB2312" w:cs="Times New Roman"/>
          <w:color w:val="auto"/>
          <w:kern w:val="2"/>
          <w:sz w:val="32"/>
          <w:szCs w:val="32"/>
          <w:highlight w:val="none"/>
          <w:lang w:val="en-US" w:eastAsia="zh-CN" w:bidi="ar-SA"/>
        </w:rPr>
        <w:t>3</w:t>
      </w:r>
      <w:r>
        <w:rPr>
          <w:rFonts w:hint="default" w:ascii="仿宋_GB2312" w:hAnsi="宋体" w:eastAsia="仿宋_GB2312" w:cs="Times New Roman"/>
          <w:color w:val="auto"/>
          <w:kern w:val="2"/>
          <w:sz w:val="32"/>
          <w:szCs w:val="32"/>
          <w:highlight w:val="none"/>
          <w:lang w:val="zh-CN" w:eastAsia="zh-CN" w:bidi="ar-SA"/>
        </w:rPr>
        <w:t>万元、实际到位资金</w:t>
      </w:r>
      <w:r>
        <w:rPr>
          <w:rFonts w:hint="eastAsia" w:ascii="仿宋_GB2312" w:hAnsi="宋体" w:eastAsia="仿宋_GB2312" w:cs="Times New Roman"/>
          <w:color w:val="auto"/>
          <w:kern w:val="2"/>
          <w:sz w:val="32"/>
          <w:szCs w:val="32"/>
          <w:highlight w:val="none"/>
          <w:lang w:val="en-US" w:eastAsia="zh-CN" w:bidi="ar-SA"/>
        </w:rPr>
        <w:t>3</w:t>
      </w:r>
      <w:r>
        <w:rPr>
          <w:rFonts w:hint="default" w:ascii="仿宋_GB2312" w:hAnsi="宋体" w:eastAsia="仿宋_GB2312" w:cs="Times New Roman"/>
          <w:color w:val="auto"/>
          <w:kern w:val="2"/>
          <w:sz w:val="32"/>
          <w:szCs w:val="32"/>
          <w:highlight w:val="none"/>
          <w:lang w:val="zh-CN" w:eastAsia="zh-CN" w:bidi="ar-SA"/>
        </w:rPr>
        <w:t>万元，到位率100%。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2．资金到位。截止评价时点，</w:t>
      </w:r>
      <w:r>
        <w:rPr>
          <w:rFonts w:hint="default" w:ascii="仿宋_GB2312" w:hAnsi="宋体" w:eastAsia="仿宋_GB2312" w:cs="Times New Roman"/>
          <w:color w:val="auto"/>
          <w:kern w:val="2"/>
          <w:sz w:val="32"/>
          <w:szCs w:val="32"/>
          <w:highlight w:val="none"/>
          <w:lang w:val="zh-CN" w:eastAsia="zh-CN" w:bidi="ar-SA"/>
        </w:rPr>
        <w:t>地质灾害防治资金实际支出</w:t>
      </w:r>
      <w:r>
        <w:rPr>
          <w:rFonts w:hint="eastAsia" w:ascii="仿宋_GB2312" w:hAnsi="宋体" w:eastAsia="仿宋_GB2312" w:cs="Times New Roman"/>
          <w:color w:val="auto"/>
          <w:kern w:val="2"/>
          <w:sz w:val="32"/>
          <w:szCs w:val="32"/>
          <w:highlight w:val="none"/>
          <w:lang w:val="en-US" w:eastAsia="zh-CN" w:bidi="ar-SA"/>
        </w:rPr>
        <w:t>63</w:t>
      </w:r>
      <w:r>
        <w:rPr>
          <w:rFonts w:hint="default" w:ascii="仿宋_GB2312" w:hAnsi="宋体" w:eastAsia="仿宋_GB2312" w:cs="Times New Roman"/>
          <w:color w:val="auto"/>
          <w:kern w:val="2"/>
          <w:sz w:val="32"/>
          <w:szCs w:val="32"/>
          <w:highlight w:val="none"/>
          <w:lang w:val="zh-CN" w:eastAsia="zh-CN" w:bidi="ar-SA"/>
        </w:rPr>
        <w:t>万元，主要用于本区地质灾害预防和治理工作。支付依据合规合法，资金支付与预算相符。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3．资金使用。资金支付范围、支付标准、支付进度、支付依据合规合法、与预算相符。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项目实施单位财务管理制度</w:t>
      </w:r>
      <w:r>
        <w:rPr>
          <w:rFonts w:hint="eastAsia" w:ascii="仿宋_GB2312" w:hAnsi="宋体" w:eastAsia="仿宋_GB2312" w:cs="Times New Roman"/>
          <w:color w:val="auto"/>
          <w:sz w:val="32"/>
          <w:szCs w:val="32"/>
          <w:highlight w:val="none"/>
          <w:lang w:val="en-US" w:eastAsia="zh-CN"/>
        </w:rPr>
        <w:t>较为</w:t>
      </w:r>
      <w:r>
        <w:rPr>
          <w:rFonts w:hint="eastAsia" w:ascii="仿宋_GB2312" w:hAnsi="宋体" w:eastAsia="仿宋_GB2312" w:cs="Times New Roman"/>
          <w:color w:val="auto"/>
          <w:sz w:val="32"/>
          <w:szCs w:val="32"/>
          <w:highlight w:val="none"/>
          <w:lang w:val="zh-CN"/>
        </w:rPr>
        <w:t>健全，</w:t>
      </w:r>
      <w:r>
        <w:rPr>
          <w:rFonts w:hint="eastAsia" w:ascii="仿宋_GB2312" w:hAnsi="宋体" w:eastAsia="仿宋_GB2312" w:cs="Times New Roman"/>
          <w:color w:val="auto"/>
          <w:sz w:val="32"/>
          <w:szCs w:val="32"/>
          <w:highlight w:val="none"/>
          <w:lang w:val="en-US" w:eastAsia="zh-CN"/>
        </w:rPr>
        <w:t>能够</w:t>
      </w:r>
      <w:r>
        <w:rPr>
          <w:rFonts w:hint="eastAsia" w:ascii="仿宋_GB2312" w:hAnsi="宋体" w:eastAsia="仿宋_GB2312" w:cs="Times New Roman"/>
          <w:color w:val="auto"/>
          <w:sz w:val="32"/>
          <w:szCs w:val="32"/>
          <w:highlight w:val="none"/>
          <w:lang w:val="zh-CN"/>
        </w:rPr>
        <w:t>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镇</w:t>
      </w:r>
      <w:r>
        <w:rPr>
          <w:rFonts w:hint="eastAsia" w:ascii="仿宋_GB2312" w:hAnsi="宋体" w:eastAsia="仿宋_GB2312" w:cs="Times New Roman"/>
          <w:color w:val="auto"/>
          <w:kern w:val="2"/>
          <w:sz w:val="32"/>
          <w:szCs w:val="32"/>
          <w:highlight w:val="none"/>
          <w:lang w:val="zh-CN" w:eastAsia="zh-CN" w:bidi="ar-SA"/>
        </w:rPr>
        <w:t>党委政府高度重视地质灾害防治工作，并成立以主要领导为组长，各相关站所室负责人为成员的工作领导小组，领导小组下设办公室于区自规所，具体负责本区地质灾害防治工作的领导小组综合工作，承担领导小组交办的其他工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(二)项目管理情况。</w:t>
      </w:r>
      <w:r>
        <w:rPr>
          <w:rFonts w:hint="eastAsia" w:ascii="仿宋_GB2312" w:hAnsi="宋体" w:eastAsia="仿宋_GB2312" w:cs="Times New Roman"/>
          <w:color w:val="auto"/>
          <w:sz w:val="32"/>
          <w:szCs w:val="32"/>
          <w:highlight w:val="none"/>
          <w:lang w:val="zh-CN"/>
        </w:rPr>
        <w:t>本项目采取项目工作领导小组负责制，全体成员积极配合、通力合作。项目工作领导小组负责协调相关工作,项目实施及资金管理。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(三)项目监管情况。</w:t>
      </w:r>
      <w:r>
        <w:rPr>
          <w:rFonts w:hint="eastAsia" w:ascii="仿宋_GB2312" w:hAnsi="宋体" w:eastAsia="仿宋_GB2312" w:cs="Times New Roman"/>
          <w:color w:val="auto"/>
          <w:sz w:val="32"/>
          <w:szCs w:val="32"/>
          <w:highlight w:val="none"/>
          <w:lang w:val="zh-CN"/>
        </w:rPr>
        <w:t>项目资金有镇财政所具体管理,按投资计划，制定管理制度，对项目资金按项目单独核算实行“专款专用、专人管理”，不得挤占挪用项目。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项目整体运行情况良好，有效地预防和治理了多种类型的地质灾害。截止年终该项目内容已全部完成，完成目标任务量100%。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en-US" w:eastAsia="zh-CN" w:bidi="ar-SA"/>
        </w:rPr>
        <w:t>切实保障了本区地质灾害防治工作开展，提高了居民的生命财产安全保障水平，服务群众满意度达90%。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outlineLvl w:val="1"/>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地质灾害防治项目切实预防和治理了多种类型的地质灾害，提升了居民的生命财产安全保障水平。</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项目资金支持力度需要加强，部分财务管理流程需要进一步优化。</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en-US" w:eastAsia="zh-CN" w:bidi="ar-SA"/>
        </w:rPr>
        <w:t>加强项目管理，及时报告项目进展情况，深入项目所在地进行抽查，主动了解项目建设所存在的问题，确保项目按计划完成。同时，进一步优化财务管理流程，加强资金监管，防止资金流失，提高资金使用效率。</w:t>
      </w: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附件3：</w:t>
      </w:r>
    </w:p>
    <w:p>
      <w:pPr>
        <w:spacing w:line="600" w:lineRule="exact"/>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2021年100万元以上（含）特定目标类</w:t>
      </w:r>
    </w:p>
    <w:p>
      <w:pPr>
        <w:spacing w:line="600" w:lineRule="exact"/>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部门预算项目绩效目标自评表</w:t>
      </w:r>
    </w:p>
    <w:p>
      <w:pPr>
        <w:pStyle w:val="2"/>
        <w:rPr>
          <w:rFonts w:hint="eastAsia"/>
        </w:rPr>
      </w:pPr>
    </w:p>
    <w:p>
      <w:pPr>
        <w:pStyle w:val="2"/>
        <w:jc w:val="center"/>
        <w:rPr>
          <w:rFonts w:eastAsia="方正黑体_GBK"/>
          <w:color w:val="000000"/>
          <w:kern w:val="0"/>
          <w:sz w:val="33"/>
          <w:szCs w:val="33"/>
        </w:rPr>
      </w:pPr>
      <w:r>
        <w:rPr>
          <w:rFonts w:hint="eastAsia" w:eastAsia="方正黑体_GBK"/>
          <w:color w:val="000000"/>
          <w:kern w:val="0"/>
          <w:sz w:val="33"/>
          <w:szCs w:val="33"/>
          <w:lang w:eastAsia="zh-CN"/>
        </w:rPr>
        <w:t>岳池县石垭镇人民政府</w:t>
      </w:r>
      <w:r>
        <w:rPr>
          <w:rFonts w:eastAsia="方正黑体_GBK"/>
          <w:color w:val="000000"/>
          <w:kern w:val="0"/>
          <w:sz w:val="33"/>
          <w:szCs w:val="33"/>
        </w:rPr>
        <w:t>支出项目绩效目标</w:t>
      </w:r>
      <w:r>
        <w:rPr>
          <w:rFonts w:hint="eastAsia" w:eastAsia="方正黑体_GBK"/>
          <w:color w:val="000000"/>
          <w:kern w:val="0"/>
          <w:sz w:val="33"/>
          <w:szCs w:val="33"/>
          <w:lang w:eastAsia="zh-CN"/>
        </w:rPr>
        <w:t>自评</w:t>
      </w:r>
      <w:r>
        <w:rPr>
          <w:rFonts w:eastAsia="方正黑体_GBK"/>
          <w:color w:val="000000"/>
          <w:kern w:val="0"/>
          <w:sz w:val="33"/>
          <w:szCs w:val="33"/>
        </w:rPr>
        <w:t>表</w:t>
      </w:r>
    </w:p>
    <w:p>
      <w:pPr>
        <w:pStyle w:val="2"/>
        <w:jc w:val="center"/>
      </w:pPr>
      <w:r>
        <w:rPr>
          <w:rFonts w:eastAsia="方正黑体_GBK"/>
          <w:color w:val="000000"/>
          <w:kern w:val="0"/>
          <w:sz w:val="33"/>
          <w:szCs w:val="33"/>
        </w:rPr>
        <w:t>（2021年度）</w:t>
      </w:r>
    </w:p>
    <w:tbl>
      <w:tblPr>
        <w:tblStyle w:val="12"/>
        <w:tblW w:w="9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0"/>
        <w:gridCol w:w="675"/>
        <w:gridCol w:w="1350"/>
        <w:gridCol w:w="1065"/>
        <w:gridCol w:w="2265"/>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650" w:type="dxa"/>
            <w:gridSpan w:val="4"/>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项目名称</w:t>
            </w:r>
          </w:p>
        </w:tc>
        <w:tc>
          <w:tcPr>
            <w:tcW w:w="4740" w:type="dxa"/>
            <w:gridSpan w:val="2"/>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lang w:eastAsia="zh-CN"/>
              </w:rPr>
            </w:pPr>
            <w:r>
              <w:rPr>
                <w:rFonts w:hint="eastAsia" w:ascii="方正仿宋_GBK" w:hAnsi="方正仿宋_GBK" w:eastAsia="方正仿宋_GBK" w:cs="方正仿宋_GBK"/>
                <w:i w:val="0"/>
                <w:iCs w:val="0"/>
                <w:color w:val="000000"/>
                <w:sz w:val="21"/>
                <w:szCs w:val="21"/>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23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主管单位及代码</w:t>
            </w:r>
          </w:p>
        </w:tc>
        <w:tc>
          <w:tcPr>
            <w:tcW w:w="241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p>
        </w:tc>
        <w:tc>
          <w:tcPr>
            <w:tcW w:w="22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实施单位</w:t>
            </w:r>
          </w:p>
        </w:tc>
        <w:tc>
          <w:tcPr>
            <w:tcW w:w="24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项目预算</w:t>
            </w:r>
          </w:p>
        </w:tc>
        <w:tc>
          <w:tcPr>
            <w:tcW w:w="202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预算数：</w:t>
            </w:r>
          </w:p>
        </w:tc>
        <w:tc>
          <w:tcPr>
            <w:tcW w:w="10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2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执行数：</w:t>
            </w:r>
          </w:p>
        </w:tc>
        <w:tc>
          <w:tcPr>
            <w:tcW w:w="24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执行情况</w:t>
            </w:r>
            <w:r>
              <w:rPr>
                <w:rFonts w:hint="default" w:ascii="Times New Roman" w:hAnsi="Times New Roman" w:eastAsia="方正仿宋_GBK" w:cs="Times New Roman"/>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万元</w:t>
            </w: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202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其中</w:t>
            </w:r>
            <w:r>
              <w:rPr>
                <w:rFonts w:hint="default" w:ascii="Times New Roman" w:hAnsi="Times New Roman" w:eastAsia="方正仿宋_GBK" w:cs="Times New Roman"/>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财政拨款：</w:t>
            </w:r>
          </w:p>
        </w:tc>
        <w:tc>
          <w:tcPr>
            <w:tcW w:w="10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2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其中</w:t>
            </w:r>
            <w:r>
              <w:rPr>
                <w:rFonts w:hint="default" w:ascii="Times New Roman" w:hAnsi="Times New Roman" w:eastAsia="方正仿宋_GBK" w:cs="Times New Roman"/>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财政拨款：</w:t>
            </w:r>
          </w:p>
        </w:tc>
        <w:tc>
          <w:tcPr>
            <w:tcW w:w="24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02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其它资金：</w:t>
            </w:r>
          </w:p>
        </w:tc>
        <w:tc>
          <w:tcPr>
            <w:tcW w:w="10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2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其它资金：</w:t>
            </w:r>
          </w:p>
        </w:tc>
        <w:tc>
          <w:tcPr>
            <w:tcW w:w="24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年度总体目标完成情况</w:t>
            </w:r>
          </w:p>
        </w:tc>
        <w:tc>
          <w:tcPr>
            <w:tcW w:w="309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预期目标</w:t>
            </w:r>
          </w:p>
        </w:tc>
        <w:tc>
          <w:tcPr>
            <w:tcW w:w="474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309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p>
        </w:tc>
        <w:tc>
          <w:tcPr>
            <w:tcW w:w="474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5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年度绩</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效指标完</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成情况</w:t>
            </w:r>
          </w:p>
        </w:tc>
        <w:tc>
          <w:tcPr>
            <w:tcW w:w="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一级指标</w:t>
            </w:r>
          </w:p>
        </w:tc>
        <w:tc>
          <w:tcPr>
            <w:tcW w:w="135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二级</w:t>
            </w:r>
          </w:p>
        </w:tc>
        <w:tc>
          <w:tcPr>
            <w:tcW w:w="10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三级指标</w:t>
            </w:r>
          </w:p>
        </w:tc>
        <w:tc>
          <w:tcPr>
            <w:tcW w:w="2265"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预期指标值</w:t>
            </w:r>
          </w:p>
        </w:tc>
        <w:tc>
          <w:tcPr>
            <w:tcW w:w="2475"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完成指标</w:t>
            </w:r>
          </w:p>
        </w:tc>
        <w:tc>
          <w:tcPr>
            <w:tcW w:w="13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时效指标</w:t>
            </w:r>
          </w:p>
        </w:tc>
        <w:tc>
          <w:tcPr>
            <w:tcW w:w="106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p>
        </w:tc>
        <w:tc>
          <w:tcPr>
            <w:tcW w:w="226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47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3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06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26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4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35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成本指标</w:t>
            </w:r>
          </w:p>
        </w:tc>
        <w:tc>
          <w:tcPr>
            <w:tcW w:w="106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p>
        </w:tc>
        <w:tc>
          <w:tcPr>
            <w:tcW w:w="226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47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0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26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47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35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数量指标</w:t>
            </w:r>
          </w:p>
        </w:tc>
        <w:tc>
          <w:tcPr>
            <w:tcW w:w="106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p>
        </w:tc>
        <w:tc>
          <w:tcPr>
            <w:tcW w:w="226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p>
        </w:tc>
        <w:tc>
          <w:tcPr>
            <w:tcW w:w="247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06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方正仿宋_GBK" w:hAnsi="方正仿宋_GBK" w:eastAsia="方正仿宋_GBK" w:cs="方正仿宋_GBK"/>
                <w:i w:val="0"/>
                <w:iCs w:val="0"/>
                <w:color w:val="000000"/>
                <w:sz w:val="21"/>
                <w:szCs w:val="21"/>
                <w:u w:val="none"/>
              </w:rPr>
            </w:pPr>
          </w:p>
        </w:tc>
        <w:tc>
          <w:tcPr>
            <w:tcW w:w="2265" w:type="dxa"/>
            <w:vMerge w:val="continue"/>
            <w:tcBorders>
              <w:top w:val="nil"/>
              <w:left w:val="nil"/>
              <w:bottom w:val="single" w:color="000000" w:sz="8" w:space="0"/>
              <w:right w:val="single" w:color="000000" w:sz="8"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c>
          <w:tcPr>
            <w:tcW w:w="2475" w:type="dxa"/>
            <w:vMerge w:val="continue"/>
            <w:tcBorders>
              <w:top w:val="nil"/>
              <w:left w:val="nil"/>
              <w:bottom w:val="single" w:color="000000" w:sz="8" w:space="0"/>
              <w:right w:val="single" w:color="000000" w:sz="8" w:space="0"/>
            </w:tcBorders>
            <w:shd w:val="clear" w:color="auto" w:fill="auto"/>
            <w:vAlign w:val="center"/>
          </w:tcPr>
          <w:p>
            <w:pPr>
              <w:jc w:val="both"/>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效益指标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社会效益指标</w:t>
            </w:r>
          </w:p>
        </w:tc>
        <w:tc>
          <w:tcPr>
            <w:tcW w:w="10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p>
        </w:tc>
        <w:tc>
          <w:tcPr>
            <w:tcW w:w="22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p>
        </w:tc>
        <w:tc>
          <w:tcPr>
            <w:tcW w:w="24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6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可持续影响指标</w:t>
            </w:r>
          </w:p>
        </w:tc>
        <w:tc>
          <w:tcPr>
            <w:tcW w:w="10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p>
        </w:tc>
        <w:tc>
          <w:tcPr>
            <w:tcW w:w="22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p>
        </w:tc>
        <w:tc>
          <w:tcPr>
            <w:tcW w:w="24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满意度指标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满意度指标</w:t>
            </w:r>
          </w:p>
        </w:tc>
        <w:tc>
          <w:tcPr>
            <w:tcW w:w="10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p>
        </w:tc>
        <w:tc>
          <w:tcPr>
            <w:tcW w:w="22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p>
        </w:tc>
        <w:tc>
          <w:tcPr>
            <w:tcW w:w="24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p>
        </w:tc>
      </w:tr>
    </w:tbl>
    <w:p>
      <w:pPr>
        <w:pStyle w:val="2"/>
        <w:rPr>
          <w:rFonts w:hint="eastAsia"/>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方正黑体_GBK" w:hAnsi="方正黑体_GBK" w:eastAsia="方正黑体_GBK" w:cs="方正黑体_GBK"/>
          <w:b w:val="0"/>
          <w:bCs w:val="0"/>
          <w:color w:val="auto"/>
          <w:kern w:val="0"/>
          <w:sz w:val="32"/>
          <w:szCs w:val="32"/>
          <w:highlight w:val="none"/>
          <w:shd w:val="clear" w:color="auto" w:fill="FFFFFF"/>
          <w:lang w:val="zh-CN"/>
        </w:rPr>
      </w:pPr>
    </w:p>
    <w:p>
      <w:pPr>
        <w:pStyle w:val="7"/>
        <w:rPr>
          <w:rFonts w:hint="eastAsia"/>
          <w:lang w:val="zh-CN"/>
        </w:rPr>
      </w:pPr>
    </w:p>
    <w:p>
      <w:pPr>
        <w:spacing w:line="580" w:lineRule="exact"/>
        <w:rPr>
          <w:rStyle w:val="16"/>
          <w:rFonts w:ascii="黑体" w:hAnsi="黑体" w:eastAsia="黑体"/>
          <w:b w:val="0"/>
          <w:color w:val="auto"/>
          <w:highlight w:val="none"/>
        </w:rPr>
      </w:pPr>
    </w:p>
    <w:p>
      <w:pPr>
        <w:widowControl/>
        <w:jc w:val="left"/>
        <w:rPr>
          <w:rStyle w:val="16"/>
          <w:rFonts w:ascii="黑体" w:hAnsi="黑体" w:eastAsia="黑体"/>
          <w:b w:val="0"/>
          <w:color w:val="auto"/>
          <w:highlight w:val="none"/>
        </w:rPr>
      </w:pPr>
    </w:p>
    <w:p>
      <w:pPr>
        <w:spacing w:line="600" w:lineRule="exact"/>
        <w:jc w:val="center"/>
        <w:outlineLvl w:val="0"/>
        <w:rPr>
          <w:rFonts w:hint="eastAsia" w:ascii="仿宋" w:hAnsi="仿宋" w:eastAsia="仿宋"/>
          <w:b w:val="0"/>
          <w:color w:val="auto"/>
          <w:highlight w:val="none"/>
        </w:rPr>
      </w:pPr>
      <w:bookmarkStart w:id="128" w:name="_Toc15396618"/>
      <w:bookmarkStart w:id="129" w:name="_Toc18219"/>
      <w:bookmarkStart w:id="130" w:name="_Toc4921"/>
      <w:r>
        <w:rPr>
          <w:rFonts w:hint="eastAsia" w:ascii="黑体" w:hAnsi="黑体" w:eastAsia="黑体"/>
          <w:color w:val="auto"/>
          <w:sz w:val="44"/>
          <w:szCs w:val="44"/>
          <w:highlight w:val="none"/>
        </w:rPr>
        <w:t>第</w:t>
      </w:r>
      <w:r>
        <w:rPr>
          <w:rStyle w:val="16"/>
          <w:rFonts w:hint="eastAsia" w:ascii="黑体" w:hAnsi="黑体" w:eastAsia="黑体"/>
          <w:b w:val="0"/>
          <w:color w:val="auto"/>
          <w:highlight w:val="none"/>
        </w:rPr>
        <w:t>五部分 附表</w:t>
      </w:r>
      <w:bookmarkEnd w:id="128"/>
      <w:bookmarkEnd w:id="129"/>
      <w:bookmarkEnd w:id="130"/>
      <w:bookmarkStart w:id="131" w:name="_Toc15396619"/>
    </w:p>
    <w:p>
      <w:pPr>
        <w:pStyle w:val="4"/>
        <w:rPr>
          <w:rFonts w:ascii="仿宋" w:hAnsi="仿宋" w:eastAsia="仿宋"/>
          <w:color w:val="auto"/>
          <w:highlight w:val="none"/>
        </w:rPr>
      </w:pPr>
      <w:bookmarkStart w:id="132" w:name="_Toc28147"/>
      <w:bookmarkStart w:id="133" w:name="_Toc31602"/>
      <w:r>
        <w:rPr>
          <w:rFonts w:hint="eastAsia" w:ascii="仿宋" w:hAnsi="仿宋" w:eastAsia="仿宋"/>
          <w:b w:val="0"/>
          <w:color w:val="auto"/>
          <w:highlight w:val="none"/>
        </w:rPr>
        <w:t>一、收</w:t>
      </w:r>
      <w:r>
        <w:rPr>
          <w:rStyle w:val="17"/>
          <w:rFonts w:hint="eastAsia" w:ascii="仿宋" w:hAnsi="仿宋" w:eastAsia="仿宋"/>
          <w:b w:val="0"/>
          <w:bCs w:val="0"/>
          <w:color w:val="auto"/>
          <w:highlight w:val="none"/>
        </w:rPr>
        <w:t>入支出决算总表</w:t>
      </w:r>
      <w:bookmarkEnd w:id="131"/>
      <w:bookmarkEnd w:id="132"/>
      <w:bookmarkEnd w:id="133"/>
    </w:p>
    <w:p>
      <w:pPr>
        <w:pStyle w:val="4"/>
        <w:rPr>
          <w:rFonts w:ascii="仿宋" w:hAnsi="仿宋" w:eastAsia="仿宋"/>
          <w:color w:val="auto"/>
          <w:highlight w:val="none"/>
        </w:rPr>
      </w:pPr>
      <w:bookmarkStart w:id="134" w:name="_Toc20018"/>
      <w:bookmarkStart w:id="135" w:name="_Toc15396620"/>
      <w:bookmarkStart w:id="136" w:name="_Toc5053"/>
      <w:r>
        <w:rPr>
          <w:rFonts w:hint="eastAsia" w:ascii="仿宋" w:hAnsi="仿宋" w:eastAsia="仿宋"/>
          <w:b w:val="0"/>
          <w:color w:val="auto"/>
          <w:highlight w:val="none"/>
        </w:rPr>
        <w:t>二、收</w:t>
      </w:r>
      <w:r>
        <w:rPr>
          <w:rStyle w:val="17"/>
          <w:rFonts w:hint="eastAsia" w:ascii="仿宋" w:hAnsi="仿宋" w:eastAsia="仿宋"/>
          <w:b w:val="0"/>
          <w:bCs w:val="0"/>
          <w:color w:val="auto"/>
          <w:highlight w:val="none"/>
        </w:rPr>
        <w:t>入决算表</w:t>
      </w:r>
      <w:bookmarkEnd w:id="134"/>
      <w:bookmarkEnd w:id="135"/>
      <w:bookmarkEnd w:id="136"/>
    </w:p>
    <w:p>
      <w:pPr>
        <w:pStyle w:val="4"/>
        <w:rPr>
          <w:rFonts w:ascii="仿宋" w:hAnsi="仿宋" w:eastAsia="仿宋"/>
          <w:color w:val="auto"/>
          <w:highlight w:val="none"/>
        </w:rPr>
      </w:pPr>
      <w:bookmarkStart w:id="137" w:name="_Toc15396621"/>
      <w:bookmarkStart w:id="138" w:name="_Toc11816"/>
      <w:bookmarkStart w:id="139" w:name="_Toc1765"/>
      <w:r>
        <w:rPr>
          <w:rStyle w:val="1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7"/>
          <w:rFonts w:hint="eastAsia" w:ascii="仿宋" w:hAnsi="仿宋" w:eastAsia="仿宋"/>
          <w:b w:val="0"/>
          <w:bCs w:val="0"/>
          <w:color w:val="auto"/>
          <w:highlight w:val="none"/>
        </w:rPr>
        <w:t>出决算表</w:t>
      </w:r>
      <w:bookmarkEnd w:id="137"/>
      <w:bookmarkEnd w:id="138"/>
      <w:bookmarkEnd w:id="139"/>
    </w:p>
    <w:p>
      <w:pPr>
        <w:pStyle w:val="4"/>
        <w:rPr>
          <w:rFonts w:ascii="仿宋" w:hAnsi="仿宋" w:eastAsia="仿宋"/>
          <w:b w:val="0"/>
          <w:color w:val="auto"/>
          <w:highlight w:val="none"/>
        </w:rPr>
      </w:pPr>
      <w:bookmarkStart w:id="140" w:name="_Toc4206"/>
      <w:bookmarkStart w:id="141" w:name="_Toc27889"/>
      <w:bookmarkStart w:id="142" w:name="_Toc15396622"/>
      <w:r>
        <w:rPr>
          <w:rStyle w:val="1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7"/>
          <w:rFonts w:hint="eastAsia" w:ascii="仿宋" w:hAnsi="仿宋" w:eastAsia="仿宋"/>
          <w:b w:val="0"/>
          <w:bCs w:val="0"/>
          <w:color w:val="auto"/>
          <w:highlight w:val="none"/>
        </w:rPr>
        <w:t>政拨款收入支出决算总表</w:t>
      </w:r>
      <w:bookmarkEnd w:id="140"/>
      <w:bookmarkEnd w:id="141"/>
      <w:bookmarkEnd w:id="142"/>
    </w:p>
    <w:p>
      <w:pPr>
        <w:pStyle w:val="4"/>
        <w:rPr>
          <w:rStyle w:val="17"/>
          <w:rFonts w:ascii="仿宋" w:hAnsi="仿宋" w:eastAsia="仿宋"/>
          <w:b w:val="0"/>
          <w:bCs w:val="0"/>
          <w:color w:val="auto"/>
          <w:highlight w:val="none"/>
        </w:rPr>
      </w:pPr>
      <w:bookmarkStart w:id="143" w:name="_Toc7853"/>
      <w:bookmarkStart w:id="144" w:name="_Toc15396623"/>
      <w:bookmarkStart w:id="145" w:name="_Toc22811"/>
      <w:r>
        <w:rPr>
          <w:rStyle w:val="1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7"/>
          <w:rFonts w:hint="eastAsia" w:ascii="仿宋" w:hAnsi="仿宋" w:eastAsia="仿宋"/>
          <w:b w:val="0"/>
          <w:bCs w:val="0"/>
          <w:color w:val="auto"/>
          <w:highlight w:val="none"/>
        </w:rPr>
        <w:t>政拨款支出决算明细表</w:t>
      </w:r>
      <w:bookmarkEnd w:id="143"/>
      <w:bookmarkEnd w:id="144"/>
      <w:bookmarkEnd w:id="145"/>
      <w:bookmarkStart w:id="146" w:name="_Toc15396624"/>
    </w:p>
    <w:p>
      <w:pPr>
        <w:pStyle w:val="4"/>
        <w:rPr>
          <w:rFonts w:ascii="仿宋" w:hAnsi="仿宋" w:eastAsia="仿宋"/>
          <w:color w:val="auto"/>
          <w:highlight w:val="none"/>
        </w:rPr>
      </w:pPr>
      <w:bookmarkStart w:id="147" w:name="_Toc3751"/>
      <w:bookmarkStart w:id="148" w:name="_Toc13987"/>
      <w:r>
        <w:rPr>
          <w:rStyle w:val="1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7"/>
          <w:rFonts w:hint="eastAsia" w:ascii="仿宋" w:hAnsi="仿宋" w:eastAsia="仿宋"/>
          <w:b w:val="0"/>
          <w:bCs w:val="0"/>
          <w:color w:val="auto"/>
          <w:highlight w:val="none"/>
        </w:rPr>
        <w:t>般公共预算财政拨款支出决算表</w:t>
      </w:r>
      <w:bookmarkEnd w:id="146"/>
      <w:bookmarkEnd w:id="147"/>
      <w:bookmarkEnd w:id="148"/>
    </w:p>
    <w:p>
      <w:pPr>
        <w:pStyle w:val="4"/>
        <w:rPr>
          <w:rFonts w:ascii="仿宋" w:hAnsi="仿宋" w:eastAsia="仿宋"/>
          <w:color w:val="auto"/>
          <w:highlight w:val="none"/>
        </w:rPr>
      </w:pPr>
      <w:bookmarkStart w:id="149" w:name="_Toc16630"/>
      <w:bookmarkStart w:id="150" w:name="_Toc16624"/>
      <w:bookmarkStart w:id="151" w:name="_Toc15396625"/>
      <w:r>
        <w:rPr>
          <w:rStyle w:val="1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7"/>
          <w:rFonts w:hint="eastAsia" w:ascii="仿宋" w:hAnsi="仿宋" w:eastAsia="仿宋"/>
          <w:b w:val="0"/>
          <w:bCs w:val="0"/>
          <w:color w:val="auto"/>
          <w:highlight w:val="none"/>
        </w:rPr>
        <w:t>般公共预算财政拨款支出决算明细表</w:t>
      </w:r>
      <w:bookmarkEnd w:id="149"/>
      <w:bookmarkEnd w:id="150"/>
      <w:bookmarkEnd w:id="151"/>
    </w:p>
    <w:p>
      <w:pPr>
        <w:pStyle w:val="4"/>
        <w:rPr>
          <w:rFonts w:ascii="仿宋" w:hAnsi="仿宋" w:eastAsia="仿宋"/>
          <w:color w:val="auto"/>
          <w:highlight w:val="none"/>
        </w:rPr>
      </w:pPr>
      <w:bookmarkStart w:id="152" w:name="_Toc24170"/>
      <w:bookmarkStart w:id="153" w:name="_Toc27684"/>
      <w:bookmarkStart w:id="154" w:name="_Toc15396626"/>
      <w:r>
        <w:rPr>
          <w:rStyle w:val="1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7"/>
          <w:rFonts w:hint="eastAsia" w:ascii="仿宋" w:hAnsi="仿宋" w:eastAsia="仿宋"/>
          <w:b w:val="0"/>
          <w:bCs w:val="0"/>
          <w:color w:val="auto"/>
          <w:highlight w:val="none"/>
        </w:rPr>
        <w:t>般公共预算财政拨款基本支出决算表</w:t>
      </w:r>
      <w:bookmarkEnd w:id="152"/>
      <w:bookmarkEnd w:id="153"/>
      <w:bookmarkEnd w:id="154"/>
    </w:p>
    <w:p>
      <w:pPr>
        <w:pStyle w:val="4"/>
        <w:rPr>
          <w:rFonts w:ascii="仿宋" w:hAnsi="仿宋" w:eastAsia="仿宋"/>
          <w:color w:val="auto"/>
          <w:highlight w:val="none"/>
        </w:rPr>
      </w:pPr>
      <w:bookmarkStart w:id="155" w:name="_Toc15396627"/>
      <w:bookmarkStart w:id="156" w:name="_Toc13180"/>
      <w:bookmarkStart w:id="157" w:name="_Toc30731"/>
      <w:r>
        <w:rPr>
          <w:rStyle w:val="1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7"/>
          <w:rFonts w:hint="eastAsia" w:ascii="仿宋" w:hAnsi="仿宋" w:eastAsia="仿宋"/>
          <w:b w:val="0"/>
          <w:bCs w:val="0"/>
          <w:color w:val="auto"/>
          <w:highlight w:val="none"/>
        </w:rPr>
        <w:t>般公共预算财政拨款项目支出决算表</w:t>
      </w:r>
      <w:bookmarkEnd w:id="155"/>
      <w:bookmarkEnd w:id="156"/>
      <w:bookmarkEnd w:id="157"/>
    </w:p>
    <w:p>
      <w:pPr>
        <w:pStyle w:val="4"/>
        <w:rPr>
          <w:rFonts w:ascii="仿宋" w:hAnsi="仿宋" w:eastAsia="仿宋"/>
          <w:color w:val="auto"/>
          <w:highlight w:val="none"/>
        </w:rPr>
      </w:pPr>
      <w:bookmarkStart w:id="158" w:name="_Toc5437"/>
      <w:bookmarkStart w:id="159" w:name="_Toc15396628"/>
      <w:bookmarkStart w:id="160" w:name="_Toc8040"/>
      <w:r>
        <w:rPr>
          <w:rStyle w:val="1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17"/>
          <w:rFonts w:hint="eastAsia" w:ascii="仿宋" w:hAnsi="仿宋" w:eastAsia="仿宋"/>
          <w:b w:val="0"/>
          <w:bCs w:val="0"/>
          <w:color w:val="auto"/>
          <w:highlight w:val="none"/>
        </w:rPr>
        <w:t>般公共预算财政拨款“三公”经费支出决算表</w:t>
      </w:r>
      <w:bookmarkEnd w:id="158"/>
      <w:bookmarkEnd w:id="159"/>
      <w:bookmarkEnd w:id="160"/>
    </w:p>
    <w:p>
      <w:pPr>
        <w:pStyle w:val="4"/>
        <w:rPr>
          <w:rFonts w:ascii="仿宋" w:hAnsi="仿宋" w:eastAsia="仿宋"/>
          <w:color w:val="auto"/>
          <w:highlight w:val="none"/>
        </w:rPr>
      </w:pPr>
      <w:bookmarkStart w:id="161" w:name="_Toc11586"/>
      <w:bookmarkStart w:id="162" w:name="_Toc20813"/>
      <w:bookmarkStart w:id="163" w:name="_Toc15396629"/>
      <w:r>
        <w:rPr>
          <w:rStyle w:val="1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17"/>
          <w:rFonts w:hint="eastAsia" w:ascii="仿宋" w:hAnsi="仿宋" w:eastAsia="仿宋"/>
          <w:b w:val="0"/>
          <w:bCs w:val="0"/>
          <w:color w:val="auto"/>
          <w:highlight w:val="none"/>
        </w:rPr>
        <w:t>府性基金预算财政拨款收入支出决算表</w:t>
      </w:r>
      <w:bookmarkEnd w:id="161"/>
      <w:bookmarkEnd w:id="162"/>
      <w:bookmarkEnd w:id="163"/>
    </w:p>
    <w:p>
      <w:pPr>
        <w:pStyle w:val="4"/>
        <w:rPr>
          <w:rFonts w:ascii="仿宋" w:hAnsi="仿宋" w:eastAsia="仿宋"/>
          <w:color w:val="auto"/>
          <w:highlight w:val="none"/>
        </w:rPr>
      </w:pPr>
      <w:bookmarkStart w:id="164" w:name="_Toc7963"/>
      <w:bookmarkStart w:id="165" w:name="_Toc15396630"/>
      <w:bookmarkStart w:id="166" w:name="_Toc5592"/>
      <w:r>
        <w:rPr>
          <w:rStyle w:val="1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17"/>
          <w:rFonts w:hint="eastAsia" w:ascii="仿宋" w:hAnsi="仿宋" w:eastAsia="仿宋"/>
          <w:b w:val="0"/>
          <w:bCs w:val="0"/>
          <w:color w:val="auto"/>
          <w:highlight w:val="none"/>
        </w:rPr>
        <w:t>府性基金预算财政拨款“三公”经费支出决算表</w:t>
      </w:r>
      <w:bookmarkEnd w:id="164"/>
      <w:bookmarkEnd w:id="165"/>
      <w:bookmarkEnd w:id="166"/>
    </w:p>
    <w:p>
      <w:pPr>
        <w:pStyle w:val="4"/>
        <w:rPr>
          <w:rStyle w:val="17"/>
          <w:rFonts w:hint="eastAsia" w:ascii="仿宋" w:hAnsi="仿宋" w:eastAsia="仿宋"/>
          <w:b w:val="0"/>
          <w:bCs w:val="0"/>
          <w:color w:val="auto"/>
          <w:highlight w:val="none"/>
        </w:rPr>
      </w:pPr>
      <w:bookmarkStart w:id="167" w:name="_Toc32231"/>
      <w:bookmarkStart w:id="168" w:name="_Toc3033"/>
      <w:bookmarkStart w:id="169" w:name="_Toc15396631"/>
      <w:r>
        <w:rPr>
          <w:rStyle w:val="1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17"/>
          <w:rFonts w:hint="eastAsia" w:ascii="仿宋" w:hAnsi="仿宋" w:eastAsia="仿宋"/>
          <w:b w:val="0"/>
          <w:bCs w:val="0"/>
          <w:color w:val="auto"/>
          <w:highlight w:val="none"/>
        </w:rPr>
        <w:t>有资本经营预算</w:t>
      </w:r>
      <w:r>
        <w:rPr>
          <w:rStyle w:val="17"/>
          <w:rFonts w:hint="eastAsia" w:ascii="仿宋" w:hAnsi="仿宋" w:eastAsia="仿宋"/>
          <w:b w:val="0"/>
          <w:bCs w:val="0"/>
          <w:color w:val="auto"/>
          <w:highlight w:val="none"/>
          <w:lang w:eastAsia="zh-CN"/>
        </w:rPr>
        <w:t>财政拨款收入</w:t>
      </w:r>
      <w:r>
        <w:rPr>
          <w:rStyle w:val="17"/>
          <w:rFonts w:hint="eastAsia" w:ascii="仿宋" w:hAnsi="仿宋" w:eastAsia="仿宋"/>
          <w:b w:val="0"/>
          <w:bCs w:val="0"/>
          <w:color w:val="auto"/>
          <w:highlight w:val="none"/>
        </w:rPr>
        <w:t>支出决算表</w:t>
      </w:r>
      <w:bookmarkEnd w:id="167"/>
      <w:bookmarkEnd w:id="168"/>
      <w:bookmarkEnd w:id="169"/>
    </w:p>
    <w:p>
      <w:pPr>
        <w:rPr>
          <w:lang w:val="en-US" w:eastAsia="zh-CN"/>
        </w:rPr>
      </w:pPr>
      <w:r>
        <w:rPr>
          <w:rStyle w:val="17"/>
          <w:rFonts w:hint="eastAsia" w:ascii="仿宋" w:hAnsi="仿宋" w:eastAsia="仿宋"/>
          <w:b w:val="0"/>
          <w:bCs w:val="0"/>
          <w:color w:val="auto"/>
          <w:highlight w:val="none"/>
          <w:lang w:eastAsia="zh-CN"/>
        </w:rPr>
        <w:t>十四、国有资本经营预算财政拨款支出决算表</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FAB3A"/>
    <w:multiLevelType w:val="singleLevel"/>
    <w:tmpl w:val="CB4FAB3A"/>
    <w:lvl w:ilvl="0" w:tentative="0">
      <w:start w:val="2"/>
      <w:numFmt w:val="decimal"/>
      <w:lvlText w:val="%1."/>
      <w:lvlJc w:val="left"/>
      <w:pPr>
        <w:tabs>
          <w:tab w:val="left" w:pos="312"/>
        </w:tabs>
      </w:p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FF25C50"/>
    <w:multiLevelType w:val="singleLevel"/>
    <w:tmpl w:val="EFF25C50"/>
    <w:lvl w:ilvl="0" w:tentative="0">
      <w:start w:val="7"/>
      <w:numFmt w:val="chineseCounting"/>
      <w:suff w:val="nothing"/>
      <w:lvlText w:val="%1、"/>
      <w:lvlJc w:val="left"/>
      <w:pPr>
        <w:ind w:left="640" w:leftChars="0" w:firstLine="0" w:firstLineChars="0"/>
      </w:pPr>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8763E7E"/>
    <w:multiLevelType w:val="singleLevel"/>
    <w:tmpl w:val="28763E7E"/>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OGYyZjNlMGQ5MjhiMDkyMmNjNjk1M2Q4ODdkODQifQ=="/>
  </w:docVars>
  <w:rsids>
    <w:rsidRoot w:val="43447BCE"/>
    <w:rsid w:val="005F593E"/>
    <w:rsid w:val="009A7F04"/>
    <w:rsid w:val="01F80A87"/>
    <w:rsid w:val="10212084"/>
    <w:rsid w:val="141C022C"/>
    <w:rsid w:val="16913ACE"/>
    <w:rsid w:val="18911F7A"/>
    <w:rsid w:val="22A6471F"/>
    <w:rsid w:val="22E24582"/>
    <w:rsid w:val="29700490"/>
    <w:rsid w:val="2A8C1690"/>
    <w:rsid w:val="2FED1A6C"/>
    <w:rsid w:val="30CB10F8"/>
    <w:rsid w:val="39743FE6"/>
    <w:rsid w:val="3BB62C39"/>
    <w:rsid w:val="3CA81544"/>
    <w:rsid w:val="3FD70B58"/>
    <w:rsid w:val="43447BCE"/>
    <w:rsid w:val="452D37BE"/>
    <w:rsid w:val="4A4F6CC0"/>
    <w:rsid w:val="4CAF2B64"/>
    <w:rsid w:val="51032400"/>
    <w:rsid w:val="54284357"/>
    <w:rsid w:val="5457754D"/>
    <w:rsid w:val="5471701C"/>
    <w:rsid w:val="54B228E1"/>
    <w:rsid w:val="579F4064"/>
    <w:rsid w:val="57F416ED"/>
    <w:rsid w:val="5C4A552A"/>
    <w:rsid w:val="5E586A68"/>
    <w:rsid w:val="5E8343A9"/>
    <w:rsid w:val="5F2C6359"/>
    <w:rsid w:val="60A23FD7"/>
    <w:rsid w:val="615B7678"/>
    <w:rsid w:val="62CA02C5"/>
    <w:rsid w:val="63A12398"/>
    <w:rsid w:val="66EF6AD6"/>
    <w:rsid w:val="6746549F"/>
    <w:rsid w:val="6B693958"/>
    <w:rsid w:val="6C496293"/>
    <w:rsid w:val="717A01AB"/>
    <w:rsid w:val="78FB2024"/>
    <w:rsid w:val="790A50CB"/>
    <w:rsid w:val="79AF4FD0"/>
    <w:rsid w:val="7B272835"/>
    <w:rsid w:val="7CFD00F1"/>
    <w:rsid w:val="7DA61E73"/>
    <w:rsid w:val="7FB91B2C"/>
    <w:rsid w:val="FF7F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6"/>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7"/>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0">
    <w:name w:val="toc 2"/>
    <w:basedOn w:val="1"/>
    <w:next w:val="1"/>
    <w:unhideWhenUsed/>
    <w:qFormat/>
    <w:uiPriority w:val="39"/>
    <w:pPr>
      <w:tabs>
        <w:tab w:val="right" w:leader="dot" w:pos="8296"/>
      </w:tabs>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99"/>
    <w:rPr>
      <w:b/>
    </w:rPr>
  </w:style>
  <w:style w:type="character" w:styleId="15">
    <w:name w:val="Hyperlink"/>
    <w:basedOn w:val="13"/>
    <w:qFormat/>
    <w:uiPriority w:val="0"/>
    <w:rPr>
      <w:color w:val="0000FF"/>
      <w:u w:val="single"/>
    </w:rPr>
  </w:style>
  <w:style w:type="character" w:customStyle="1" w:styleId="16">
    <w:name w:val="标题 1 Char"/>
    <w:basedOn w:val="13"/>
    <w:link w:val="3"/>
    <w:qFormat/>
    <w:uiPriority w:val="9"/>
    <w:rPr>
      <w:rFonts w:hint="eastAsia" w:ascii="宋体" w:hAnsi="宋体" w:eastAsia="宋体" w:cs="宋体"/>
      <w:b/>
      <w:bCs/>
      <w:kern w:val="44"/>
      <w:sz w:val="48"/>
      <w:szCs w:val="48"/>
      <w:lang w:val="en-US" w:eastAsia="zh-CN" w:bidi="ar"/>
    </w:rPr>
  </w:style>
  <w:style w:type="character" w:customStyle="1" w:styleId="17">
    <w:name w:val="标题 2 Char"/>
    <w:basedOn w:val="13"/>
    <w:link w:val="4"/>
    <w:qFormat/>
    <w:uiPriority w:val="9"/>
    <w:rPr>
      <w:rFonts w:hint="eastAsia" w:ascii="宋体" w:hAnsi="宋体" w:eastAsia="宋体" w:cs="宋体"/>
      <w:b/>
      <w:bCs/>
      <w:kern w:val="0"/>
      <w:sz w:val="36"/>
      <w:szCs w:val="36"/>
      <w:lang w:val="en-US" w:eastAsia="zh-CN" w:bidi="ar"/>
    </w:rPr>
  </w:style>
  <w:style w:type="paragraph" w:styleId="18">
    <w:name w:val="List Paragraph"/>
    <w:basedOn w:val="1"/>
    <w:qFormat/>
    <w:uiPriority w:val="34"/>
    <w:pPr>
      <w:ind w:firstLine="420" w:firstLineChars="200"/>
    </w:p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Sheet1!$B$2:$B$3</c:f>
              <c:numCache>
                <c:formatCode>General</c:formatCode>
                <c:ptCount val="2"/>
                <c:pt idx="0">
                  <c:v>1897.96</c:v>
                </c:pt>
                <c:pt idx="1">
                  <c:v>1897.96</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Sheet1!$C$2:$C$3</c:f>
              <c:numCache>
                <c:formatCode>General</c:formatCode>
                <c:ptCount val="2"/>
                <c:pt idx="0">
                  <c:v>2132.97</c:v>
                </c:pt>
                <c:pt idx="1">
                  <c:v>2132.97</c:v>
                </c:pt>
              </c:numCache>
            </c:numRef>
          </c:val>
        </c:ser>
        <c:dLbls>
          <c:showLegendKey val="0"/>
          <c:showVal val="1"/>
          <c:showCatName val="0"/>
          <c:showSerName val="0"/>
          <c:showPercent val="0"/>
          <c:showBubbleSize val="0"/>
        </c:dLbls>
        <c:gapWidth val="219"/>
        <c:overlap val="-27"/>
        <c:axId val="690539693"/>
        <c:axId val="869323607"/>
      </c:barChart>
      <c:catAx>
        <c:axId val="6905396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323607"/>
        <c:crosses val="autoZero"/>
        <c:auto val="1"/>
        <c:lblAlgn val="ctr"/>
        <c:lblOffset val="100"/>
        <c:noMultiLvlLbl val="0"/>
      </c:catAx>
      <c:valAx>
        <c:axId val="8693236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05396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年收入决算情况</a:t>
            </a:r>
            <a:endParaRPr altLang="en-US"/>
          </a:p>
        </c:rich>
      </c:tx>
      <c:layout/>
      <c:overlay val="0"/>
      <c:spPr>
        <a:noFill/>
        <a:ln>
          <a:noFill/>
        </a:ln>
        <a:effectLst/>
      </c:spPr>
    </c:title>
    <c:autoTitleDeleted val="0"/>
    <c:plotArea>
      <c:layout/>
      <c:pieChart>
        <c:varyColors val="1"/>
        <c:ser>
          <c:idx val="0"/>
          <c:order val="0"/>
          <c:tx>
            <c:strRef>
              <c:f>Sheet1!$B$1</c:f>
              <c:strCache>
                <c:ptCount val="1"/>
                <c:pt idx="0">
                  <c:v>金额（万元）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1969.8</c:v>
                </c:pt>
                <c:pt idx="1">
                  <c:v>163.17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年支出决算情况</a:t>
            </a:r>
            <a:endParaRPr altLang="en-US"/>
          </a:p>
        </c:rich>
      </c:tx>
      <c:layout/>
      <c:overlay val="0"/>
      <c:spPr>
        <a:noFill/>
        <a:ln>
          <a:noFill/>
        </a:ln>
        <a:effectLst/>
      </c:spPr>
    </c:title>
    <c:autoTitleDeleted val="0"/>
    <c:plotArea>
      <c:layout/>
      <c:pieChart>
        <c:varyColors val="1"/>
        <c:ser>
          <c:idx val="0"/>
          <c:order val="0"/>
          <c:tx>
            <c:strRef>
              <c:f>Sheet1!$B$1</c:f>
              <c:strCache>
                <c:ptCount val="1"/>
                <c:pt idx="0">
                  <c:v>金额（万元）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1956.89</c:v>
                </c:pt>
                <c:pt idx="1">
                  <c:v>176.08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财政拨款收、支决算总体情况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财政拨款收入（万元）</c:v>
                </c:pt>
                <c:pt idx="1">
                  <c:v>财政拨款支出（万元）</c:v>
                </c:pt>
              </c:strCache>
            </c:strRef>
          </c:cat>
          <c:val>
            <c:numRef>
              <c:f>Sheet1!$B$2:$B$3</c:f>
              <c:numCache>
                <c:formatCode>General</c:formatCode>
                <c:ptCount val="2"/>
                <c:pt idx="0">
                  <c:v>1897.96</c:v>
                </c:pt>
                <c:pt idx="1">
                  <c:v>1897.96</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财政拨款收入（万元）</c:v>
                </c:pt>
                <c:pt idx="1">
                  <c:v>财政拨款支出（万元）</c:v>
                </c:pt>
              </c:strCache>
            </c:strRef>
          </c:cat>
          <c:val>
            <c:numRef>
              <c:f>Sheet1!$C$2:$C$3</c:f>
              <c:numCache>
                <c:formatCode>General</c:formatCode>
                <c:ptCount val="2"/>
                <c:pt idx="0">
                  <c:v>2132.97</c:v>
                </c:pt>
                <c:pt idx="1">
                  <c:v>2132.97</c:v>
                </c:pt>
              </c:numCache>
            </c:numRef>
          </c:val>
        </c:ser>
        <c:dLbls>
          <c:showLegendKey val="0"/>
          <c:showVal val="1"/>
          <c:showCatName val="0"/>
          <c:showSerName val="0"/>
          <c:showPercent val="0"/>
          <c:showBubbleSize val="0"/>
        </c:dLbls>
        <c:gapWidth val="219"/>
        <c:overlap val="-27"/>
        <c:axId val="690539693"/>
        <c:axId val="869323607"/>
      </c:barChart>
      <c:catAx>
        <c:axId val="6905396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323607"/>
        <c:crosses val="autoZero"/>
        <c:auto val="1"/>
        <c:lblAlgn val="ctr"/>
        <c:lblOffset val="100"/>
        <c:noMultiLvlLbl val="0"/>
      </c:catAx>
      <c:valAx>
        <c:axId val="8693236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05396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1795.75</c:v>
                </c:pt>
                <c:pt idx="1">
                  <c:v>1969.8</c:v>
                </c:pt>
              </c:numCache>
            </c:numRef>
          </c:val>
        </c:ser>
        <c:dLbls>
          <c:showLegendKey val="0"/>
          <c:showVal val="1"/>
          <c:showCatName val="0"/>
          <c:showSerName val="0"/>
          <c:showPercent val="0"/>
          <c:showBubbleSize val="0"/>
        </c:dLbls>
        <c:gapWidth val="219"/>
        <c:overlap val="-27"/>
        <c:axId val="889516051"/>
        <c:axId val="559996947"/>
      </c:barChart>
      <c:catAx>
        <c:axId val="8895160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9996947"/>
        <c:crosses val="autoZero"/>
        <c:auto val="1"/>
        <c:lblAlgn val="ctr"/>
        <c:lblOffset val="100"/>
        <c:noMultiLvlLbl val="0"/>
      </c:catAx>
      <c:valAx>
        <c:axId val="5599969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951605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a:t>
            </a:r>
            <a:r>
              <a:rPr lang="en-US" altLang="zh-CN"/>
              <a:t>1</a:t>
            </a:r>
            <a:r>
              <a:t>年一般公共预算财政拨款支出</a:t>
            </a:r>
          </a:p>
        </c:rich>
      </c:tx>
      <c:layout/>
      <c:overlay val="0"/>
      <c:spPr>
        <a:noFill/>
        <a:ln>
          <a:noFill/>
        </a:ln>
        <a:effectLst/>
      </c:spPr>
    </c:title>
    <c:autoTitleDeleted val="0"/>
    <c:plotArea>
      <c:layout/>
      <c:pieChart>
        <c:varyColors val="1"/>
        <c:ser>
          <c:idx val="0"/>
          <c:order val="0"/>
          <c:tx>
            <c:strRef>
              <c:f>Sheet1!$B$1</c:f>
              <c:strCache>
                <c:ptCount val="1"/>
                <c:pt idx="0">
                  <c:v>2021年一般公共预算财政拨款支出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一般公共服务支出</c:v>
                </c:pt>
                <c:pt idx="1">
                  <c:v>文化体育与传媒支出</c:v>
                </c:pt>
                <c:pt idx="2">
                  <c:v>社会保障和就业支出</c:v>
                </c:pt>
                <c:pt idx="3">
                  <c:v>农林水支出</c:v>
                </c:pt>
                <c:pt idx="4">
                  <c:v>住房保障支出</c:v>
                </c:pt>
                <c:pt idx="5">
                  <c:v>城乡社区支出</c:v>
                </c:pt>
                <c:pt idx="6">
                  <c:v>灾害防治及应急管理</c:v>
                </c:pt>
                <c:pt idx="7">
                  <c:v>卫生健康支出</c:v>
                </c:pt>
              </c:strCache>
            </c:strRef>
          </c:cat>
          <c:val>
            <c:numRef>
              <c:f>Sheet1!$B$2:$B$9</c:f>
              <c:numCache>
                <c:formatCode>General</c:formatCode>
                <c:ptCount val="8"/>
                <c:pt idx="0">
                  <c:v>46.27</c:v>
                </c:pt>
                <c:pt idx="1">
                  <c:v>0.97</c:v>
                </c:pt>
                <c:pt idx="2">
                  <c:v>13.32</c:v>
                </c:pt>
                <c:pt idx="3">
                  <c:v>29.96</c:v>
                </c:pt>
                <c:pt idx="4">
                  <c:v>4.62</c:v>
                </c:pt>
                <c:pt idx="5">
                  <c:v>2.46</c:v>
                </c:pt>
                <c:pt idx="6">
                  <c:v>0.15</c:v>
                </c:pt>
                <c:pt idx="7">
                  <c:v>2.08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18717</Words>
  <Characters>20441</Characters>
  <Lines>0</Lines>
  <Paragraphs>0</Paragraphs>
  <TotalTime>1</TotalTime>
  <ScaleCrop>false</ScaleCrop>
  <LinksUpToDate>false</LinksUpToDate>
  <CharactersWithSpaces>21890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2021-08-19T11:22:00Z</dcterms:created>
  <dc:creator>Administrator</dc:creator>
  <cp:lastModifiedBy>巴鲁</cp:lastModifiedBy>
  <cp:lastPrinted>2022-10-12T11:23:00Z</cp:lastPrinted>
  <dcterms:modified xsi:type="dcterms:W3CDTF">2023-06-13T09:33:45Z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CB212A8733D148A2B5A46B8CDBB1271E_13</vt:lpwstr>
  </property>
</Properties>
</file>