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outlineLvl w:val="0"/>
        <w:rPr>
          <w:rFonts w:eastAsia="方正小标宋简体"/>
          <w:color w:val="000000"/>
          <w:sz w:val="72"/>
          <w:szCs w:val="72"/>
        </w:rPr>
      </w:pPr>
      <w:bookmarkStart w:id="0" w:name="_Toc15306267"/>
    </w:p>
    <w:p>
      <w:pPr>
        <w:spacing w:line="600" w:lineRule="exact"/>
        <w:jc w:val="center"/>
        <w:outlineLvl w:val="0"/>
        <w:rPr>
          <w:rFonts w:eastAsia="方正小标宋简体"/>
          <w:color w:val="000000"/>
          <w:sz w:val="72"/>
          <w:szCs w:val="72"/>
        </w:rPr>
      </w:pPr>
    </w:p>
    <w:p>
      <w:pPr>
        <w:spacing w:line="600" w:lineRule="exact"/>
        <w:jc w:val="center"/>
        <w:outlineLvl w:val="0"/>
        <w:rPr>
          <w:rFonts w:eastAsia="方正小标宋简体"/>
          <w:color w:val="000000"/>
          <w:sz w:val="72"/>
          <w:szCs w:val="72"/>
        </w:rPr>
      </w:pPr>
    </w:p>
    <w:p>
      <w:pPr>
        <w:spacing w:line="600" w:lineRule="exact"/>
        <w:jc w:val="center"/>
        <w:outlineLvl w:val="0"/>
        <w:rPr>
          <w:rFonts w:eastAsia="方正小标宋简体"/>
          <w:color w:val="000000"/>
          <w:sz w:val="72"/>
          <w:szCs w:val="72"/>
        </w:rPr>
      </w:pPr>
    </w:p>
    <w:p>
      <w:pPr>
        <w:adjustRightInd w:val="0"/>
        <w:snapToGrid w:val="0"/>
        <w:spacing w:line="360" w:lineRule="auto"/>
        <w:jc w:val="center"/>
        <w:outlineLvl w:val="0"/>
        <w:rPr>
          <w:rFonts w:eastAsia="方正小标宋简体"/>
          <w:color w:val="000000"/>
          <w:sz w:val="72"/>
          <w:szCs w:val="72"/>
        </w:rPr>
      </w:pPr>
      <w:bookmarkStart w:id="1" w:name="_Toc15377425"/>
      <w:bookmarkStart w:id="2" w:name="_Toc15377193"/>
      <w:bookmarkStart w:id="3" w:name="_Toc15396475"/>
      <w:bookmarkStart w:id="4" w:name="_Toc15396597"/>
      <w:bookmarkStart w:id="5" w:name="_Toc15378441"/>
      <w:r>
        <w:rPr>
          <w:rFonts w:eastAsia="黑体"/>
          <w:color w:val="000000"/>
          <w:sz w:val="72"/>
          <w:szCs w:val="72"/>
        </w:rPr>
        <w:t>2022</w:t>
      </w:r>
      <w:r>
        <w:rPr>
          <w:rFonts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eastAsia="方正小标宋简体"/>
          <w:color w:val="000000"/>
          <w:sz w:val="72"/>
          <w:szCs w:val="72"/>
        </w:rPr>
      </w:pPr>
      <w:r>
        <w:rPr>
          <w:rFonts w:hint="eastAsia" w:eastAsia="方正小标宋简体"/>
          <w:color w:val="000000"/>
          <w:sz w:val="72"/>
          <w:szCs w:val="72"/>
        </w:rPr>
        <w:t>岳池县黄龙乡人民政府</w:t>
      </w:r>
    </w:p>
    <w:p>
      <w:pPr>
        <w:pStyle w:val="2"/>
        <w:spacing w:before="93"/>
        <w:jc w:val="center"/>
      </w:pPr>
      <w:r>
        <w:rPr>
          <w:rFonts w:hint="eastAsia" w:eastAsia="方正小标宋简体"/>
          <w:color w:val="000000"/>
          <w:sz w:val="72"/>
          <w:szCs w:val="72"/>
        </w:rPr>
        <w:t>部门决算编制说明</w:t>
      </w:r>
    </w:p>
    <w:p>
      <w:pPr>
        <w:widowControl/>
        <w:jc w:val="center"/>
        <w:rPr>
          <w:rFonts w:eastAsia="黑体"/>
          <w:color w:val="000000"/>
          <w:sz w:val="48"/>
          <w:szCs w:val="48"/>
        </w:rPr>
      </w:pPr>
    </w:p>
    <w:p/>
    <w:p/>
    <w:p/>
    <w:p/>
    <w:p/>
    <w:p/>
    <w:p/>
    <w:p>
      <w:pPr>
        <w:tabs>
          <w:tab w:val="left" w:pos="5738"/>
        </w:tabs>
        <w:jc w:val="left"/>
        <w:sectPr>
          <w:footerReference r:id="rId6" w:type="first"/>
          <w:headerReference r:id="rId4" w:type="default"/>
          <w:footerReference r:id="rId5" w:type="default"/>
          <w:pgSz w:w="11906" w:h="16838"/>
          <w:pgMar w:top="1440" w:right="1800" w:bottom="1440" w:left="1800" w:header="851" w:footer="992" w:gutter="0"/>
          <w:pgNumType w:start="1"/>
          <w:cols w:space="425" w:num="1"/>
          <w:titlePg/>
          <w:docGrid w:type="lines" w:linePitch="312" w:charSpace="0"/>
        </w:sectPr>
      </w:pPr>
      <w:r>
        <w:tab/>
      </w:r>
    </w:p>
    <w:p>
      <w:pPr>
        <w:widowControl/>
        <w:jc w:val="center"/>
        <w:rPr>
          <w:rFonts w:eastAsia="黑体"/>
          <w:color w:val="000000"/>
          <w:sz w:val="48"/>
          <w:szCs w:val="48"/>
        </w:rPr>
      </w:pPr>
      <w:r>
        <w:rPr>
          <w:rFonts w:eastAsia="黑体"/>
          <w:color w:val="000000"/>
          <w:sz w:val="48"/>
          <w:szCs w:val="48"/>
        </w:rPr>
        <w:t>目录</w:t>
      </w:r>
    </w:p>
    <w:p>
      <w:pPr>
        <w:widowControl/>
        <w:jc w:val="center"/>
        <w:rPr>
          <w:rFonts w:eastAsia="黑体"/>
          <w:sz w:val="28"/>
          <w:szCs w:val="28"/>
        </w:rPr>
      </w:pPr>
    </w:p>
    <w:p>
      <w:pPr>
        <w:pStyle w:val="13"/>
        <w:rPr>
          <w:rFonts w:ascii="Times New Roman" w:hAnsi="Times New Roman"/>
        </w:rPr>
      </w:pPr>
      <w:r>
        <w:rPr>
          <w:rFonts w:ascii="Times New Roman" w:hAnsi="Times New Roman"/>
        </w:rPr>
        <w:t>公开时间：2023年</w:t>
      </w:r>
      <w:r>
        <w:rPr>
          <w:rFonts w:hint="eastAsia" w:ascii="Times New Roman" w:hAnsi="Times New Roman"/>
        </w:rPr>
        <w:t>10</w:t>
      </w:r>
      <w:r>
        <w:rPr>
          <w:rFonts w:ascii="Times New Roman" w:hAnsi="Times New Roman"/>
        </w:rPr>
        <w:t>月</w:t>
      </w:r>
      <w:r>
        <w:rPr>
          <w:rFonts w:hint="eastAsia" w:ascii="Times New Roman" w:hAnsi="Times New Roman"/>
        </w:rPr>
        <w:t>23</w:t>
      </w:r>
      <w:r>
        <w:rPr>
          <w:rFonts w:ascii="Times New Roman" w:hAnsi="Times New Roman"/>
        </w:rPr>
        <w:t>日</w:t>
      </w:r>
    </w:p>
    <w:p>
      <w:pPr>
        <w:pStyle w:val="13"/>
        <w:adjustRightInd w:val="0"/>
        <w:snapToGrid w:val="0"/>
        <w:spacing w:before="0" w:line="440" w:lineRule="exact"/>
        <w:jc w:val="left"/>
        <w:rPr>
          <w:rFonts w:ascii="Times New Roman" w:hAnsi="Times New Roman"/>
          <w:sz w:val="24"/>
          <w:szCs w:val="24"/>
        </w:rPr>
      </w:pPr>
      <w:r>
        <w:rPr>
          <w:rFonts w:ascii="Times New Roman" w:hAnsi="Times New Roman"/>
          <w:sz w:val="24"/>
        </w:rPr>
        <w:t>第一部分 部门概况</w:t>
      </w:r>
      <w:r>
        <w:rPr>
          <w:rFonts w:hint="eastAsia" w:ascii="Times New Roman" w:hAnsi="Times New Roman"/>
          <w:sz w:val="24"/>
        </w:rPr>
        <w:tab/>
      </w:r>
      <w:r>
        <w:rPr>
          <w:rFonts w:hint="eastAsia" w:ascii="Times New Roman" w:hAnsi="Times New Roman"/>
          <w:sz w:val="24"/>
        </w:rPr>
        <w:t>4</w:t>
      </w:r>
    </w:p>
    <w:p>
      <w:pPr>
        <w:pStyle w:val="14"/>
        <w:adjustRightInd w:val="0"/>
        <w:snapToGrid w:val="0"/>
        <w:spacing w:line="440" w:lineRule="exact"/>
        <w:jc w:val="left"/>
        <w:rPr>
          <w:rFonts w:eastAsia="仿宋"/>
          <w:sz w:val="24"/>
        </w:rPr>
      </w:pPr>
      <w:r>
        <w:rPr>
          <w:sz w:val="24"/>
        </w:rPr>
        <w:t>一、基本职能及主要工作</w:t>
      </w:r>
      <w:r>
        <w:rPr>
          <w:rFonts w:hint="eastAsia"/>
          <w:sz w:val="24"/>
        </w:rPr>
        <w:tab/>
      </w:r>
      <w:r>
        <w:rPr>
          <w:rFonts w:hint="eastAsia"/>
          <w:sz w:val="24"/>
        </w:rPr>
        <w:t>4</w:t>
      </w:r>
    </w:p>
    <w:p>
      <w:pPr>
        <w:pStyle w:val="14"/>
        <w:adjustRightInd w:val="0"/>
        <w:snapToGrid w:val="0"/>
        <w:spacing w:line="440" w:lineRule="exact"/>
        <w:jc w:val="left"/>
        <w:rPr>
          <w:rFonts w:eastAsia="仿宋"/>
          <w:sz w:val="24"/>
        </w:rPr>
      </w:pPr>
      <w:r>
        <w:rPr>
          <w:sz w:val="24"/>
        </w:rPr>
        <w:t>二、机构设置</w:t>
      </w:r>
      <w:r>
        <w:rPr>
          <w:rFonts w:hint="eastAsia"/>
          <w:sz w:val="24"/>
        </w:rPr>
        <w:tab/>
      </w:r>
      <w:r>
        <w:rPr>
          <w:rFonts w:hint="eastAsia"/>
          <w:sz w:val="24"/>
        </w:rPr>
        <w:t>6</w:t>
      </w:r>
    </w:p>
    <w:p>
      <w:pPr>
        <w:pStyle w:val="13"/>
        <w:adjustRightInd w:val="0"/>
        <w:snapToGrid w:val="0"/>
        <w:spacing w:before="0" w:line="440" w:lineRule="exact"/>
        <w:jc w:val="left"/>
        <w:rPr>
          <w:rFonts w:ascii="Times New Roman" w:hAnsi="Times New Roman"/>
          <w:sz w:val="24"/>
          <w:szCs w:val="24"/>
        </w:rPr>
      </w:pPr>
      <w:r>
        <w:rPr>
          <w:rFonts w:ascii="Times New Roman" w:hAnsi="Times New Roman"/>
          <w:sz w:val="24"/>
        </w:rPr>
        <w:t>第二部分 2022年度部门决算情况说明</w:t>
      </w:r>
      <w:r>
        <w:rPr>
          <w:rFonts w:hint="eastAsia" w:ascii="Times New Roman" w:hAnsi="Times New Roman"/>
          <w:sz w:val="24"/>
        </w:rPr>
        <w:tab/>
      </w:r>
      <w:r>
        <w:rPr>
          <w:rFonts w:hint="eastAsia" w:ascii="Times New Roman" w:hAnsi="Times New Roman"/>
          <w:sz w:val="24"/>
        </w:rPr>
        <w:t>7</w:t>
      </w:r>
    </w:p>
    <w:p>
      <w:pPr>
        <w:pStyle w:val="14"/>
        <w:adjustRightInd w:val="0"/>
        <w:snapToGrid w:val="0"/>
        <w:spacing w:line="440" w:lineRule="exact"/>
        <w:jc w:val="left"/>
        <w:rPr>
          <w:rFonts w:eastAsia="仿宋"/>
          <w:sz w:val="24"/>
        </w:rPr>
      </w:pPr>
      <w:r>
        <w:rPr>
          <w:sz w:val="24"/>
        </w:rPr>
        <w:t>一、收入支出决算总体情况说明</w:t>
      </w:r>
      <w:r>
        <w:rPr>
          <w:rFonts w:hint="eastAsia"/>
          <w:sz w:val="24"/>
        </w:rPr>
        <w:tab/>
      </w:r>
      <w:r>
        <w:rPr>
          <w:rFonts w:hint="eastAsia"/>
          <w:sz w:val="24"/>
        </w:rPr>
        <w:t>7</w:t>
      </w:r>
    </w:p>
    <w:p>
      <w:pPr>
        <w:pStyle w:val="14"/>
        <w:adjustRightInd w:val="0"/>
        <w:snapToGrid w:val="0"/>
        <w:spacing w:line="440" w:lineRule="exact"/>
        <w:jc w:val="left"/>
        <w:rPr>
          <w:rFonts w:eastAsia="仿宋"/>
          <w:sz w:val="24"/>
        </w:rPr>
      </w:pPr>
      <w:r>
        <w:rPr>
          <w:sz w:val="24"/>
        </w:rPr>
        <w:t>二、收入决算情况说明</w:t>
      </w:r>
      <w:r>
        <w:rPr>
          <w:rFonts w:hint="eastAsia"/>
          <w:sz w:val="24"/>
        </w:rPr>
        <w:tab/>
      </w:r>
      <w:r>
        <w:rPr>
          <w:rFonts w:hint="eastAsia"/>
          <w:sz w:val="24"/>
        </w:rPr>
        <w:t>7</w:t>
      </w:r>
    </w:p>
    <w:p>
      <w:pPr>
        <w:pStyle w:val="14"/>
        <w:adjustRightInd w:val="0"/>
        <w:snapToGrid w:val="0"/>
        <w:spacing w:line="440" w:lineRule="exact"/>
        <w:jc w:val="left"/>
        <w:rPr>
          <w:rFonts w:eastAsia="仿宋"/>
          <w:sz w:val="24"/>
        </w:rPr>
      </w:pPr>
      <w:r>
        <w:rPr>
          <w:sz w:val="24"/>
        </w:rPr>
        <w:t>三、支出决算情况说明</w:t>
      </w:r>
      <w:r>
        <w:rPr>
          <w:rFonts w:hint="eastAsia"/>
          <w:sz w:val="24"/>
        </w:rPr>
        <w:tab/>
      </w:r>
      <w:r>
        <w:rPr>
          <w:rFonts w:hint="eastAsia"/>
          <w:sz w:val="24"/>
        </w:rPr>
        <w:t>8</w:t>
      </w:r>
    </w:p>
    <w:p>
      <w:pPr>
        <w:pStyle w:val="14"/>
        <w:adjustRightInd w:val="0"/>
        <w:snapToGrid w:val="0"/>
        <w:spacing w:line="440" w:lineRule="exact"/>
        <w:jc w:val="left"/>
        <w:rPr>
          <w:rFonts w:eastAsia="仿宋"/>
          <w:sz w:val="24"/>
        </w:rPr>
      </w:pPr>
      <w:r>
        <w:rPr>
          <w:sz w:val="24"/>
        </w:rPr>
        <w:t>四、财政拨款收入支出决算总体情况说明</w:t>
      </w:r>
      <w:r>
        <w:rPr>
          <w:rFonts w:hint="eastAsia"/>
          <w:sz w:val="24"/>
        </w:rPr>
        <w:tab/>
      </w:r>
      <w:r>
        <w:rPr>
          <w:rFonts w:hint="eastAsia"/>
          <w:sz w:val="24"/>
        </w:rPr>
        <w:t>9</w:t>
      </w:r>
    </w:p>
    <w:p>
      <w:pPr>
        <w:pStyle w:val="14"/>
        <w:adjustRightInd w:val="0"/>
        <w:snapToGrid w:val="0"/>
        <w:spacing w:line="440" w:lineRule="exact"/>
        <w:jc w:val="left"/>
        <w:rPr>
          <w:rFonts w:eastAsia="仿宋"/>
          <w:sz w:val="24"/>
        </w:rPr>
      </w:pPr>
      <w:r>
        <w:rPr>
          <w:sz w:val="24"/>
        </w:rPr>
        <w:t>五、一般公共预算财政拨款支出决算情况说明</w:t>
      </w:r>
      <w:r>
        <w:rPr>
          <w:rFonts w:hint="eastAsia"/>
          <w:sz w:val="24"/>
        </w:rPr>
        <w:tab/>
      </w:r>
      <w:r>
        <w:rPr>
          <w:rFonts w:hint="eastAsia"/>
          <w:sz w:val="24"/>
        </w:rPr>
        <w:t>9</w:t>
      </w:r>
    </w:p>
    <w:p>
      <w:pPr>
        <w:pStyle w:val="14"/>
        <w:adjustRightInd w:val="0"/>
        <w:snapToGrid w:val="0"/>
        <w:spacing w:line="440" w:lineRule="exact"/>
        <w:jc w:val="left"/>
        <w:rPr>
          <w:sz w:val="24"/>
        </w:rPr>
      </w:pPr>
      <w:r>
        <w:rPr>
          <w:sz w:val="24"/>
        </w:rPr>
        <w:t>六、一般公共预算财政拨款基本支出决算情况说明</w:t>
      </w:r>
      <w:r>
        <w:rPr>
          <w:rFonts w:hint="eastAsia"/>
          <w:sz w:val="24"/>
        </w:rPr>
        <w:tab/>
      </w:r>
      <w:r>
        <w:rPr>
          <w:rFonts w:hint="eastAsia"/>
          <w:sz w:val="24"/>
        </w:rPr>
        <w:t>15</w:t>
      </w:r>
    </w:p>
    <w:p>
      <w:pPr>
        <w:pStyle w:val="14"/>
        <w:adjustRightInd w:val="0"/>
        <w:snapToGrid w:val="0"/>
        <w:spacing w:line="440" w:lineRule="exact"/>
        <w:jc w:val="left"/>
      </w:pPr>
      <w:r>
        <w:rPr>
          <w:sz w:val="24"/>
        </w:rPr>
        <w:t>七、一般公共预算财政拨款项目支出决算情况说明</w:t>
      </w:r>
      <w:r>
        <w:rPr>
          <w:rFonts w:hint="eastAsia"/>
          <w:sz w:val="24"/>
        </w:rPr>
        <w:tab/>
      </w:r>
      <w:r>
        <w:rPr>
          <w:rFonts w:hint="eastAsia"/>
          <w:sz w:val="24"/>
        </w:rPr>
        <w:t>16</w:t>
      </w:r>
    </w:p>
    <w:p>
      <w:pPr>
        <w:pStyle w:val="14"/>
        <w:adjustRightInd w:val="0"/>
        <w:snapToGrid w:val="0"/>
        <w:spacing w:line="440" w:lineRule="exact"/>
        <w:jc w:val="left"/>
        <w:rPr>
          <w:rFonts w:eastAsia="仿宋"/>
          <w:sz w:val="24"/>
        </w:rPr>
      </w:pPr>
      <w:r>
        <w:rPr>
          <w:sz w:val="24"/>
        </w:rPr>
        <w:t>八、财政拨款“三公”经费支出决算情况说明</w:t>
      </w:r>
      <w:r>
        <w:rPr>
          <w:rFonts w:hint="eastAsia"/>
          <w:sz w:val="24"/>
        </w:rPr>
        <w:tab/>
      </w:r>
      <w:r>
        <w:rPr>
          <w:rFonts w:hint="eastAsia"/>
          <w:sz w:val="24"/>
        </w:rPr>
        <w:t>16</w:t>
      </w:r>
    </w:p>
    <w:p>
      <w:pPr>
        <w:pStyle w:val="14"/>
        <w:adjustRightInd w:val="0"/>
        <w:snapToGrid w:val="0"/>
        <w:spacing w:line="440" w:lineRule="exact"/>
        <w:jc w:val="left"/>
        <w:rPr>
          <w:rFonts w:eastAsia="仿宋"/>
          <w:sz w:val="24"/>
        </w:rPr>
      </w:pPr>
      <w:r>
        <w:rPr>
          <w:sz w:val="24"/>
        </w:rPr>
        <w:t>九、政府性基金预算支出决算情况说明</w:t>
      </w:r>
      <w:r>
        <w:rPr>
          <w:rFonts w:hint="eastAsia"/>
          <w:sz w:val="24"/>
        </w:rPr>
        <w:tab/>
      </w:r>
      <w:r>
        <w:rPr>
          <w:rFonts w:hint="eastAsia"/>
          <w:sz w:val="24"/>
        </w:rPr>
        <w:t>18</w:t>
      </w:r>
    </w:p>
    <w:p>
      <w:pPr>
        <w:pStyle w:val="14"/>
        <w:adjustRightInd w:val="0"/>
        <w:snapToGrid w:val="0"/>
        <w:spacing w:line="440" w:lineRule="exact"/>
        <w:ind w:leftChars="0"/>
        <w:jc w:val="left"/>
        <w:rPr>
          <w:rFonts w:eastAsia="仿宋"/>
          <w:sz w:val="24"/>
        </w:rPr>
      </w:pPr>
      <w:r>
        <w:rPr>
          <w:rFonts w:eastAsia="仿宋"/>
          <w:sz w:val="24"/>
        </w:rPr>
        <w:t>十、</w:t>
      </w:r>
      <w:r>
        <w:rPr>
          <w:sz w:val="24"/>
        </w:rPr>
        <w:t xml:space="preserve"> 国有资本经营预算支出决算情况说明</w:t>
      </w:r>
      <w:r>
        <w:rPr>
          <w:rFonts w:hint="eastAsia"/>
          <w:sz w:val="24"/>
        </w:rPr>
        <w:tab/>
      </w:r>
      <w:r>
        <w:rPr>
          <w:rFonts w:hint="eastAsia"/>
          <w:sz w:val="24"/>
        </w:rPr>
        <w:t>18</w:t>
      </w:r>
    </w:p>
    <w:p>
      <w:pPr>
        <w:tabs>
          <w:tab w:val="left" w:leader="dot" w:pos="8358"/>
        </w:tabs>
        <w:adjustRightInd w:val="0"/>
        <w:snapToGrid w:val="0"/>
        <w:spacing w:line="440" w:lineRule="exact"/>
        <w:ind w:firstLine="420" w:firstLineChars="175"/>
        <w:rPr>
          <w:sz w:val="24"/>
        </w:rPr>
      </w:pPr>
      <w:r>
        <w:rPr>
          <w:rStyle w:val="18"/>
          <w:rFonts w:eastAsia="仿宋"/>
          <w:color w:val="000000"/>
          <w:sz w:val="24"/>
          <w:u w:val="none"/>
        </w:rPr>
        <w:t>十一、</w:t>
      </w:r>
      <w:r>
        <w:rPr>
          <w:sz w:val="24"/>
        </w:rPr>
        <w:t>其他重要事项的情况说明</w:t>
      </w:r>
      <w:r>
        <w:rPr>
          <w:sz w:val="22"/>
          <w:szCs w:val="22"/>
        </w:rPr>
        <w:tab/>
      </w:r>
      <w:r>
        <w:rPr>
          <w:rFonts w:hint="eastAsia"/>
          <w:sz w:val="24"/>
        </w:rPr>
        <w:t>18</w:t>
      </w:r>
    </w:p>
    <w:p>
      <w:pPr>
        <w:pStyle w:val="13"/>
        <w:adjustRightInd w:val="0"/>
        <w:snapToGrid w:val="0"/>
        <w:spacing w:before="0" w:line="440" w:lineRule="exact"/>
        <w:jc w:val="left"/>
        <w:rPr>
          <w:rFonts w:ascii="Times New Roman" w:hAnsi="Times New Roman"/>
          <w:sz w:val="24"/>
          <w:szCs w:val="24"/>
        </w:rPr>
      </w:pPr>
      <w:r>
        <w:rPr>
          <w:rFonts w:ascii="Times New Roman" w:hAnsi="Times New Roman"/>
          <w:sz w:val="24"/>
        </w:rPr>
        <w:t>第三部分 名词解释</w:t>
      </w:r>
      <w:r>
        <w:rPr>
          <w:rFonts w:hint="eastAsia" w:ascii="Times New Roman" w:hAnsi="Times New Roman"/>
          <w:sz w:val="24"/>
        </w:rPr>
        <w:tab/>
      </w:r>
      <w:r>
        <w:rPr>
          <w:rFonts w:hint="eastAsia" w:ascii="Times New Roman" w:hAnsi="Times New Roman"/>
          <w:sz w:val="24"/>
        </w:rPr>
        <w:t>25</w:t>
      </w:r>
    </w:p>
    <w:p>
      <w:pPr>
        <w:pStyle w:val="13"/>
        <w:adjustRightInd w:val="0"/>
        <w:snapToGrid w:val="0"/>
        <w:spacing w:before="0" w:line="440" w:lineRule="exact"/>
        <w:jc w:val="left"/>
        <w:rPr>
          <w:rFonts w:ascii="Times New Roman" w:hAnsi="Times New Roman"/>
          <w:sz w:val="24"/>
          <w:szCs w:val="24"/>
        </w:rPr>
      </w:pPr>
      <w:r>
        <w:rPr>
          <w:rFonts w:ascii="Times New Roman" w:hAnsi="Times New Roman"/>
          <w:sz w:val="24"/>
        </w:rPr>
        <w:t>第四部分 附件</w:t>
      </w:r>
      <w:r>
        <w:rPr>
          <w:rFonts w:hint="eastAsia" w:ascii="Times New Roman" w:hAnsi="Times New Roman"/>
          <w:sz w:val="24"/>
        </w:rPr>
        <w:tab/>
      </w:r>
      <w:r>
        <w:rPr>
          <w:rFonts w:hint="eastAsia" w:ascii="Times New Roman" w:hAnsi="Times New Roman"/>
          <w:sz w:val="24"/>
        </w:rPr>
        <w:t>31</w:t>
      </w:r>
    </w:p>
    <w:p>
      <w:pPr>
        <w:pStyle w:val="13"/>
        <w:adjustRightInd w:val="0"/>
        <w:snapToGrid w:val="0"/>
        <w:spacing w:before="0" w:line="440" w:lineRule="exact"/>
        <w:jc w:val="left"/>
        <w:rPr>
          <w:rFonts w:ascii="Times New Roman" w:hAnsi="Times New Roman"/>
          <w:sz w:val="24"/>
          <w:szCs w:val="24"/>
        </w:rPr>
      </w:pPr>
      <w:r>
        <w:rPr>
          <w:rFonts w:ascii="Times New Roman" w:hAnsi="Times New Roman"/>
          <w:sz w:val="24"/>
        </w:rPr>
        <w:t>第五部分 附表</w:t>
      </w:r>
      <w:r>
        <w:rPr>
          <w:rFonts w:hint="eastAsia" w:ascii="Times New Roman" w:hAnsi="Times New Roman"/>
          <w:sz w:val="24"/>
        </w:rPr>
        <w:tab/>
      </w:r>
      <w:r>
        <w:rPr>
          <w:rFonts w:hint="eastAsia" w:ascii="Times New Roman" w:hAnsi="Times New Roman"/>
          <w:sz w:val="24"/>
        </w:rPr>
        <w:t>51</w:t>
      </w:r>
    </w:p>
    <w:p>
      <w:pPr>
        <w:pStyle w:val="14"/>
        <w:adjustRightInd w:val="0"/>
        <w:snapToGrid w:val="0"/>
        <w:spacing w:line="440" w:lineRule="exact"/>
        <w:jc w:val="left"/>
        <w:rPr>
          <w:rFonts w:eastAsia="仿宋"/>
          <w:sz w:val="24"/>
        </w:rPr>
      </w:pPr>
      <w:r>
        <w:rPr>
          <w:rFonts w:eastAsia="仿宋"/>
          <w:sz w:val="24"/>
        </w:rPr>
        <w:t>一、</w:t>
      </w:r>
      <w:r>
        <w:rPr>
          <w:sz w:val="24"/>
        </w:rPr>
        <w:t>收入支出决算总表</w:t>
      </w:r>
      <w:r>
        <w:rPr>
          <w:rFonts w:hint="eastAsia"/>
          <w:sz w:val="24"/>
        </w:rPr>
        <w:tab/>
      </w:r>
      <w:r>
        <w:rPr>
          <w:rFonts w:hint="eastAsia"/>
          <w:sz w:val="24"/>
        </w:rPr>
        <w:t>52</w:t>
      </w:r>
    </w:p>
    <w:p>
      <w:pPr>
        <w:pStyle w:val="14"/>
        <w:adjustRightInd w:val="0"/>
        <w:snapToGrid w:val="0"/>
        <w:spacing w:line="440" w:lineRule="exact"/>
        <w:jc w:val="left"/>
        <w:rPr>
          <w:rFonts w:eastAsia="仿宋"/>
          <w:sz w:val="24"/>
        </w:rPr>
      </w:pPr>
      <w:r>
        <w:rPr>
          <w:rFonts w:eastAsia="仿宋"/>
          <w:sz w:val="24"/>
        </w:rPr>
        <w:t>二、</w:t>
      </w:r>
      <w:r>
        <w:rPr>
          <w:sz w:val="24"/>
        </w:rPr>
        <w:t>收入</w:t>
      </w:r>
      <w:r>
        <w:rPr>
          <w:rFonts w:eastAsia="仿宋"/>
          <w:sz w:val="24"/>
        </w:rPr>
        <w:t>决算</w:t>
      </w:r>
      <w:r>
        <w:rPr>
          <w:sz w:val="24"/>
        </w:rPr>
        <w:t>表</w:t>
      </w:r>
      <w:r>
        <w:rPr>
          <w:rFonts w:hint="eastAsia"/>
          <w:sz w:val="24"/>
        </w:rPr>
        <w:tab/>
      </w:r>
      <w:r>
        <w:rPr>
          <w:rFonts w:hint="eastAsia"/>
          <w:sz w:val="24"/>
        </w:rPr>
        <w:t>52</w:t>
      </w:r>
    </w:p>
    <w:p>
      <w:pPr>
        <w:pStyle w:val="14"/>
        <w:adjustRightInd w:val="0"/>
        <w:snapToGrid w:val="0"/>
        <w:spacing w:line="440" w:lineRule="exact"/>
        <w:jc w:val="left"/>
        <w:rPr>
          <w:rFonts w:eastAsia="仿宋"/>
          <w:sz w:val="24"/>
        </w:rPr>
      </w:pPr>
      <w:r>
        <w:rPr>
          <w:rFonts w:eastAsia="仿宋"/>
          <w:sz w:val="24"/>
        </w:rPr>
        <w:t>三、</w:t>
      </w:r>
      <w:r>
        <w:rPr>
          <w:sz w:val="24"/>
        </w:rPr>
        <w:t>支出</w:t>
      </w:r>
      <w:r>
        <w:rPr>
          <w:rFonts w:eastAsia="仿宋"/>
          <w:sz w:val="24"/>
        </w:rPr>
        <w:t>决算</w:t>
      </w:r>
      <w:r>
        <w:rPr>
          <w:sz w:val="24"/>
        </w:rPr>
        <w:t>表</w:t>
      </w:r>
      <w:r>
        <w:rPr>
          <w:rFonts w:hint="eastAsia"/>
          <w:sz w:val="24"/>
        </w:rPr>
        <w:tab/>
      </w:r>
      <w:r>
        <w:rPr>
          <w:rFonts w:hint="eastAsia"/>
          <w:sz w:val="24"/>
        </w:rPr>
        <w:t>52</w:t>
      </w:r>
    </w:p>
    <w:p>
      <w:pPr>
        <w:pStyle w:val="14"/>
        <w:adjustRightInd w:val="0"/>
        <w:snapToGrid w:val="0"/>
        <w:spacing w:line="440" w:lineRule="exact"/>
        <w:jc w:val="left"/>
        <w:rPr>
          <w:rFonts w:eastAsia="仿宋"/>
          <w:sz w:val="24"/>
        </w:rPr>
      </w:pPr>
      <w:r>
        <w:rPr>
          <w:rFonts w:eastAsia="仿宋"/>
          <w:sz w:val="24"/>
        </w:rPr>
        <w:t>四、</w:t>
      </w:r>
      <w:r>
        <w:rPr>
          <w:sz w:val="24"/>
        </w:rPr>
        <w:t>财政拨款收入支出决算总表</w:t>
      </w:r>
      <w:r>
        <w:rPr>
          <w:rFonts w:hint="eastAsia"/>
          <w:sz w:val="24"/>
        </w:rPr>
        <w:tab/>
      </w:r>
      <w:r>
        <w:rPr>
          <w:rFonts w:hint="eastAsia"/>
          <w:sz w:val="24"/>
        </w:rPr>
        <w:t>52</w:t>
      </w:r>
    </w:p>
    <w:p>
      <w:pPr>
        <w:pStyle w:val="14"/>
        <w:adjustRightInd w:val="0"/>
        <w:snapToGrid w:val="0"/>
        <w:spacing w:line="440" w:lineRule="exact"/>
        <w:jc w:val="left"/>
        <w:rPr>
          <w:rFonts w:eastAsia="仿宋"/>
          <w:sz w:val="24"/>
        </w:rPr>
      </w:pPr>
      <w:r>
        <w:rPr>
          <w:rFonts w:eastAsia="仿宋"/>
          <w:sz w:val="24"/>
        </w:rPr>
        <w:t>五、</w:t>
      </w:r>
      <w:r>
        <w:rPr>
          <w:sz w:val="24"/>
        </w:rPr>
        <w:t>财政拨款支出决算明细表</w:t>
      </w:r>
      <w:r>
        <w:rPr>
          <w:rFonts w:hint="eastAsia"/>
          <w:sz w:val="24"/>
        </w:rPr>
        <w:tab/>
      </w:r>
      <w:r>
        <w:rPr>
          <w:rFonts w:hint="eastAsia"/>
          <w:sz w:val="24"/>
        </w:rPr>
        <w:t>52</w:t>
      </w:r>
    </w:p>
    <w:p>
      <w:pPr>
        <w:pStyle w:val="14"/>
        <w:adjustRightInd w:val="0"/>
        <w:snapToGrid w:val="0"/>
        <w:spacing w:line="440" w:lineRule="exact"/>
        <w:jc w:val="left"/>
        <w:rPr>
          <w:rFonts w:eastAsia="仿宋"/>
          <w:sz w:val="24"/>
        </w:rPr>
      </w:pPr>
      <w:r>
        <w:rPr>
          <w:rFonts w:eastAsia="仿宋"/>
          <w:sz w:val="24"/>
        </w:rPr>
        <w:t>六、</w:t>
      </w:r>
      <w:r>
        <w:rPr>
          <w:sz w:val="24"/>
        </w:rPr>
        <w:t>一般公共预算财政拨款支出决算表</w:t>
      </w:r>
      <w:r>
        <w:rPr>
          <w:rFonts w:hint="eastAsia"/>
          <w:sz w:val="24"/>
        </w:rPr>
        <w:tab/>
      </w:r>
      <w:r>
        <w:rPr>
          <w:rFonts w:hint="eastAsia"/>
          <w:sz w:val="24"/>
        </w:rPr>
        <w:t>52</w:t>
      </w:r>
    </w:p>
    <w:p>
      <w:pPr>
        <w:pStyle w:val="14"/>
        <w:adjustRightInd w:val="0"/>
        <w:snapToGrid w:val="0"/>
        <w:spacing w:line="440" w:lineRule="exact"/>
        <w:jc w:val="left"/>
        <w:rPr>
          <w:rFonts w:eastAsia="仿宋"/>
          <w:sz w:val="24"/>
        </w:rPr>
      </w:pPr>
      <w:r>
        <w:rPr>
          <w:rFonts w:eastAsia="仿宋"/>
          <w:sz w:val="24"/>
        </w:rPr>
        <w:t>七、</w:t>
      </w:r>
      <w:r>
        <w:rPr>
          <w:sz w:val="24"/>
        </w:rPr>
        <w:t>一般公共预算财政拨款支出决算明细表</w:t>
      </w:r>
      <w:r>
        <w:rPr>
          <w:rFonts w:hint="eastAsia"/>
          <w:sz w:val="24"/>
        </w:rPr>
        <w:tab/>
      </w:r>
      <w:r>
        <w:rPr>
          <w:rFonts w:hint="eastAsia"/>
          <w:sz w:val="24"/>
        </w:rPr>
        <w:t>52</w:t>
      </w:r>
    </w:p>
    <w:p>
      <w:pPr>
        <w:pStyle w:val="14"/>
        <w:adjustRightInd w:val="0"/>
        <w:snapToGrid w:val="0"/>
        <w:spacing w:line="440" w:lineRule="exact"/>
        <w:jc w:val="left"/>
        <w:rPr>
          <w:rFonts w:eastAsia="仿宋"/>
          <w:sz w:val="24"/>
        </w:rPr>
      </w:pPr>
      <w:r>
        <w:rPr>
          <w:rFonts w:eastAsia="仿宋"/>
          <w:sz w:val="24"/>
        </w:rPr>
        <w:t>八、</w:t>
      </w:r>
      <w:r>
        <w:rPr>
          <w:sz w:val="24"/>
        </w:rPr>
        <w:t>一般公共预算财政拨款基本支出决算</w:t>
      </w:r>
      <w:r>
        <w:rPr>
          <w:rFonts w:hint="eastAsia"/>
          <w:sz w:val="24"/>
        </w:rPr>
        <w:t>明细</w:t>
      </w:r>
      <w:r>
        <w:rPr>
          <w:sz w:val="24"/>
        </w:rPr>
        <w:t>表</w:t>
      </w:r>
      <w:r>
        <w:rPr>
          <w:rFonts w:hint="eastAsia"/>
          <w:sz w:val="24"/>
        </w:rPr>
        <w:tab/>
      </w:r>
      <w:r>
        <w:rPr>
          <w:rFonts w:hint="eastAsia"/>
          <w:sz w:val="24"/>
        </w:rPr>
        <w:t>52</w:t>
      </w:r>
    </w:p>
    <w:p>
      <w:pPr>
        <w:pStyle w:val="14"/>
        <w:adjustRightInd w:val="0"/>
        <w:snapToGrid w:val="0"/>
        <w:spacing w:line="440" w:lineRule="exact"/>
        <w:jc w:val="left"/>
        <w:rPr>
          <w:rFonts w:eastAsia="仿宋"/>
          <w:sz w:val="24"/>
        </w:rPr>
      </w:pPr>
      <w:r>
        <w:rPr>
          <w:rFonts w:eastAsia="仿宋"/>
          <w:sz w:val="24"/>
        </w:rPr>
        <w:t>九、</w:t>
      </w:r>
      <w:r>
        <w:rPr>
          <w:sz w:val="24"/>
        </w:rPr>
        <w:t>一般公共预算财政拨款项目支出决算表</w:t>
      </w:r>
      <w:r>
        <w:rPr>
          <w:rFonts w:hint="eastAsia"/>
          <w:sz w:val="24"/>
        </w:rPr>
        <w:tab/>
      </w:r>
      <w:r>
        <w:rPr>
          <w:rFonts w:hint="eastAsia"/>
          <w:sz w:val="24"/>
        </w:rPr>
        <w:t>52</w:t>
      </w:r>
    </w:p>
    <w:p>
      <w:pPr>
        <w:pStyle w:val="14"/>
        <w:adjustRightInd w:val="0"/>
        <w:snapToGrid w:val="0"/>
        <w:spacing w:line="440" w:lineRule="exact"/>
        <w:jc w:val="left"/>
        <w:rPr>
          <w:rFonts w:eastAsia="仿宋"/>
          <w:sz w:val="24"/>
        </w:rPr>
      </w:pPr>
      <w:r>
        <w:rPr>
          <w:rFonts w:eastAsia="仿宋"/>
          <w:sz w:val="24"/>
        </w:rPr>
        <w:t>十、</w:t>
      </w:r>
      <w:r>
        <w:rPr>
          <w:sz w:val="24"/>
        </w:rPr>
        <w:t>政府性基金预算财政拨款收入支出决算表</w:t>
      </w:r>
      <w:r>
        <w:rPr>
          <w:rFonts w:hint="eastAsia"/>
          <w:sz w:val="24"/>
        </w:rPr>
        <w:tab/>
      </w:r>
      <w:r>
        <w:rPr>
          <w:rFonts w:hint="eastAsia"/>
          <w:sz w:val="24"/>
        </w:rPr>
        <w:t>52</w:t>
      </w:r>
    </w:p>
    <w:p>
      <w:pPr>
        <w:pStyle w:val="14"/>
        <w:adjustRightInd w:val="0"/>
        <w:snapToGrid w:val="0"/>
        <w:spacing w:line="440" w:lineRule="exact"/>
        <w:jc w:val="left"/>
        <w:rPr>
          <w:rFonts w:eastAsia="仿宋"/>
          <w:sz w:val="24"/>
        </w:rPr>
      </w:pPr>
      <w:r>
        <w:rPr>
          <w:rFonts w:eastAsia="仿宋"/>
          <w:sz w:val="24"/>
        </w:rPr>
        <w:t>十一、</w:t>
      </w:r>
      <w:r>
        <w:rPr>
          <w:sz w:val="24"/>
        </w:rPr>
        <w:t>国有资本经营预算财政拨款收入支出决算表</w:t>
      </w:r>
      <w:r>
        <w:rPr>
          <w:rFonts w:hint="eastAsia"/>
          <w:sz w:val="24"/>
        </w:rPr>
        <w:tab/>
      </w:r>
      <w:r>
        <w:rPr>
          <w:rFonts w:hint="eastAsia"/>
          <w:sz w:val="24"/>
        </w:rPr>
        <w:t>52</w:t>
      </w:r>
    </w:p>
    <w:p>
      <w:pPr>
        <w:pStyle w:val="14"/>
        <w:adjustRightInd w:val="0"/>
        <w:snapToGrid w:val="0"/>
        <w:spacing w:line="440" w:lineRule="exact"/>
        <w:jc w:val="left"/>
        <w:rPr>
          <w:sz w:val="24"/>
        </w:rPr>
      </w:pPr>
      <w:r>
        <w:rPr>
          <w:rFonts w:eastAsia="仿宋"/>
          <w:sz w:val="24"/>
        </w:rPr>
        <w:t>十二、</w:t>
      </w:r>
      <w:r>
        <w:rPr>
          <w:sz w:val="24"/>
        </w:rPr>
        <w:t>国有资本经营预算财政拨款支出决算表</w:t>
      </w:r>
      <w:r>
        <w:rPr>
          <w:rFonts w:hint="eastAsia"/>
          <w:sz w:val="24"/>
        </w:rPr>
        <w:tab/>
      </w:r>
      <w:r>
        <w:rPr>
          <w:rFonts w:hint="eastAsia"/>
          <w:sz w:val="24"/>
        </w:rPr>
        <w:t>52</w:t>
      </w:r>
    </w:p>
    <w:p>
      <w:pPr>
        <w:pStyle w:val="14"/>
        <w:adjustRightInd w:val="0"/>
        <w:snapToGrid w:val="0"/>
        <w:spacing w:line="440" w:lineRule="exact"/>
        <w:jc w:val="left"/>
        <w:rPr>
          <w:rFonts w:eastAsia="仿宋"/>
          <w:sz w:val="24"/>
        </w:rPr>
      </w:pPr>
      <w:r>
        <w:rPr>
          <w:rFonts w:eastAsia="仿宋"/>
          <w:sz w:val="24"/>
        </w:rPr>
        <w:t>十三、</w:t>
      </w:r>
      <w:r>
        <w:rPr>
          <w:sz w:val="24"/>
        </w:rPr>
        <w:t>财政拨款“三公”经费支出决算表</w:t>
      </w:r>
      <w:r>
        <w:rPr>
          <w:rFonts w:hint="eastAsia"/>
          <w:sz w:val="24"/>
        </w:rPr>
        <w:tab/>
      </w:r>
      <w:r>
        <w:rPr>
          <w:rFonts w:hint="eastAsia"/>
          <w:sz w:val="24"/>
        </w:rPr>
        <w:t>52</w:t>
      </w:r>
    </w:p>
    <w:p>
      <w:pPr>
        <w:widowControl/>
        <w:spacing w:line="440" w:lineRule="exact"/>
        <w:jc w:val="left"/>
        <w:rPr>
          <w:rFonts w:eastAsia="仿宋"/>
          <w:b/>
          <w:sz w:val="24"/>
          <w:highlight w:val="yellow"/>
        </w:rPr>
      </w:pPr>
      <w:bookmarkStart w:id="6" w:name="_Toc15377196"/>
      <w:bookmarkStart w:id="7" w:name="_Toc15396599"/>
      <w:r>
        <w:rPr>
          <w:rFonts w:eastAsia="仿宋"/>
          <w:b/>
          <w:sz w:val="24"/>
          <w:highlight w:val="yellow"/>
        </w:rPr>
        <w:br w:type="page"/>
      </w:r>
    </w:p>
    <w:p>
      <w:pPr>
        <w:pStyle w:val="3"/>
        <w:jc w:val="center"/>
        <w:rPr>
          <w:rStyle w:val="31"/>
          <w:rFonts w:eastAsia="黑体"/>
          <w:b/>
          <w:bCs w:val="0"/>
        </w:rPr>
      </w:pPr>
      <w:r>
        <w:rPr>
          <w:rFonts w:eastAsia="黑体"/>
          <w:b w:val="0"/>
        </w:rPr>
        <w:t xml:space="preserve">第一部分 </w:t>
      </w:r>
      <w:r>
        <w:rPr>
          <w:rStyle w:val="31"/>
          <w:rFonts w:eastAsia="黑体"/>
          <w:b w:val="0"/>
          <w:bCs w:val="0"/>
        </w:rPr>
        <w:t>部门概况</w:t>
      </w:r>
      <w:bookmarkEnd w:id="6"/>
      <w:bookmarkEnd w:id="7"/>
    </w:p>
    <w:p>
      <w:pPr>
        <w:widowControl/>
        <w:jc w:val="left"/>
        <w:rPr>
          <w:rFonts w:eastAsia="黑体"/>
          <w:color w:val="000000"/>
          <w:sz w:val="32"/>
          <w:szCs w:val="32"/>
        </w:rPr>
      </w:pPr>
    </w:p>
    <w:p>
      <w:pPr>
        <w:pStyle w:val="4"/>
        <w:ind w:firstLine="640" w:firstLineChars="200"/>
        <w:rPr>
          <w:rStyle w:val="32"/>
          <w:rFonts w:ascii="Times New Roman" w:hAnsi="Times New Roman" w:eastAsia="仿宋" w:cs="Times New Roman"/>
          <w:b w:val="0"/>
          <w:bCs w:val="0"/>
        </w:rPr>
      </w:pPr>
      <w:bookmarkStart w:id="8" w:name="_Toc15377197"/>
      <w:bookmarkStart w:id="9" w:name="_Toc15396600"/>
      <w:r>
        <w:rPr>
          <w:rFonts w:ascii="Times New Roman" w:hAnsi="Times New Roman" w:eastAsia="黑体" w:cs="Times New Roman"/>
          <w:b w:val="0"/>
          <w:color w:val="000000"/>
        </w:rPr>
        <w:t>一、基</w:t>
      </w:r>
      <w:r>
        <w:rPr>
          <w:rStyle w:val="32"/>
          <w:rFonts w:ascii="Times New Roman" w:hAnsi="Times New Roman" w:eastAsia="黑体" w:cs="Times New Roman"/>
          <w:b w:val="0"/>
          <w:bCs w:val="0"/>
        </w:rPr>
        <w:t>本职能及主要工作</w:t>
      </w:r>
      <w:bookmarkEnd w:id="8"/>
      <w:bookmarkEnd w:id="9"/>
    </w:p>
    <w:p>
      <w:pPr>
        <w:pStyle w:val="2"/>
        <w:adjustRightInd w:val="0"/>
        <w:snapToGrid w:val="0"/>
        <w:spacing w:before="93" w:line="600" w:lineRule="exact"/>
        <w:ind w:firstLine="672" w:firstLineChars="210"/>
        <w:outlineLvl w:val="2"/>
        <w:rPr>
          <w:rFonts w:ascii="Times New Roman" w:eastAsia="仿宋"/>
          <w:bCs/>
          <w:color w:val="000000"/>
          <w:sz w:val="32"/>
          <w:szCs w:val="32"/>
        </w:rPr>
      </w:pPr>
      <w:bookmarkStart w:id="10" w:name="_Toc15378445"/>
      <w:bookmarkStart w:id="11" w:name="_Toc15377198"/>
      <w:r>
        <w:rPr>
          <w:rFonts w:ascii="Times New Roman" w:eastAsia="仿宋"/>
          <w:bCs/>
          <w:color w:val="000000"/>
          <w:sz w:val="32"/>
          <w:szCs w:val="32"/>
        </w:rPr>
        <w:t>（一）主要职能</w:t>
      </w:r>
      <w:bookmarkEnd w:id="10"/>
      <w:bookmarkEnd w:id="11"/>
    </w:p>
    <w:p>
      <w:pPr>
        <w:pStyle w:val="2"/>
        <w:adjustRightInd w:val="0"/>
        <w:snapToGrid w:val="0"/>
        <w:spacing w:before="93" w:line="600" w:lineRule="exact"/>
        <w:ind w:firstLine="672" w:firstLineChars="210"/>
        <w:outlineLvl w:val="2"/>
        <w:rPr>
          <w:rFonts w:ascii="Times New Roman" w:eastAsia="方正仿宋_GBK" w:cs="方正仿宋_GBK"/>
          <w:kern w:val="2"/>
          <w:sz w:val="33"/>
          <w:szCs w:val="33"/>
        </w:rPr>
      </w:pPr>
      <w:r>
        <w:rPr>
          <w:rFonts w:hint="eastAsia" w:ascii="Times New Roman" w:eastAsia="仿宋"/>
          <w:bCs/>
          <w:color w:val="000000"/>
          <w:sz w:val="32"/>
          <w:szCs w:val="32"/>
        </w:rPr>
        <w:t>1.</w:t>
      </w:r>
      <w:r>
        <w:rPr>
          <w:rFonts w:hint="eastAsia" w:ascii="Times New Roman" w:eastAsia="方正仿宋_GBK" w:cs="方正仿宋_GBK"/>
          <w:kern w:val="2"/>
          <w:sz w:val="33"/>
          <w:szCs w:val="33"/>
        </w:rPr>
        <w:t>执行国家行政机关的决定、命令和国家制定的法令、法规，执行本级人民代表大会的各项决议,并报告执行决议、决定和命令的情况。</w:t>
      </w:r>
    </w:p>
    <w:p>
      <w:pPr>
        <w:pStyle w:val="2"/>
        <w:adjustRightInd w:val="0"/>
        <w:snapToGrid w:val="0"/>
        <w:spacing w:before="93" w:line="600" w:lineRule="exact"/>
        <w:ind w:firstLine="693" w:firstLineChars="210"/>
        <w:outlineLvl w:val="2"/>
        <w:rPr>
          <w:rFonts w:ascii="Times New Roman" w:eastAsia="方正仿宋_GBK" w:cs="方正仿宋_GBK"/>
          <w:kern w:val="2"/>
          <w:sz w:val="33"/>
          <w:szCs w:val="33"/>
        </w:rPr>
      </w:pPr>
      <w:r>
        <w:rPr>
          <w:rFonts w:hint="eastAsia" w:ascii="Times New Roman" w:eastAsia="方正仿宋_GBK" w:cs="方正仿宋_GBK"/>
          <w:kern w:val="2"/>
          <w:sz w:val="33"/>
          <w:szCs w:val="33"/>
        </w:rPr>
        <w:t>2.制定并落实本行政区域的经济计划和措施，全面提高人民群众的生活水平和生活质量。</w:t>
      </w:r>
    </w:p>
    <w:p>
      <w:pPr>
        <w:pStyle w:val="2"/>
        <w:adjustRightInd w:val="0"/>
        <w:snapToGrid w:val="0"/>
        <w:spacing w:before="93" w:line="600" w:lineRule="exact"/>
        <w:ind w:firstLine="693" w:firstLineChars="210"/>
        <w:outlineLvl w:val="2"/>
        <w:rPr>
          <w:rFonts w:ascii="Times New Roman" w:eastAsia="方正仿宋_GBK" w:cs="方正仿宋_GBK"/>
          <w:kern w:val="2"/>
          <w:sz w:val="33"/>
          <w:szCs w:val="33"/>
        </w:rPr>
      </w:pPr>
      <w:r>
        <w:rPr>
          <w:rFonts w:hint="eastAsia" w:ascii="Times New Roman" w:eastAsia="方正仿宋_GBK" w:cs="方正仿宋_GBK"/>
          <w:kern w:val="2"/>
          <w:sz w:val="33"/>
          <w:szCs w:val="33"/>
        </w:rPr>
        <w:t>3.承担国有资产、集体资产管理、监督及增值保值责任。</w:t>
      </w:r>
    </w:p>
    <w:p>
      <w:pPr>
        <w:pStyle w:val="2"/>
        <w:adjustRightInd w:val="0"/>
        <w:snapToGrid w:val="0"/>
        <w:spacing w:before="93" w:line="600" w:lineRule="exact"/>
        <w:ind w:firstLine="693" w:firstLineChars="210"/>
        <w:outlineLvl w:val="2"/>
        <w:rPr>
          <w:rFonts w:ascii="Times New Roman" w:eastAsia="方正仿宋_GBK" w:cs="方正仿宋_GBK"/>
          <w:kern w:val="2"/>
          <w:sz w:val="33"/>
          <w:szCs w:val="33"/>
        </w:rPr>
      </w:pPr>
      <w:r>
        <w:rPr>
          <w:rFonts w:hint="eastAsia" w:ascii="Times New Roman" w:eastAsia="方正仿宋_GBK" w:cs="方正仿宋_GBK"/>
          <w:kern w:val="2"/>
          <w:sz w:val="33"/>
          <w:szCs w:val="33"/>
        </w:rPr>
        <w:t>4.开展社会主义民主和法制的宣传教育，保障公民的权利，打击违法犯罪，维护社会稳定。</w:t>
      </w:r>
    </w:p>
    <w:p>
      <w:pPr>
        <w:pStyle w:val="2"/>
        <w:adjustRightInd w:val="0"/>
        <w:snapToGrid w:val="0"/>
        <w:spacing w:before="93" w:line="600" w:lineRule="exact"/>
        <w:ind w:firstLine="693" w:firstLineChars="210"/>
        <w:outlineLvl w:val="2"/>
        <w:rPr>
          <w:rFonts w:ascii="Times New Roman" w:eastAsia="方正仿宋_GBK" w:cs="方正仿宋_GBK"/>
          <w:kern w:val="2"/>
          <w:sz w:val="33"/>
          <w:szCs w:val="33"/>
        </w:rPr>
      </w:pPr>
      <w:r>
        <w:rPr>
          <w:rFonts w:hint="eastAsia" w:ascii="Times New Roman" w:eastAsia="方正仿宋_GBK" w:cs="方正仿宋_GBK"/>
          <w:kern w:val="2"/>
          <w:sz w:val="33"/>
          <w:szCs w:val="33"/>
        </w:rPr>
        <w:t>5.制定社会各项事业发展计划，发展教育、卫生、科技、民政、广播电视、文化、体育事业；加强计划生育工作；推进社会保障、社会福利事业和养老保险等工作。</w:t>
      </w:r>
    </w:p>
    <w:p>
      <w:pPr>
        <w:pStyle w:val="2"/>
        <w:adjustRightInd w:val="0"/>
        <w:snapToGrid w:val="0"/>
        <w:spacing w:before="93" w:line="600" w:lineRule="exact"/>
        <w:ind w:firstLine="693" w:firstLineChars="210"/>
        <w:outlineLvl w:val="2"/>
        <w:rPr>
          <w:rFonts w:ascii="Times New Roman" w:eastAsia="方正仿宋_GBK" w:cs="方正仿宋_GBK"/>
          <w:kern w:val="2"/>
          <w:sz w:val="33"/>
          <w:szCs w:val="33"/>
        </w:rPr>
      </w:pPr>
      <w:r>
        <w:rPr>
          <w:rFonts w:hint="eastAsia" w:ascii="Times New Roman" w:eastAsia="方正仿宋_GBK" w:cs="方正仿宋_GBK"/>
          <w:kern w:val="2"/>
          <w:sz w:val="33"/>
          <w:szCs w:val="33"/>
        </w:rPr>
        <w:t>6.加强乡级财政的监督和管理。</w:t>
      </w:r>
    </w:p>
    <w:p>
      <w:pPr>
        <w:pStyle w:val="2"/>
        <w:adjustRightInd w:val="0"/>
        <w:snapToGrid w:val="0"/>
        <w:spacing w:before="93" w:line="600" w:lineRule="exact"/>
        <w:ind w:firstLine="693" w:firstLineChars="210"/>
        <w:outlineLvl w:val="2"/>
        <w:rPr>
          <w:rFonts w:ascii="Times New Roman" w:eastAsia="方正仿宋_GBK" w:cs="方正仿宋_GBK"/>
          <w:kern w:val="2"/>
          <w:sz w:val="33"/>
          <w:szCs w:val="33"/>
        </w:rPr>
      </w:pPr>
      <w:r>
        <w:rPr>
          <w:rFonts w:hint="eastAsia" w:ascii="Times New Roman" w:eastAsia="方正仿宋_GBK" w:cs="方正仿宋_GBK"/>
          <w:kern w:val="2"/>
          <w:sz w:val="33"/>
          <w:szCs w:val="33"/>
        </w:rPr>
        <w:t>7.指导村(居)民委员会的组织制度建设和业务建设，促进村(居)民委员会民主自治。</w:t>
      </w:r>
    </w:p>
    <w:p>
      <w:pPr>
        <w:pStyle w:val="2"/>
        <w:adjustRightInd w:val="0"/>
        <w:snapToGrid w:val="0"/>
        <w:spacing w:before="93" w:line="600" w:lineRule="exact"/>
        <w:ind w:firstLine="693" w:firstLineChars="210"/>
        <w:outlineLvl w:val="2"/>
        <w:rPr>
          <w:rFonts w:ascii="Times New Roman" w:eastAsia="方正仿宋_GBK" w:cs="方正仿宋_GBK"/>
          <w:kern w:val="2"/>
          <w:sz w:val="33"/>
          <w:szCs w:val="33"/>
        </w:rPr>
      </w:pPr>
      <w:r>
        <w:rPr>
          <w:rFonts w:hint="eastAsia" w:ascii="Times New Roman" w:eastAsia="方正仿宋_GBK" w:cs="方正仿宋_GBK"/>
          <w:kern w:val="2"/>
          <w:sz w:val="33"/>
          <w:szCs w:val="33"/>
        </w:rPr>
        <w:t>8.制定和组织实施乡村建设规划，保护和改善生活环境和生态环境。</w:t>
      </w:r>
    </w:p>
    <w:p>
      <w:pPr>
        <w:pStyle w:val="2"/>
        <w:adjustRightInd w:val="0"/>
        <w:snapToGrid w:val="0"/>
        <w:spacing w:before="93" w:line="600" w:lineRule="exact"/>
        <w:ind w:firstLine="693" w:firstLineChars="210"/>
        <w:outlineLvl w:val="2"/>
        <w:rPr>
          <w:rFonts w:ascii="Times New Roman" w:eastAsia="方正仿宋_GBK" w:cs="方正仿宋_GBK"/>
          <w:kern w:val="2"/>
          <w:sz w:val="33"/>
          <w:szCs w:val="33"/>
        </w:rPr>
      </w:pPr>
      <w:r>
        <w:rPr>
          <w:rFonts w:hint="eastAsia" w:ascii="Times New Roman" w:eastAsia="方正仿宋_GBK" w:cs="方正仿宋_GBK"/>
          <w:kern w:val="2"/>
          <w:sz w:val="33"/>
          <w:szCs w:val="33"/>
        </w:rPr>
        <w:t>9.协助和支持设置在本行政区域内不隶属于乡的国家机关和企事业单位工作，监督其遵守和执行国家的法律、法规和政策。</w:t>
      </w:r>
    </w:p>
    <w:p>
      <w:pPr>
        <w:pStyle w:val="2"/>
        <w:adjustRightInd w:val="0"/>
        <w:snapToGrid w:val="0"/>
        <w:spacing w:before="93" w:line="600" w:lineRule="exact"/>
        <w:ind w:firstLine="693" w:firstLineChars="210"/>
        <w:outlineLvl w:val="2"/>
        <w:rPr>
          <w:rFonts w:ascii="Times New Roman" w:eastAsia="仿宋"/>
          <w:bCs/>
          <w:color w:val="000000"/>
          <w:sz w:val="32"/>
          <w:szCs w:val="32"/>
        </w:rPr>
      </w:pPr>
      <w:r>
        <w:rPr>
          <w:rFonts w:hint="eastAsia" w:ascii="Times New Roman" w:eastAsia="方正仿宋_GBK" w:cs="方正仿宋_GBK"/>
          <w:kern w:val="2"/>
          <w:sz w:val="33"/>
          <w:szCs w:val="33"/>
        </w:rPr>
        <w:t>10.承办本级党委、人大和上级交办的其它事项。</w:t>
      </w:r>
    </w:p>
    <w:p>
      <w:pPr>
        <w:pStyle w:val="2"/>
        <w:adjustRightInd w:val="0"/>
        <w:snapToGrid w:val="0"/>
        <w:spacing w:before="93" w:line="600" w:lineRule="exact"/>
        <w:ind w:firstLine="672" w:firstLineChars="210"/>
        <w:outlineLvl w:val="2"/>
        <w:rPr>
          <w:rFonts w:ascii="Times New Roman" w:eastAsia="仿宋"/>
          <w:bCs/>
          <w:color w:val="000000"/>
          <w:sz w:val="32"/>
          <w:szCs w:val="32"/>
        </w:rPr>
      </w:pPr>
      <w:bookmarkStart w:id="12" w:name="_Toc15377199"/>
      <w:bookmarkStart w:id="13" w:name="_Toc15378446"/>
      <w:r>
        <w:rPr>
          <w:rFonts w:ascii="Times New Roman" w:eastAsia="仿宋"/>
          <w:bCs/>
          <w:color w:val="000000"/>
          <w:sz w:val="32"/>
          <w:szCs w:val="32"/>
        </w:rPr>
        <w:t>（二）2022年重点工作完成情况</w:t>
      </w:r>
      <w:bookmarkEnd w:id="12"/>
      <w:bookmarkEnd w:id="13"/>
    </w:p>
    <w:p>
      <w:pPr>
        <w:pStyle w:val="2"/>
        <w:adjustRightInd w:val="0"/>
        <w:snapToGrid w:val="0"/>
        <w:spacing w:before="93" w:line="600" w:lineRule="exact"/>
        <w:ind w:firstLine="693" w:firstLineChars="210"/>
        <w:outlineLvl w:val="2"/>
        <w:rPr>
          <w:rFonts w:ascii="Times New Roman" w:eastAsia="仿宋"/>
          <w:bCs/>
          <w:color w:val="000000"/>
          <w:sz w:val="32"/>
          <w:szCs w:val="32"/>
        </w:rPr>
      </w:pPr>
      <w:r>
        <w:rPr>
          <w:rFonts w:ascii="Times New Roman" w:eastAsia="方正仿宋_GBK"/>
          <w:sz w:val="33"/>
          <w:szCs w:val="33"/>
        </w:rPr>
        <w:t>202</w:t>
      </w:r>
      <w:r>
        <w:rPr>
          <w:rFonts w:hint="eastAsia" w:ascii="Times New Roman" w:eastAsia="方正仿宋_GBK"/>
          <w:sz w:val="33"/>
          <w:szCs w:val="33"/>
        </w:rPr>
        <w:t>2</w:t>
      </w:r>
      <w:r>
        <w:rPr>
          <w:rFonts w:ascii="Times New Roman" w:eastAsia="方正仿宋_GBK"/>
          <w:sz w:val="33"/>
          <w:szCs w:val="33"/>
        </w:rPr>
        <w:t>年，我</w:t>
      </w:r>
      <w:r>
        <w:rPr>
          <w:rFonts w:hint="eastAsia" w:ascii="Times New Roman" w:eastAsia="方正仿宋_GBK"/>
          <w:sz w:val="33"/>
          <w:szCs w:val="33"/>
        </w:rPr>
        <w:t>乡</w:t>
      </w:r>
      <w:r>
        <w:rPr>
          <w:rFonts w:ascii="Times New Roman" w:eastAsia="方正仿宋_GBK"/>
          <w:sz w:val="33"/>
          <w:szCs w:val="33"/>
        </w:rPr>
        <w:t>认真贯彻落实县委、县政府工作部署，努力落实各项工作任务。主要抓好以下几方面工作：</w:t>
      </w:r>
    </w:p>
    <w:p>
      <w:pPr>
        <w:pStyle w:val="2"/>
        <w:adjustRightInd w:val="0"/>
        <w:snapToGrid w:val="0"/>
        <w:spacing w:before="93" w:line="600" w:lineRule="exact"/>
        <w:ind w:firstLine="672" w:firstLineChars="210"/>
        <w:outlineLvl w:val="2"/>
        <w:rPr>
          <w:rFonts w:ascii="Times New Roman" w:eastAsia="方正仿宋_GBK"/>
          <w:sz w:val="33"/>
          <w:szCs w:val="33"/>
        </w:rPr>
      </w:pPr>
      <w:r>
        <w:rPr>
          <w:rFonts w:hint="eastAsia" w:ascii="Times New Roman" w:eastAsia="仿宋"/>
          <w:bCs/>
          <w:color w:val="000000"/>
          <w:sz w:val="32"/>
          <w:szCs w:val="32"/>
        </w:rPr>
        <w:t>1.</w:t>
      </w:r>
      <w:r>
        <w:rPr>
          <w:rFonts w:ascii="Times New Roman" w:eastAsia="方正楷体_GBK"/>
          <w:sz w:val="33"/>
          <w:szCs w:val="33"/>
        </w:rPr>
        <w:t>优化支出结构，不断完善公共财政体系。</w:t>
      </w:r>
      <w:r>
        <w:rPr>
          <w:rFonts w:ascii="Times New Roman" w:eastAsia="方正仿宋_GBK"/>
          <w:sz w:val="33"/>
          <w:szCs w:val="33"/>
        </w:rPr>
        <w:t>一是坚持教育优先发展，结合精准扶贫工作，加强对家庭经济困难学生资助政策，改善教学环境，提高教育质量。二是加大对“三农”的投入力度，提高农业综合生产能力；推广各项财政奖补工作，促进农村公益事业建设，促进各项农业增效、农民增收、农村稳定，有效地推动了新农村建设。三是严格控制行政开支，努力降低行政成本，压缩“人、车、会、接待”等支出。</w:t>
      </w:r>
    </w:p>
    <w:p>
      <w:pPr>
        <w:pStyle w:val="2"/>
        <w:adjustRightInd w:val="0"/>
        <w:snapToGrid w:val="0"/>
        <w:spacing w:before="93" w:line="600" w:lineRule="exact"/>
        <w:ind w:firstLine="693" w:firstLineChars="210"/>
        <w:outlineLvl w:val="2"/>
        <w:rPr>
          <w:rFonts w:ascii="Times New Roman" w:eastAsia="方正仿宋_GBK"/>
          <w:sz w:val="33"/>
          <w:szCs w:val="33"/>
        </w:rPr>
      </w:pPr>
      <w:r>
        <w:rPr>
          <w:rFonts w:hint="eastAsia" w:ascii="Times New Roman" w:eastAsia="方正仿宋_GBK"/>
          <w:sz w:val="33"/>
          <w:szCs w:val="33"/>
        </w:rPr>
        <w:t>2.</w:t>
      </w:r>
      <w:r>
        <w:rPr>
          <w:rFonts w:ascii="Times New Roman" w:eastAsia="方正楷体_GBK"/>
          <w:sz w:val="33"/>
          <w:szCs w:val="33"/>
        </w:rPr>
        <w:t>进一步落实惠民政策，不断强化民生保障。</w:t>
      </w:r>
      <w:r>
        <w:rPr>
          <w:rFonts w:ascii="Times New Roman" w:eastAsia="方正仿宋_GBK"/>
          <w:sz w:val="33"/>
          <w:szCs w:val="33"/>
        </w:rPr>
        <w:t>及时落实各项支农惠农政策，积极推广农村种养殖业；这一系列举措扩大了公共财政覆盖农村范围，加快了农业基础设施和农民民生工程的建设步伐，进一步稳定、强化和完善了支农惠农政策，促使农民收入得到明显提高。</w:t>
      </w:r>
    </w:p>
    <w:p>
      <w:pPr>
        <w:pStyle w:val="2"/>
        <w:adjustRightInd w:val="0"/>
        <w:snapToGrid w:val="0"/>
        <w:spacing w:before="93" w:line="600" w:lineRule="exact"/>
        <w:ind w:firstLine="693" w:firstLineChars="210"/>
        <w:outlineLvl w:val="2"/>
        <w:rPr>
          <w:rFonts w:ascii="Times New Roman" w:eastAsia="仿宋"/>
          <w:bCs/>
          <w:color w:val="000000"/>
          <w:sz w:val="32"/>
          <w:szCs w:val="32"/>
        </w:rPr>
      </w:pPr>
      <w:r>
        <w:rPr>
          <w:rFonts w:hint="eastAsia" w:ascii="Times New Roman" w:eastAsia="方正仿宋_GBK"/>
          <w:sz w:val="33"/>
          <w:szCs w:val="33"/>
        </w:rPr>
        <w:t>3.深化财政改革，提升财政管理水平。严格执行“收支两条线”管理，增强政府调控财政资金的力度；开展强农惠农政策落实情况专项检查，切实推动各项政策落到实处。</w:t>
      </w:r>
    </w:p>
    <w:p>
      <w:pPr>
        <w:pStyle w:val="4"/>
        <w:ind w:firstLine="640" w:firstLineChars="200"/>
        <w:rPr>
          <w:rStyle w:val="32"/>
          <w:rFonts w:ascii="Times New Roman" w:hAnsi="Times New Roman" w:cs="Times New Roman"/>
          <w:b w:val="0"/>
          <w:bCs w:val="0"/>
        </w:rPr>
      </w:pPr>
      <w:bookmarkStart w:id="14" w:name="_Toc15396601"/>
      <w:bookmarkStart w:id="15" w:name="_Toc15377200"/>
      <w:r>
        <w:rPr>
          <w:rFonts w:ascii="Times New Roman" w:hAnsi="Times New Roman" w:eastAsia="黑体" w:cs="Times New Roman"/>
          <w:b w:val="0"/>
          <w:color w:val="000000"/>
        </w:rPr>
        <w:t>二、机</w:t>
      </w:r>
      <w:r>
        <w:rPr>
          <w:rStyle w:val="32"/>
          <w:rFonts w:ascii="Times New Roman" w:hAnsi="Times New Roman" w:eastAsia="黑体" w:cs="Times New Roman"/>
          <w:b w:val="0"/>
          <w:bCs w:val="0"/>
        </w:rPr>
        <w:t>构设置</w:t>
      </w:r>
      <w:bookmarkEnd w:id="14"/>
      <w:bookmarkEnd w:id="15"/>
    </w:p>
    <w:p>
      <w:pPr>
        <w:spacing w:line="600" w:lineRule="exact"/>
        <w:ind w:firstLine="640" w:firstLineChars="200"/>
        <w:rPr>
          <w:rFonts w:eastAsia="楷体"/>
          <w:b/>
          <w:color w:val="FF0000"/>
          <w:sz w:val="28"/>
          <w:szCs w:val="32"/>
        </w:rPr>
      </w:pPr>
      <w:r>
        <w:rPr>
          <w:rFonts w:eastAsia="仿宋"/>
          <w:sz w:val="32"/>
          <w:szCs w:val="32"/>
        </w:rPr>
        <w:t>岳池县</w:t>
      </w:r>
      <w:r>
        <w:rPr>
          <w:rFonts w:hint="eastAsia" w:eastAsia="仿宋"/>
          <w:sz w:val="32"/>
          <w:szCs w:val="32"/>
        </w:rPr>
        <w:t>黄龙乡</w:t>
      </w:r>
      <w:r>
        <w:rPr>
          <w:rFonts w:eastAsia="仿宋"/>
          <w:sz w:val="32"/>
          <w:szCs w:val="32"/>
        </w:rPr>
        <w:t>人民政府为一级预算单位，下属二级单位0个，其中行政单位1个，参照公务员法管理的事业单位0个，其他事业单位0个。下设党政办公室、党建办公室、综合行政执法办公室、社会事务办公室、财政所、社会治理办公室、应急管理办公室7个党政综合办事机构，设村建环卫服务中心、便民服务中心、综治中心、农民工服务中心4个</w:t>
      </w:r>
      <w:r>
        <w:rPr>
          <w:rFonts w:hint="eastAsia" w:eastAsia="仿宋"/>
          <w:sz w:val="32"/>
          <w:szCs w:val="32"/>
        </w:rPr>
        <w:t>乡</w:t>
      </w:r>
      <w:r>
        <w:rPr>
          <w:rFonts w:eastAsia="仿宋"/>
          <w:sz w:val="32"/>
          <w:szCs w:val="32"/>
        </w:rPr>
        <w:t>直属公益一类事业机构；双重管理</w:t>
      </w:r>
      <w:r>
        <w:rPr>
          <w:rFonts w:hint="eastAsia" w:eastAsia="仿宋"/>
          <w:sz w:val="32"/>
          <w:szCs w:val="32"/>
        </w:rPr>
        <w:t>黄龙</w:t>
      </w:r>
      <w:r>
        <w:rPr>
          <w:rFonts w:eastAsia="仿宋"/>
          <w:sz w:val="32"/>
          <w:szCs w:val="32"/>
        </w:rPr>
        <w:t>农业技术推广站、</w:t>
      </w:r>
      <w:r>
        <w:rPr>
          <w:rFonts w:hint="eastAsia" w:eastAsia="仿宋"/>
          <w:sz w:val="32"/>
          <w:szCs w:val="32"/>
        </w:rPr>
        <w:t>黄龙</w:t>
      </w:r>
      <w:r>
        <w:rPr>
          <w:rFonts w:eastAsia="仿宋"/>
          <w:sz w:val="32"/>
          <w:szCs w:val="32"/>
        </w:rPr>
        <w:t>畜牧兽医站2个公益一类事业机构。202</w:t>
      </w:r>
      <w:r>
        <w:rPr>
          <w:rFonts w:hint="eastAsia" w:eastAsia="仿宋"/>
          <w:sz w:val="32"/>
          <w:szCs w:val="32"/>
        </w:rPr>
        <w:t>2</w:t>
      </w:r>
      <w:r>
        <w:rPr>
          <w:rFonts w:eastAsia="仿宋"/>
          <w:sz w:val="32"/>
          <w:szCs w:val="32"/>
        </w:rPr>
        <w:t>年底实有人数</w:t>
      </w:r>
      <w:r>
        <w:rPr>
          <w:rFonts w:hint="eastAsia" w:eastAsia="仿宋"/>
          <w:sz w:val="32"/>
          <w:szCs w:val="32"/>
        </w:rPr>
        <w:t>32</w:t>
      </w:r>
      <w:r>
        <w:rPr>
          <w:rFonts w:eastAsia="仿宋"/>
          <w:sz w:val="32"/>
          <w:szCs w:val="32"/>
        </w:rPr>
        <w:t>人（</w:t>
      </w:r>
      <w:r>
        <w:rPr>
          <w:rFonts w:hint="eastAsia" w:eastAsia="仿宋"/>
          <w:sz w:val="32"/>
          <w:szCs w:val="32"/>
        </w:rPr>
        <w:t>行政人员17</w:t>
      </w:r>
      <w:r>
        <w:rPr>
          <w:rFonts w:eastAsia="仿宋"/>
          <w:sz w:val="32"/>
          <w:szCs w:val="32"/>
        </w:rPr>
        <w:t>人、</w:t>
      </w:r>
      <w:r>
        <w:rPr>
          <w:rFonts w:hint="eastAsia" w:eastAsia="仿宋"/>
          <w:sz w:val="32"/>
          <w:szCs w:val="32"/>
        </w:rPr>
        <w:t>非参公事业人员15</w:t>
      </w:r>
      <w:r>
        <w:rPr>
          <w:rFonts w:eastAsia="仿宋"/>
          <w:sz w:val="32"/>
          <w:szCs w:val="32"/>
        </w:rPr>
        <w:t>人）</w:t>
      </w:r>
      <w:r>
        <w:rPr>
          <w:rFonts w:hint="eastAsia" w:eastAsia="仿宋"/>
          <w:sz w:val="32"/>
          <w:szCs w:val="32"/>
        </w:rPr>
        <w:t>。</w:t>
      </w:r>
    </w:p>
    <w:p>
      <w:pPr>
        <w:widowControl/>
        <w:jc w:val="left"/>
        <w:rPr>
          <w:rFonts w:eastAsia="仿宋"/>
          <w:color w:val="000000"/>
          <w:kern w:val="0"/>
          <w:sz w:val="32"/>
          <w:szCs w:val="32"/>
        </w:rPr>
      </w:pPr>
    </w:p>
    <w:p>
      <w:pPr>
        <w:pStyle w:val="2"/>
        <w:spacing w:before="93"/>
        <w:rPr>
          <w:rFonts w:ascii="Times New Roman" w:eastAsia="仿宋"/>
          <w:color w:val="000000"/>
          <w:sz w:val="32"/>
          <w:szCs w:val="32"/>
        </w:rPr>
      </w:pPr>
    </w:p>
    <w:p>
      <w:pPr>
        <w:pStyle w:val="2"/>
        <w:spacing w:before="93"/>
        <w:rPr>
          <w:rFonts w:ascii="Times New Roman" w:eastAsia="仿宋"/>
          <w:color w:val="000000"/>
          <w:sz w:val="32"/>
          <w:szCs w:val="32"/>
        </w:rPr>
      </w:pPr>
    </w:p>
    <w:p>
      <w:pPr>
        <w:pStyle w:val="2"/>
        <w:spacing w:before="93"/>
        <w:rPr>
          <w:rFonts w:ascii="Times New Roman" w:eastAsia="仿宋"/>
          <w:color w:val="000000"/>
          <w:sz w:val="32"/>
          <w:szCs w:val="32"/>
        </w:rPr>
      </w:pPr>
    </w:p>
    <w:p>
      <w:pPr>
        <w:pStyle w:val="2"/>
        <w:spacing w:before="93"/>
        <w:rPr>
          <w:rFonts w:ascii="Times New Roman" w:eastAsia="仿宋"/>
          <w:color w:val="000000"/>
          <w:sz w:val="32"/>
          <w:szCs w:val="32"/>
        </w:rPr>
      </w:pPr>
    </w:p>
    <w:p>
      <w:pPr>
        <w:pStyle w:val="3"/>
        <w:ind w:right="440"/>
        <w:jc w:val="right"/>
        <w:rPr>
          <w:rStyle w:val="31"/>
          <w:rFonts w:eastAsia="黑体"/>
          <w:b w:val="0"/>
          <w:bCs w:val="0"/>
        </w:rPr>
      </w:pPr>
      <w:bookmarkStart w:id="16" w:name="_Toc15377204"/>
      <w:bookmarkStart w:id="17" w:name="_Toc15396602"/>
      <w:r>
        <w:rPr>
          <w:rFonts w:eastAsia="黑体"/>
          <w:b w:val="0"/>
          <w:color w:val="000000"/>
        </w:rPr>
        <w:t>第二部分</w:t>
      </w:r>
      <w:r>
        <w:rPr>
          <w:rFonts w:eastAsia="黑体"/>
          <w:color w:val="000000"/>
        </w:rPr>
        <w:t xml:space="preserve"> </w:t>
      </w:r>
      <w:r>
        <w:rPr>
          <w:rStyle w:val="31"/>
          <w:rFonts w:eastAsia="黑体"/>
          <w:b w:val="0"/>
          <w:bCs w:val="0"/>
        </w:rPr>
        <w:t>2022年度部门决算情况说明</w:t>
      </w:r>
      <w:bookmarkEnd w:id="16"/>
      <w:bookmarkEnd w:id="17"/>
    </w:p>
    <w:p/>
    <w:p>
      <w:pPr>
        <w:pStyle w:val="21"/>
        <w:numPr>
          <w:ilvl w:val="0"/>
          <w:numId w:val="1"/>
        </w:numPr>
        <w:spacing w:line="600" w:lineRule="exact"/>
        <w:ind w:firstLineChars="0"/>
        <w:outlineLvl w:val="1"/>
        <w:rPr>
          <w:rStyle w:val="32"/>
          <w:rFonts w:ascii="Times New Roman" w:hAnsi="Times New Roman" w:eastAsia="黑体" w:cs="Times New Roman"/>
          <w:b w:val="0"/>
        </w:rPr>
      </w:pPr>
      <w:bookmarkStart w:id="18" w:name="_Toc15396603"/>
      <w:bookmarkStart w:id="19" w:name="_Toc15377205"/>
      <w:r>
        <w:rPr>
          <w:rFonts w:eastAsia="黑体"/>
          <w:color w:val="000000"/>
          <w:sz w:val="32"/>
          <w:szCs w:val="32"/>
        </w:rPr>
        <w:t>收</w:t>
      </w:r>
      <w:r>
        <w:rPr>
          <w:rStyle w:val="32"/>
          <w:rFonts w:ascii="Times New Roman" w:hAnsi="Times New Roman" w:eastAsia="黑体" w:cs="Times New Roman"/>
          <w:b w:val="0"/>
        </w:rPr>
        <w:t>入支出决算总体情况说明</w:t>
      </w:r>
      <w:bookmarkEnd w:id="18"/>
      <w:bookmarkEnd w:id="19"/>
    </w:p>
    <w:p>
      <w:pPr>
        <w:widowControl/>
        <w:spacing w:line="600" w:lineRule="atLeast"/>
        <w:ind w:firstLine="640" w:firstLineChars="200"/>
        <w:rPr>
          <w:rFonts w:ascii="宋体" w:hAnsi="宋体" w:cs="宋体"/>
          <w:color w:val="000000"/>
          <w:kern w:val="0"/>
          <w:sz w:val="28"/>
          <w:szCs w:val="28"/>
          <w:shd w:val="clear" w:color="auto" w:fill="FFFFFF"/>
        </w:rPr>
      </w:pPr>
      <w:r>
        <w:rPr>
          <w:rFonts w:eastAsia="仿宋"/>
          <w:color w:val="000000"/>
          <w:sz w:val="32"/>
          <w:szCs w:val="32"/>
        </w:rPr>
        <w:t>2022年度收入、支出总计均为</w:t>
      </w:r>
      <w:r>
        <w:rPr>
          <w:rFonts w:hint="eastAsia" w:eastAsia="仿宋"/>
          <w:color w:val="000000"/>
          <w:sz w:val="32"/>
          <w:szCs w:val="32"/>
        </w:rPr>
        <w:t>1552.88</w:t>
      </w:r>
      <w:r>
        <w:rPr>
          <w:rFonts w:eastAsia="仿宋"/>
          <w:color w:val="000000"/>
          <w:sz w:val="32"/>
          <w:szCs w:val="32"/>
        </w:rPr>
        <w:t>万元。与2021年相比，收入、支出总计各</w:t>
      </w:r>
      <w:r>
        <w:rPr>
          <w:rFonts w:hint="eastAsia" w:eastAsia="仿宋"/>
          <w:color w:val="000000"/>
          <w:sz w:val="32"/>
          <w:szCs w:val="32"/>
        </w:rPr>
        <w:t>增加775.26</w:t>
      </w:r>
      <w:r>
        <w:rPr>
          <w:rFonts w:eastAsia="仿宋"/>
          <w:color w:val="000000"/>
          <w:sz w:val="32"/>
          <w:szCs w:val="32"/>
        </w:rPr>
        <w:t>万元，</w:t>
      </w:r>
      <w:r>
        <w:rPr>
          <w:rFonts w:hint="eastAsia" w:eastAsia="仿宋"/>
          <w:color w:val="000000"/>
          <w:sz w:val="32"/>
          <w:szCs w:val="32"/>
        </w:rPr>
        <w:t>增长99.69</w:t>
      </w:r>
      <w:r>
        <w:rPr>
          <w:rFonts w:eastAsia="仿宋"/>
          <w:color w:val="000000"/>
          <w:sz w:val="32"/>
          <w:szCs w:val="32"/>
        </w:rPr>
        <w:t>%。主要变动原因是人员工资调资、人员</w:t>
      </w:r>
      <w:r>
        <w:rPr>
          <w:rFonts w:hint="eastAsia" w:eastAsia="仿宋"/>
          <w:color w:val="000000"/>
          <w:sz w:val="32"/>
          <w:szCs w:val="32"/>
        </w:rPr>
        <w:t>、</w:t>
      </w:r>
      <w:r>
        <w:rPr>
          <w:rFonts w:hint="eastAsia" w:ascii="方正仿宋_GBK" w:hAnsi="方正仿宋_GBK" w:eastAsia="方正仿宋_GBK" w:cs="方正仿宋_GBK"/>
          <w:color w:val="000000"/>
          <w:kern w:val="0"/>
          <w:sz w:val="32"/>
          <w:szCs w:val="32"/>
          <w:shd w:val="clear" w:color="auto" w:fill="FFFFFF"/>
        </w:rPr>
        <w:t>基础设施项目建设增加</w:t>
      </w:r>
      <w:r>
        <w:rPr>
          <w:rFonts w:hint="eastAsia" w:ascii="宋体" w:hAnsi="宋体" w:cs="宋体"/>
          <w:color w:val="000000"/>
          <w:kern w:val="0"/>
          <w:sz w:val="28"/>
          <w:szCs w:val="28"/>
          <w:shd w:val="clear" w:color="auto" w:fill="FFFFFF"/>
        </w:rPr>
        <w:t>。</w:t>
      </w:r>
    </w:p>
    <w:tbl>
      <w:tblPr>
        <w:tblStyle w:val="19"/>
        <w:tblW w:w="70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080"/>
        <w:gridCol w:w="1080"/>
        <w:gridCol w:w="1665"/>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70" w:hRule="atLeast"/>
        </w:trPr>
        <w:tc>
          <w:tcPr>
            <w:tcW w:w="1080"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eastAsia="宋体" w:cs="宋体"/>
                <w:color w:val="000000"/>
                <w:kern w:val="0"/>
                <w:sz w:val="22"/>
                <w:szCs w:val="22"/>
                <w:lang w:val="en-US" w:eastAsia="zh-CN" w:bidi="ar-SA"/>
              </w:rPr>
              <w:pict>
                <v:shape id="图表_2" o:spid="_x0000_s1030" type="#_x0000_t75" style="position:absolute;left:0;margin-left:4pt;margin-top:1.75pt;height:286.5pt;width:372pt;rotation:0f;z-index:251658240;" o:ole="f" fillcolor="#FFFFFF" filled="f" o:preferrelative="t" stroked="f" coordorigin="0,0" coordsize="21600,21600">
                  <v:fill on="f" color2="#FFFFFF" focus="0%"/>
                  <v:imagedata gain="65536f" blacklevel="0f" gamma="0" o:title="" r:id="rId10"/>
                  <o:lock v:ext="edit" position="f" selection="f" grouping="f" rotation="f" cropping="f" text="f" aspectratio="t"/>
                </v:shape>
              </w:pict>
            </w: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665"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665"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665"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665"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665"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665"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665"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665"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665"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665"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665"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665"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2022年财政收入</w:t>
            </w:r>
          </w:p>
        </w:tc>
        <w:tc>
          <w:tcPr>
            <w:tcW w:w="1080"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1552.88</w:t>
            </w: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665"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2022年财政支出</w:t>
            </w:r>
          </w:p>
        </w:tc>
        <w:tc>
          <w:tcPr>
            <w:tcW w:w="1080"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1552.88</w:t>
            </w: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665"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2021年财政收入</w:t>
            </w:r>
          </w:p>
        </w:tc>
        <w:tc>
          <w:tcPr>
            <w:tcW w:w="1080"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777.62</w:t>
            </w: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665"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2021年财政支出</w:t>
            </w:r>
          </w:p>
        </w:tc>
        <w:tc>
          <w:tcPr>
            <w:tcW w:w="1080"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777.62</w:t>
            </w: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665"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665"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665"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bl>
    <w:p>
      <w:pPr>
        <w:spacing w:line="600" w:lineRule="exact"/>
        <w:ind w:firstLine="640" w:firstLineChars="200"/>
        <w:jc w:val="left"/>
        <w:rPr>
          <w:rFonts w:eastAsia="仿宋_GB2312"/>
          <w:color w:val="000000"/>
          <w:sz w:val="32"/>
          <w:szCs w:val="32"/>
        </w:rPr>
      </w:pPr>
    </w:p>
    <w:p>
      <w:pPr>
        <w:pStyle w:val="21"/>
        <w:numPr>
          <w:ilvl w:val="0"/>
          <w:numId w:val="1"/>
        </w:numPr>
        <w:spacing w:line="600" w:lineRule="exact"/>
        <w:ind w:firstLineChars="0"/>
        <w:outlineLvl w:val="1"/>
        <w:rPr>
          <w:rStyle w:val="32"/>
          <w:rFonts w:ascii="Times New Roman" w:hAnsi="Times New Roman" w:eastAsia="黑体" w:cs="Times New Roman"/>
          <w:b w:val="0"/>
        </w:rPr>
      </w:pPr>
      <w:bookmarkStart w:id="20" w:name="_Toc15396604"/>
      <w:bookmarkStart w:id="21" w:name="_Toc15377206"/>
      <w:r>
        <w:rPr>
          <w:rFonts w:eastAsia="黑体"/>
          <w:color w:val="000000"/>
          <w:sz w:val="32"/>
          <w:szCs w:val="32"/>
        </w:rPr>
        <w:t>收</w:t>
      </w:r>
      <w:r>
        <w:rPr>
          <w:rStyle w:val="32"/>
          <w:rFonts w:ascii="Times New Roman" w:hAnsi="Times New Roman" w:eastAsia="黑体" w:cs="Times New Roman"/>
          <w:b w:val="0"/>
        </w:rPr>
        <w:t>入决算情况说明</w:t>
      </w:r>
      <w:bookmarkEnd w:id="20"/>
      <w:bookmarkEnd w:id="21"/>
    </w:p>
    <w:p>
      <w:pPr>
        <w:spacing w:line="600" w:lineRule="exact"/>
        <w:ind w:firstLine="640" w:firstLineChars="200"/>
        <w:outlineLvl w:val="1"/>
        <w:rPr>
          <w:rFonts w:eastAsia="仿宋"/>
          <w:color w:val="000000"/>
          <w:sz w:val="32"/>
          <w:szCs w:val="32"/>
        </w:rPr>
      </w:pPr>
      <w:r>
        <w:rPr>
          <w:rFonts w:eastAsia="仿宋"/>
          <w:color w:val="000000"/>
          <w:sz w:val="32"/>
          <w:szCs w:val="32"/>
        </w:rPr>
        <w:t>2022年本年收入合计</w:t>
      </w:r>
      <w:r>
        <w:rPr>
          <w:rFonts w:hint="eastAsia" w:eastAsia="仿宋"/>
          <w:color w:val="000000"/>
          <w:sz w:val="32"/>
          <w:szCs w:val="32"/>
        </w:rPr>
        <w:t>1552.88</w:t>
      </w:r>
      <w:r>
        <w:rPr>
          <w:rFonts w:eastAsia="仿宋"/>
          <w:color w:val="000000"/>
          <w:sz w:val="32"/>
          <w:szCs w:val="32"/>
        </w:rPr>
        <w:t>万元，其中：一般公共预算财政拨款收入</w:t>
      </w:r>
      <w:r>
        <w:rPr>
          <w:rFonts w:hint="eastAsia" w:eastAsia="仿宋"/>
          <w:color w:val="000000"/>
          <w:sz w:val="32"/>
          <w:szCs w:val="32"/>
        </w:rPr>
        <w:t>1456.12</w:t>
      </w:r>
      <w:r>
        <w:rPr>
          <w:rFonts w:eastAsia="仿宋"/>
          <w:color w:val="000000"/>
          <w:sz w:val="32"/>
          <w:szCs w:val="32"/>
        </w:rPr>
        <w:t>万元，占</w:t>
      </w:r>
      <w:r>
        <w:rPr>
          <w:rFonts w:hint="eastAsia" w:eastAsia="仿宋"/>
          <w:color w:val="000000"/>
          <w:sz w:val="32"/>
          <w:szCs w:val="32"/>
        </w:rPr>
        <w:t>93.76</w:t>
      </w:r>
      <w:r>
        <w:rPr>
          <w:rFonts w:eastAsia="仿宋"/>
          <w:color w:val="000000"/>
          <w:sz w:val="32"/>
          <w:szCs w:val="32"/>
        </w:rPr>
        <w:t>%；政府性基金预算财政拨款收入</w:t>
      </w:r>
      <w:r>
        <w:rPr>
          <w:rFonts w:hint="eastAsia" w:eastAsia="仿宋"/>
          <w:color w:val="000000"/>
          <w:sz w:val="32"/>
          <w:szCs w:val="32"/>
        </w:rPr>
        <w:t>96.76</w:t>
      </w:r>
      <w:r>
        <w:rPr>
          <w:rFonts w:eastAsia="仿宋"/>
          <w:color w:val="000000"/>
          <w:sz w:val="32"/>
          <w:szCs w:val="32"/>
        </w:rPr>
        <w:t>万元，占</w:t>
      </w:r>
      <w:r>
        <w:rPr>
          <w:rFonts w:hint="eastAsia" w:eastAsia="仿宋"/>
          <w:color w:val="000000"/>
          <w:sz w:val="32"/>
          <w:szCs w:val="32"/>
        </w:rPr>
        <w:t>6.24</w:t>
      </w:r>
      <w:r>
        <w:rPr>
          <w:rFonts w:eastAsia="仿宋"/>
          <w:color w:val="000000"/>
          <w:sz w:val="32"/>
          <w:szCs w:val="32"/>
        </w:rPr>
        <w:t>%。</w:t>
      </w:r>
    </w:p>
    <w:p>
      <w:pPr>
        <w:widowControl/>
        <w:spacing w:line="600" w:lineRule="atLeast"/>
        <w:ind w:firstLine="440" w:firstLineChars="200"/>
        <w:rPr>
          <w:rFonts w:ascii="宋体" w:hAnsi="宋体" w:cs="宋体"/>
          <w:color w:val="000000"/>
          <w:kern w:val="0"/>
          <w:sz w:val="28"/>
          <w:szCs w:val="28"/>
          <w:shd w:val="clear" w:color="auto" w:fill="FFFFFF"/>
        </w:rPr>
      </w:pPr>
      <w:r>
        <w:rPr>
          <w:rFonts w:hint="eastAsia" w:ascii="宋体" w:hAnsi="宋体" w:eastAsia="宋体" w:cs="宋体"/>
          <w:color w:val="000000"/>
          <w:kern w:val="0"/>
          <w:sz w:val="22"/>
          <w:szCs w:val="22"/>
          <w:lang w:val="en-US" w:eastAsia="zh-CN" w:bidi="ar-SA"/>
        </w:rPr>
        <w:pict>
          <v:shape id="图表_4" o:spid="_x0000_s1031" type="#_x0000_t75" style="position:absolute;left:0;margin-left:-5.85pt;margin-top:24.25pt;height:216pt;width:360pt;rotation:0f;z-index:251661312;" o:ole="f" fillcolor="#FFFFFF" filled="f" o:preferrelative="t" stroked="f" coordorigin="0,0" coordsize="21600,21600">
            <v:fill on="f" color2="#FFFFFF" focus="0%"/>
            <v:imagedata gain="65536f" blacklevel="0f" gamma="0" o:title="" r:id="rId11"/>
            <o:lock v:ext="edit" position="f" selection="f" grouping="f" rotation="f" cropping="f" text="f" aspectratio="t"/>
          </v:shape>
        </w:pict>
      </w:r>
      <w:r>
        <w:rPr>
          <w:rFonts w:hint="eastAsia" w:ascii="宋体" w:hAnsi="宋体" w:cs="宋体"/>
          <w:color w:val="000000"/>
          <w:kern w:val="0"/>
          <w:sz w:val="28"/>
          <w:szCs w:val="28"/>
          <w:shd w:val="clear" w:color="auto" w:fill="FFFFFF"/>
        </w:rPr>
        <w:t>（图2：收入决算结构图）（饼状图）</w:t>
      </w:r>
    </w:p>
    <w:tbl>
      <w:tblPr>
        <w:tblStyle w:val="19"/>
        <w:tblW w:w="6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2"/>
                <w:szCs w:val="22"/>
              </w:rPr>
            </w:pPr>
          </w:p>
        </w:tc>
      </w:tr>
    </w:tbl>
    <w:p>
      <w:pPr>
        <w:pStyle w:val="2"/>
        <w:spacing w:before="93"/>
        <w:rPr>
          <w:rFonts w:ascii="Times New Roman" w:eastAsia="仿宋"/>
          <w:color w:val="000000"/>
          <w:sz w:val="32"/>
          <w:szCs w:val="32"/>
        </w:rPr>
      </w:pPr>
    </w:p>
    <w:p>
      <w:pPr>
        <w:pStyle w:val="2"/>
        <w:spacing w:before="93"/>
        <w:rPr>
          <w:rFonts w:ascii="Times New Roman" w:eastAsia="仿宋"/>
          <w:color w:val="000000"/>
          <w:sz w:val="32"/>
          <w:szCs w:val="32"/>
        </w:rPr>
      </w:pPr>
    </w:p>
    <w:p>
      <w:pPr>
        <w:pStyle w:val="21"/>
        <w:numPr>
          <w:ilvl w:val="0"/>
          <w:numId w:val="1"/>
        </w:numPr>
        <w:spacing w:line="600" w:lineRule="exact"/>
        <w:ind w:firstLineChars="0"/>
        <w:outlineLvl w:val="1"/>
        <w:rPr>
          <w:rStyle w:val="32"/>
          <w:rFonts w:ascii="Times New Roman" w:hAnsi="Times New Roman" w:eastAsia="黑体" w:cs="Times New Roman"/>
          <w:b w:val="0"/>
        </w:rPr>
      </w:pPr>
      <w:bookmarkStart w:id="22" w:name="_Toc15396605"/>
      <w:bookmarkStart w:id="23" w:name="_Toc15377207"/>
      <w:r>
        <w:rPr>
          <w:rFonts w:eastAsia="黑体"/>
          <w:color w:val="000000"/>
          <w:sz w:val="32"/>
          <w:szCs w:val="32"/>
        </w:rPr>
        <w:t>支</w:t>
      </w:r>
      <w:r>
        <w:rPr>
          <w:rStyle w:val="32"/>
          <w:rFonts w:ascii="Times New Roman" w:hAnsi="Times New Roman" w:eastAsia="黑体" w:cs="Times New Roman"/>
          <w:b w:val="0"/>
        </w:rPr>
        <w:t>出决算情况说明</w:t>
      </w:r>
      <w:bookmarkEnd w:id="22"/>
      <w:bookmarkEnd w:id="23"/>
    </w:p>
    <w:p>
      <w:pPr>
        <w:spacing w:line="600" w:lineRule="exact"/>
        <w:ind w:firstLine="480" w:firstLineChars="200"/>
        <w:outlineLvl w:val="1"/>
        <w:rPr>
          <w:rFonts w:ascii="宋体" w:hAnsi="宋体" w:cs="宋体"/>
          <w:color w:val="000000"/>
          <w:kern w:val="0"/>
          <w:sz w:val="24"/>
        </w:rPr>
      </w:pPr>
      <w:r>
        <w:rPr>
          <w:rFonts w:hint="eastAsia" w:ascii="宋体" w:hAnsi="宋体" w:eastAsia="宋体" w:cs="宋体"/>
          <w:color w:val="000000"/>
          <w:kern w:val="0"/>
          <w:sz w:val="24"/>
          <w:szCs w:val="24"/>
          <w:lang w:val="en-US" w:eastAsia="zh-CN" w:bidi="ar-SA"/>
        </w:rPr>
        <w:pict>
          <v:shape id="图表_2" o:spid="_x0000_s1032" type="#_x0000_t75" style="position:absolute;left:0;margin-left:-0.05pt;margin-top:56.65pt;height:247.3pt;width:435.35pt;rotation:0f;z-index:251659264;" o:ole="f" fillcolor="#FFFFFF" filled="f" o:preferrelative="t" stroked="f" coordorigin="0,0" coordsize="21600,21600">
            <v:fill on="f" color2="#FFFFFF" focus="0%"/>
            <v:imagedata gain="65536f" blacklevel="0f" gamma="0" o:title="" r:id="rId12"/>
            <o:lock v:ext="edit" position="f" selection="f" grouping="f" rotation="f" cropping="f" text="f" aspectratio="t"/>
          </v:shape>
        </w:pict>
      </w:r>
    </w:p>
    <w:p>
      <w:pPr>
        <w:pStyle w:val="6"/>
        <w:ind w:firstLine="3200" w:firstLineChars="1000"/>
        <w:rPr>
          <w:sz w:val="32"/>
          <w:szCs w:val="32"/>
        </w:rPr>
      </w:pPr>
      <w:r>
        <w:rPr>
          <w:sz w:val="32"/>
          <w:szCs w:val="32"/>
        </w:rPr>
        <w:t>支出结构图</w:t>
      </w:r>
    </w:p>
    <w:p>
      <w:pPr>
        <w:spacing w:line="600" w:lineRule="exact"/>
        <w:ind w:firstLine="640" w:firstLineChars="200"/>
        <w:outlineLvl w:val="1"/>
        <w:rPr>
          <w:rFonts w:eastAsia="仿宋"/>
          <w:color w:val="000000"/>
          <w:sz w:val="32"/>
          <w:szCs w:val="32"/>
        </w:rPr>
      </w:pPr>
      <w:r>
        <w:rPr>
          <w:rFonts w:eastAsia="仿宋"/>
          <w:color w:val="000000"/>
          <w:sz w:val="32"/>
          <w:szCs w:val="32"/>
        </w:rPr>
        <w:t>2022年本年支出合计</w:t>
      </w:r>
      <w:r>
        <w:rPr>
          <w:rFonts w:hint="eastAsia" w:eastAsia="仿宋"/>
          <w:color w:val="000000"/>
          <w:sz w:val="32"/>
          <w:szCs w:val="32"/>
        </w:rPr>
        <w:t>1552.88</w:t>
      </w:r>
      <w:r>
        <w:rPr>
          <w:rFonts w:eastAsia="仿宋"/>
          <w:color w:val="000000"/>
          <w:sz w:val="32"/>
          <w:szCs w:val="32"/>
        </w:rPr>
        <w:t>万元，其中：基本支出</w:t>
      </w:r>
      <w:r>
        <w:rPr>
          <w:rFonts w:hint="eastAsia" w:eastAsia="仿宋"/>
          <w:color w:val="000000"/>
          <w:sz w:val="32"/>
          <w:szCs w:val="32"/>
        </w:rPr>
        <w:t>750.47</w:t>
      </w:r>
      <w:r>
        <w:rPr>
          <w:rFonts w:eastAsia="仿宋"/>
          <w:color w:val="000000"/>
          <w:sz w:val="32"/>
          <w:szCs w:val="32"/>
        </w:rPr>
        <w:t>%；项目支出</w:t>
      </w:r>
      <w:r>
        <w:rPr>
          <w:rFonts w:hint="eastAsia" w:eastAsia="仿宋"/>
          <w:color w:val="000000"/>
          <w:sz w:val="32"/>
          <w:szCs w:val="32"/>
        </w:rPr>
        <w:t>769.06</w:t>
      </w:r>
      <w:r>
        <w:rPr>
          <w:rFonts w:eastAsia="仿宋"/>
          <w:color w:val="000000"/>
          <w:sz w:val="32"/>
          <w:szCs w:val="32"/>
        </w:rPr>
        <w:t>万元，占</w:t>
      </w:r>
      <w:r>
        <w:rPr>
          <w:rFonts w:hint="eastAsia" w:eastAsia="仿宋"/>
          <w:color w:val="000000"/>
          <w:sz w:val="32"/>
          <w:szCs w:val="32"/>
        </w:rPr>
        <w:t>49.53</w:t>
      </w:r>
      <w:r>
        <w:rPr>
          <w:rFonts w:eastAsia="仿宋"/>
          <w:color w:val="000000"/>
          <w:sz w:val="32"/>
          <w:szCs w:val="32"/>
        </w:rPr>
        <w:t>%</w:t>
      </w:r>
      <w:r>
        <w:rPr>
          <w:rFonts w:hint="eastAsia" w:eastAsia="仿宋"/>
          <w:color w:val="000000"/>
          <w:sz w:val="32"/>
          <w:szCs w:val="32"/>
        </w:rPr>
        <w:t>。</w:t>
      </w:r>
    </w:p>
    <w:tbl>
      <w:tblPr>
        <w:tblStyle w:val="19"/>
        <w:tblW w:w="8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235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2355"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2355"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2355"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2355"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2355"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2355"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2355"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2355"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2355"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2355"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58" w:hRule="atLeast"/>
        </w:trPr>
        <w:tc>
          <w:tcPr>
            <w:tcW w:w="2355"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bl>
    <w:p>
      <w:pPr>
        <w:pStyle w:val="2"/>
        <w:spacing w:before="93"/>
        <w:rPr>
          <w:rFonts w:eastAsia="仿宋"/>
          <w:color w:val="000000"/>
          <w:sz w:val="32"/>
          <w:szCs w:val="32"/>
        </w:rPr>
      </w:pPr>
    </w:p>
    <w:p>
      <w:pPr>
        <w:spacing w:line="600" w:lineRule="exact"/>
        <w:ind w:firstLine="640" w:firstLineChars="200"/>
        <w:outlineLvl w:val="1"/>
        <w:rPr>
          <w:rStyle w:val="32"/>
          <w:rFonts w:ascii="Times New Roman" w:hAnsi="Times New Roman" w:eastAsia="黑体" w:cs="Times New Roman"/>
          <w:b w:val="0"/>
        </w:rPr>
      </w:pPr>
      <w:bookmarkStart w:id="24" w:name="_Toc15377208"/>
      <w:bookmarkStart w:id="25" w:name="_Toc15396606"/>
      <w:r>
        <w:rPr>
          <w:rFonts w:eastAsia="黑体"/>
          <w:color w:val="000000"/>
          <w:sz w:val="32"/>
          <w:szCs w:val="32"/>
        </w:rPr>
        <w:t>四、财</w:t>
      </w:r>
      <w:r>
        <w:rPr>
          <w:rStyle w:val="32"/>
          <w:rFonts w:ascii="Times New Roman" w:hAnsi="Times New Roman" w:eastAsia="黑体" w:cs="Times New Roman"/>
          <w:b w:val="0"/>
        </w:rPr>
        <w:t>政拨款收入支出决算总体情况说明</w:t>
      </w:r>
      <w:bookmarkEnd w:id="24"/>
      <w:bookmarkEnd w:id="25"/>
    </w:p>
    <w:p>
      <w:pPr>
        <w:spacing w:line="600" w:lineRule="exact"/>
        <w:ind w:firstLine="640"/>
        <w:rPr>
          <w:rFonts w:eastAsia="仿宋"/>
          <w:color w:val="000000"/>
          <w:sz w:val="32"/>
          <w:szCs w:val="32"/>
        </w:rPr>
      </w:pPr>
      <w:r>
        <w:rPr>
          <w:rFonts w:eastAsia="仿宋"/>
          <w:color w:val="000000"/>
          <w:sz w:val="32"/>
          <w:szCs w:val="32"/>
        </w:rPr>
        <w:t>2022年财政拨款收入、支出总计</w:t>
      </w:r>
      <w:r>
        <w:rPr>
          <w:rFonts w:hint="eastAsia" w:eastAsia="仿宋"/>
          <w:color w:val="000000"/>
          <w:sz w:val="32"/>
          <w:szCs w:val="32"/>
        </w:rPr>
        <w:t>1552.88</w:t>
      </w:r>
      <w:r>
        <w:rPr>
          <w:rFonts w:eastAsia="仿宋"/>
          <w:color w:val="000000"/>
          <w:sz w:val="32"/>
          <w:szCs w:val="32"/>
        </w:rPr>
        <w:t>万元。与2021年相比，财政拨款收入、支出总计各增加</w:t>
      </w:r>
      <w:r>
        <w:rPr>
          <w:rFonts w:hint="eastAsia" w:eastAsia="仿宋"/>
          <w:color w:val="000000"/>
          <w:sz w:val="32"/>
          <w:szCs w:val="32"/>
        </w:rPr>
        <w:t>775.26</w:t>
      </w:r>
      <w:r>
        <w:rPr>
          <w:rFonts w:eastAsia="仿宋"/>
          <w:color w:val="000000"/>
          <w:sz w:val="32"/>
          <w:szCs w:val="32"/>
        </w:rPr>
        <w:t>万元，增长</w:t>
      </w:r>
      <w:r>
        <w:rPr>
          <w:rFonts w:hint="eastAsia" w:eastAsia="仿宋"/>
          <w:color w:val="000000"/>
          <w:sz w:val="32"/>
          <w:szCs w:val="32"/>
        </w:rPr>
        <w:t>99.69</w:t>
      </w:r>
      <w:r>
        <w:rPr>
          <w:rFonts w:eastAsia="仿宋"/>
          <w:color w:val="000000"/>
          <w:sz w:val="32"/>
          <w:szCs w:val="32"/>
        </w:rPr>
        <w:t>%。主要变动原因是人员工资调资、人员</w:t>
      </w:r>
      <w:r>
        <w:rPr>
          <w:rFonts w:hint="eastAsia" w:eastAsia="仿宋"/>
          <w:color w:val="000000"/>
          <w:sz w:val="32"/>
          <w:szCs w:val="32"/>
        </w:rPr>
        <w:t>、</w:t>
      </w:r>
      <w:r>
        <w:rPr>
          <w:rFonts w:hint="eastAsia" w:ascii="方正仿宋_GBK" w:hAnsi="方正仿宋_GBK" w:eastAsia="方正仿宋_GBK" w:cs="方正仿宋_GBK"/>
          <w:color w:val="000000"/>
          <w:kern w:val="0"/>
          <w:sz w:val="32"/>
          <w:szCs w:val="32"/>
          <w:shd w:val="clear" w:color="auto" w:fill="FFFFFF"/>
        </w:rPr>
        <w:t>基础设施项目建设</w:t>
      </w:r>
      <w:r>
        <w:rPr>
          <w:rFonts w:eastAsia="仿宋"/>
          <w:color w:val="000000"/>
          <w:sz w:val="32"/>
          <w:szCs w:val="32"/>
        </w:rPr>
        <w:t>增加等。</w:t>
      </w:r>
    </w:p>
    <w:p>
      <w:pPr>
        <w:pStyle w:val="2"/>
        <w:spacing w:before="93"/>
      </w:pPr>
      <w:r>
        <w:rPr>
          <w:rFonts w:ascii="仿宋_GB2312" w:hAnsi="Times New Roman" w:eastAsia="仿宋_GB2312" w:cs="Times New Roman"/>
          <w:kern w:val="0"/>
          <w:sz w:val="30"/>
          <w:szCs w:val="24"/>
          <w:lang w:val="en-US" w:eastAsia="zh-CN" w:bidi="ar-SA"/>
        </w:rPr>
        <w:pict>
          <v:shape id="图表 6" o:spid="_x0000_s1033" type="#_x0000_t75" style="height:233.3pt;width:406.45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p>
    <w:p>
      <w:pPr>
        <w:spacing w:line="600" w:lineRule="exact"/>
        <w:ind w:firstLine="640" w:firstLineChars="200"/>
        <w:outlineLvl w:val="1"/>
        <w:rPr>
          <w:rStyle w:val="32"/>
          <w:rFonts w:ascii="Times New Roman" w:hAnsi="Times New Roman" w:eastAsia="黑体" w:cs="Times New Roman"/>
          <w:b w:val="0"/>
        </w:rPr>
      </w:pPr>
      <w:bookmarkStart w:id="26" w:name="_Toc15377209"/>
      <w:bookmarkStart w:id="27" w:name="_Toc15396607"/>
      <w:r>
        <w:rPr>
          <w:rFonts w:eastAsia="黑体"/>
          <w:color w:val="000000"/>
          <w:sz w:val="32"/>
          <w:szCs w:val="32"/>
        </w:rPr>
        <w:t>五、</w:t>
      </w:r>
      <w:r>
        <w:rPr>
          <w:rFonts w:eastAsia="黑体"/>
          <w:b/>
          <w:color w:val="000000"/>
          <w:sz w:val="32"/>
          <w:szCs w:val="32"/>
        </w:rPr>
        <w:t>一</w:t>
      </w:r>
      <w:r>
        <w:rPr>
          <w:rStyle w:val="32"/>
          <w:rFonts w:ascii="Times New Roman" w:hAnsi="Times New Roman" w:eastAsia="黑体" w:cs="Times New Roman"/>
          <w:b w:val="0"/>
        </w:rPr>
        <w:t>般公共预算财政拨款支出决算情况说明</w:t>
      </w:r>
      <w:bookmarkEnd w:id="26"/>
      <w:bookmarkEnd w:id="27"/>
    </w:p>
    <w:p>
      <w:pPr>
        <w:spacing w:line="600" w:lineRule="exact"/>
        <w:ind w:firstLine="643" w:firstLineChars="200"/>
        <w:outlineLvl w:val="2"/>
        <w:rPr>
          <w:rFonts w:eastAsia="仿宋"/>
          <w:b/>
          <w:color w:val="000000"/>
          <w:sz w:val="32"/>
          <w:szCs w:val="32"/>
        </w:rPr>
      </w:pPr>
      <w:bookmarkStart w:id="28" w:name="_Toc15377210"/>
      <w:r>
        <w:rPr>
          <w:rFonts w:eastAsia="仿宋"/>
          <w:b/>
          <w:color w:val="000000"/>
          <w:sz w:val="32"/>
          <w:szCs w:val="32"/>
        </w:rPr>
        <w:t>（一）一般公共预算财政拨款支出决算总体情况</w:t>
      </w:r>
      <w:bookmarkEnd w:id="28"/>
    </w:p>
    <w:p>
      <w:pPr>
        <w:spacing w:line="600" w:lineRule="exact"/>
        <w:ind w:firstLine="640" w:firstLineChars="200"/>
        <w:rPr>
          <w:rFonts w:eastAsia="仿宋"/>
          <w:sz w:val="32"/>
          <w:szCs w:val="32"/>
        </w:rPr>
      </w:pPr>
      <w:r>
        <w:rPr>
          <w:rFonts w:eastAsia="仿宋"/>
          <w:color w:val="000000"/>
          <w:sz w:val="32"/>
          <w:szCs w:val="32"/>
        </w:rPr>
        <w:t>2022年一般公共预算财政拨款支出</w:t>
      </w:r>
      <w:r>
        <w:rPr>
          <w:rFonts w:hint="eastAsia" w:eastAsia="仿宋"/>
          <w:color w:val="000000"/>
          <w:sz w:val="32"/>
          <w:szCs w:val="32"/>
        </w:rPr>
        <w:t>1456.12</w:t>
      </w:r>
      <w:r>
        <w:rPr>
          <w:rFonts w:eastAsia="仿宋"/>
          <w:color w:val="000000"/>
          <w:sz w:val="32"/>
          <w:szCs w:val="32"/>
        </w:rPr>
        <w:t>万元，占本年支出合计的</w:t>
      </w:r>
      <w:r>
        <w:rPr>
          <w:rFonts w:hint="eastAsia" w:eastAsia="仿宋"/>
          <w:color w:val="000000"/>
          <w:sz w:val="32"/>
          <w:szCs w:val="32"/>
        </w:rPr>
        <w:t>96.76</w:t>
      </w:r>
      <w:r>
        <w:rPr>
          <w:rFonts w:eastAsia="仿宋"/>
          <w:color w:val="000000"/>
          <w:sz w:val="32"/>
          <w:szCs w:val="32"/>
        </w:rPr>
        <w:t>%。与2021年相比，一般公共预算财政拨款支出</w:t>
      </w:r>
      <w:r>
        <w:rPr>
          <w:rFonts w:hint="eastAsia" w:eastAsia="仿宋"/>
          <w:color w:val="000000"/>
          <w:sz w:val="32"/>
          <w:szCs w:val="32"/>
        </w:rPr>
        <w:t>增加741.64</w:t>
      </w:r>
      <w:r>
        <w:rPr>
          <w:rFonts w:eastAsia="仿宋"/>
          <w:color w:val="000000"/>
          <w:sz w:val="32"/>
          <w:szCs w:val="32"/>
        </w:rPr>
        <w:t>万元，下降</w:t>
      </w:r>
      <w:r>
        <w:rPr>
          <w:rFonts w:hint="eastAsia" w:eastAsia="仿宋"/>
          <w:color w:val="000000"/>
          <w:sz w:val="32"/>
          <w:szCs w:val="32"/>
        </w:rPr>
        <w:t>103.8</w:t>
      </w:r>
      <w:r>
        <w:rPr>
          <w:rFonts w:eastAsia="仿宋"/>
          <w:color w:val="000000"/>
          <w:sz w:val="32"/>
          <w:szCs w:val="32"/>
        </w:rPr>
        <w:t>%。主</w:t>
      </w:r>
      <w:r>
        <w:rPr>
          <w:rFonts w:eastAsia="仿宋"/>
          <w:sz w:val="32"/>
          <w:szCs w:val="32"/>
        </w:rPr>
        <w:t>要变动原因是</w:t>
      </w:r>
      <w:r>
        <w:rPr>
          <w:rFonts w:hint="eastAsia" w:eastAsia="仿宋"/>
          <w:sz w:val="32"/>
          <w:szCs w:val="32"/>
        </w:rPr>
        <w:t>人员变动、</w:t>
      </w:r>
      <w:r>
        <w:rPr>
          <w:rFonts w:hint="eastAsia" w:ascii="方正仿宋_GBK" w:hAnsi="方正仿宋_GBK" w:eastAsia="方正仿宋_GBK" w:cs="方正仿宋_GBK"/>
          <w:color w:val="000000"/>
          <w:kern w:val="0"/>
          <w:sz w:val="32"/>
          <w:szCs w:val="32"/>
          <w:shd w:val="clear" w:color="auto" w:fill="FFFFFF"/>
        </w:rPr>
        <w:t>基础设施项目建设</w:t>
      </w:r>
      <w:r>
        <w:rPr>
          <w:rFonts w:eastAsia="仿宋"/>
          <w:color w:val="000000"/>
          <w:sz w:val="32"/>
          <w:szCs w:val="32"/>
        </w:rPr>
        <w:t>增加</w:t>
      </w:r>
      <w:r>
        <w:rPr>
          <w:rFonts w:eastAsia="仿宋"/>
          <w:sz w:val="32"/>
          <w:szCs w:val="32"/>
        </w:rPr>
        <w:t>。</w:t>
      </w:r>
    </w:p>
    <w:p>
      <w:pPr>
        <w:pStyle w:val="2"/>
        <w:spacing w:before="93"/>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图5：一般公共预算财政拨款支出决算变动情况</w:t>
      </w:r>
    </w:p>
    <w:p>
      <w:pPr>
        <w:pStyle w:val="2"/>
        <w:spacing w:before="93"/>
        <w:rPr>
          <w:rFonts w:ascii="方正仿宋_GBK" w:hAnsi="方正仿宋_GBK" w:eastAsia="方正仿宋_GBK" w:cs="方正仿宋_GBK"/>
          <w:color w:val="000000"/>
          <w:sz w:val="32"/>
          <w:szCs w:val="32"/>
          <w:shd w:val="clear" w:color="auto" w:fill="FFFFFF"/>
        </w:rPr>
      </w:pPr>
    </w:p>
    <w:tbl>
      <w:tblPr>
        <w:tblStyle w:val="19"/>
        <w:tblW w:w="75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1080"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eastAsia="宋体" w:cs="宋体"/>
                <w:color w:val="000000"/>
                <w:kern w:val="0"/>
                <w:sz w:val="24"/>
                <w:szCs w:val="24"/>
                <w:lang w:val="en-US" w:eastAsia="zh-CN" w:bidi="ar-SA"/>
              </w:rPr>
              <w:pict>
                <v:shape id="图表_1" o:spid="_x0000_s1034" type="#_x0000_t75" style="position:absolute;left:0;margin-left:-0.95pt;margin-top:2.75pt;height:257.2pt;width:382.05pt;rotation:0f;z-index:251660288;" o:ole="f" fillcolor="#FFFFFF" filled="f" o:preferrelative="t" stroked="f" coordorigin="0,0" coordsize="21600,21600">
                  <v:fill on="f" color2="#FFFFFF" focus="0%"/>
                  <v:imagedata gain="65536f" blacklevel="0f" gamma="0" o:title="" r:id="rId14"/>
                  <o:lock v:ext="edit" position="f" selection="f" grouping="f" rotation="f" cropping="f" text="f" aspectratio="t"/>
                </v:shape>
              </w:pict>
            </w: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08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bl>
    <w:p>
      <w:pPr>
        <w:pStyle w:val="2"/>
        <w:spacing w:before="93"/>
        <w:rPr>
          <w:rFonts w:ascii="方正仿宋_GBK" w:hAnsi="方正仿宋_GBK" w:eastAsia="方正仿宋_GBK" w:cs="方正仿宋_GBK"/>
          <w:color w:val="000000"/>
          <w:sz w:val="32"/>
          <w:szCs w:val="32"/>
          <w:shd w:val="clear" w:color="auto" w:fill="FFFFFF"/>
        </w:rPr>
      </w:pPr>
    </w:p>
    <w:p>
      <w:pPr>
        <w:spacing w:line="600" w:lineRule="exact"/>
        <w:ind w:firstLine="643" w:firstLineChars="200"/>
        <w:outlineLvl w:val="2"/>
        <w:rPr>
          <w:rFonts w:ascii="方正仿宋_GBK" w:hAnsi="方正仿宋_GBK" w:eastAsia="方正仿宋_GBK" w:cs="方正仿宋_GBK"/>
          <w:b/>
          <w:color w:val="000000"/>
          <w:sz w:val="32"/>
          <w:szCs w:val="32"/>
        </w:rPr>
      </w:pPr>
      <w:bookmarkStart w:id="29" w:name="_Toc15377211"/>
      <w:r>
        <w:rPr>
          <w:rFonts w:eastAsia="仿宋"/>
          <w:b/>
          <w:color w:val="000000"/>
          <w:sz w:val="32"/>
          <w:szCs w:val="32"/>
        </w:rPr>
        <w:t>（</w:t>
      </w:r>
      <w:r>
        <w:rPr>
          <w:rFonts w:hint="eastAsia" w:ascii="方正仿宋_GBK" w:hAnsi="方正仿宋_GBK" w:eastAsia="方正仿宋_GBK" w:cs="方正仿宋_GBK"/>
          <w:b/>
          <w:color w:val="000000"/>
          <w:sz w:val="32"/>
          <w:szCs w:val="32"/>
        </w:rPr>
        <w:t>二）一般公共预算财政拨款支出决算结构情况</w:t>
      </w:r>
      <w:bookmarkEnd w:id="29"/>
    </w:p>
    <w:p>
      <w:pPr>
        <w:widowControl/>
        <w:spacing w:line="440" w:lineRule="atLeas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shd w:val="clear" w:color="auto" w:fill="FFFFFF"/>
        </w:rPr>
        <w:t>2022年一般公共预算财政拨款支出1552.88万元，主要用于以下方面:一般公共服务（类）支出418.2万元，占26.93%；文化旅游体育与传媒（类）支出17.15万元，占 1.1%；社会保障和就业（类）支出43.06万元，占2.77%；医疗卫生（类）支出33.42万元，占2.15%；农林水（类）支出895.69万元，占57.67%；住房保障（类）支出33.11万元，占2.13%；城乡社区（类）支出96.76万元，占6.23%；自然资源海洋气象等（类）支出10.51万元，占 0.67 %；灾害防治及应急管理支出5万元，占0.35%。</w:t>
      </w:r>
    </w:p>
    <w:p>
      <w:pPr>
        <w:pStyle w:val="2"/>
        <w:spacing w:before="93"/>
        <w:rPr>
          <w:rFonts w:ascii="方正仿宋_GBK" w:hAnsi="方正仿宋_GBK" w:eastAsia="方正仿宋_GBK" w:cs="方正仿宋_GBK"/>
          <w:color w:val="000000"/>
          <w:sz w:val="32"/>
          <w:szCs w:val="32"/>
        </w:rPr>
      </w:pPr>
    </w:p>
    <w:p>
      <w:pPr>
        <w:widowControl/>
        <w:spacing w:line="600" w:lineRule="atLeast"/>
        <w:ind w:firstLine="560" w:firstLineChars="200"/>
        <w:rPr>
          <w:rFonts w:ascii="宋体" w:hAnsi="宋体" w:cs="宋体"/>
          <w:kern w:val="0"/>
          <w:sz w:val="28"/>
          <w:szCs w:val="28"/>
        </w:rPr>
      </w:pPr>
      <w:r>
        <w:rPr>
          <w:rFonts w:hint="eastAsia" w:ascii="宋体" w:hAnsi="宋体" w:cs="宋体"/>
          <w:color w:val="000000"/>
          <w:kern w:val="0"/>
          <w:sz w:val="28"/>
          <w:szCs w:val="28"/>
          <w:shd w:val="clear" w:color="auto" w:fill="FFFFFF"/>
        </w:rPr>
        <w:t>（图</w:t>
      </w:r>
      <w:r>
        <w:rPr>
          <w:rFonts w:ascii="宋体" w:hAnsi="宋体"/>
          <w:color w:val="000000"/>
          <w:kern w:val="0"/>
          <w:sz w:val="28"/>
          <w:szCs w:val="28"/>
          <w:shd w:val="clear" w:color="auto" w:fill="FFFFFF"/>
        </w:rPr>
        <w:t>6</w:t>
      </w:r>
      <w:r>
        <w:rPr>
          <w:rFonts w:hint="eastAsia" w:ascii="宋体" w:hAnsi="宋体" w:cs="宋体"/>
          <w:color w:val="000000"/>
          <w:kern w:val="0"/>
          <w:sz w:val="28"/>
          <w:szCs w:val="28"/>
          <w:shd w:val="clear" w:color="auto" w:fill="FFFFFF"/>
        </w:rPr>
        <w:t>：一般公共预算财政拨款支出决算结构）（饼状图）</w:t>
      </w:r>
    </w:p>
    <w:p>
      <w:pPr>
        <w:pStyle w:val="2"/>
        <w:spacing w:before="93"/>
        <w:rPr>
          <w:rFonts w:ascii="Times New Roman" w:eastAsia="仿宋"/>
          <w:color w:val="000000"/>
          <w:sz w:val="32"/>
          <w:szCs w:val="32"/>
        </w:rPr>
      </w:pPr>
      <w:r>
        <w:rPr>
          <w:rFonts w:ascii="仿宋_GB2312" w:hAnsi="Times New Roman" w:eastAsia="仿宋_GB2312" w:cs="Times New Roman"/>
          <w:kern w:val="0"/>
          <w:sz w:val="30"/>
          <w:szCs w:val="24"/>
          <w:lang w:val="en-US" w:eastAsia="zh-CN" w:bidi="ar-SA"/>
        </w:rPr>
        <w:pict>
          <v:shape id="图表 11" o:spid="_x0000_s1035" type="#_x0000_t75" style="height:231.8pt;width:434.15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p>
    <w:p>
      <w:pPr>
        <w:spacing w:line="600" w:lineRule="exact"/>
        <w:ind w:firstLine="643" w:firstLineChars="200"/>
        <w:outlineLvl w:val="2"/>
        <w:rPr>
          <w:rFonts w:eastAsia="仿宋"/>
          <w:b/>
          <w:color w:val="000000"/>
          <w:sz w:val="32"/>
          <w:szCs w:val="32"/>
        </w:rPr>
      </w:pPr>
      <w:bookmarkStart w:id="30" w:name="_Toc15377212"/>
      <w:r>
        <w:rPr>
          <w:rFonts w:eastAsia="仿宋"/>
          <w:b/>
          <w:color w:val="000000"/>
          <w:sz w:val="32"/>
          <w:szCs w:val="32"/>
        </w:rPr>
        <w:t>（三）一般公共预算财政拨款支出决算具体情况</w:t>
      </w:r>
      <w:bookmarkEnd w:id="30"/>
    </w:p>
    <w:p>
      <w:pPr>
        <w:spacing w:line="600" w:lineRule="exact"/>
        <w:ind w:firstLine="643" w:firstLineChars="200"/>
        <w:outlineLvl w:val="2"/>
        <w:rPr>
          <w:rFonts w:eastAsia="仿宋"/>
          <w:color w:val="FF0000"/>
          <w:sz w:val="32"/>
          <w:szCs w:val="32"/>
        </w:rPr>
      </w:pPr>
      <w:bookmarkStart w:id="31" w:name="_Toc15377444"/>
      <w:bookmarkStart w:id="32" w:name="_Toc15377213"/>
      <w:bookmarkStart w:id="33" w:name="_Toc15378460"/>
      <w:r>
        <w:rPr>
          <w:rFonts w:eastAsia="仿宋"/>
          <w:b/>
          <w:color w:val="000000"/>
          <w:sz w:val="32"/>
          <w:szCs w:val="32"/>
        </w:rPr>
        <w:t>2022年一般公共预算支出决算数为</w:t>
      </w:r>
      <w:r>
        <w:rPr>
          <w:rFonts w:hint="eastAsia" w:eastAsia="仿宋"/>
          <w:bCs/>
          <w:color w:val="000000"/>
          <w:sz w:val="32"/>
          <w:szCs w:val="32"/>
        </w:rPr>
        <w:t>1456.12万元</w:t>
      </w:r>
      <w:r>
        <w:rPr>
          <w:rFonts w:eastAsia="仿宋"/>
          <w:color w:val="000000"/>
          <w:sz w:val="32"/>
          <w:szCs w:val="32"/>
        </w:rPr>
        <w:t>，</w:t>
      </w:r>
      <w:r>
        <w:rPr>
          <w:rStyle w:val="17"/>
          <w:rFonts w:eastAsia="仿宋"/>
          <w:bCs/>
          <w:color w:val="000000"/>
          <w:sz w:val="32"/>
          <w:szCs w:val="32"/>
        </w:rPr>
        <w:t>完成预算</w:t>
      </w:r>
      <w:r>
        <w:rPr>
          <w:rStyle w:val="17"/>
          <w:rFonts w:hint="eastAsia" w:eastAsia="仿宋"/>
          <w:b w:val="0"/>
          <w:color w:val="000000"/>
          <w:sz w:val="32"/>
          <w:szCs w:val="32"/>
        </w:rPr>
        <w:t>100</w:t>
      </w:r>
      <w:r>
        <w:rPr>
          <w:rStyle w:val="17"/>
          <w:rFonts w:eastAsia="仿宋"/>
          <w:b w:val="0"/>
          <w:color w:val="000000"/>
          <w:sz w:val="32"/>
          <w:szCs w:val="32"/>
        </w:rPr>
        <w:t>%</w:t>
      </w:r>
      <w:r>
        <w:rPr>
          <w:rStyle w:val="17"/>
          <w:rFonts w:eastAsia="仿宋"/>
          <w:bCs/>
          <w:color w:val="000000"/>
          <w:sz w:val="32"/>
          <w:szCs w:val="32"/>
        </w:rPr>
        <w:t>。其中：</w:t>
      </w:r>
      <w:bookmarkEnd w:id="31"/>
      <w:bookmarkEnd w:id="32"/>
      <w:bookmarkEnd w:id="33"/>
    </w:p>
    <w:p>
      <w:pPr>
        <w:spacing w:line="600" w:lineRule="exact"/>
        <w:ind w:firstLine="643" w:firstLineChars="200"/>
        <w:rPr>
          <w:rStyle w:val="17"/>
          <w:rFonts w:eastAsia="仿宋"/>
          <w:b w:val="0"/>
          <w:color w:val="000000"/>
          <w:sz w:val="32"/>
          <w:szCs w:val="32"/>
        </w:rPr>
      </w:pPr>
      <w:r>
        <w:rPr>
          <w:rStyle w:val="17"/>
          <w:rFonts w:eastAsia="仿宋"/>
          <w:bCs/>
          <w:color w:val="000000"/>
          <w:sz w:val="32"/>
          <w:szCs w:val="32"/>
        </w:rPr>
        <w:t>1.一般公共服务（</w:t>
      </w:r>
      <w:r>
        <w:rPr>
          <w:rStyle w:val="17"/>
          <w:rFonts w:hint="eastAsia" w:eastAsia="仿宋"/>
          <w:b w:val="0"/>
          <w:color w:val="000000"/>
          <w:sz w:val="32"/>
          <w:szCs w:val="32"/>
        </w:rPr>
        <w:t>201</w:t>
      </w:r>
      <w:r>
        <w:rPr>
          <w:rStyle w:val="17"/>
          <w:rFonts w:eastAsia="仿宋"/>
          <w:bCs/>
          <w:color w:val="000000"/>
          <w:sz w:val="32"/>
          <w:szCs w:val="32"/>
        </w:rPr>
        <w:t>）</w:t>
      </w:r>
      <w:r>
        <w:rPr>
          <w:rStyle w:val="17"/>
          <w:rFonts w:hint="eastAsia" w:eastAsia="仿宋"/>
          <w:bCs/>
          <w:color w:val="000000"/>
          <w:sz w:val="32"/>
          <w:szCs w:val="32"/>
        </w:rPr>
        <w:t>人大事务</w:t>
      </w:r>
      <w:r>
        <w:rPr>
          <w:rStyle w:val="17"/>
          <w:rFonts w:eastAsia="仿宋"/>
          <w:bCs/>
          <w:color w:val="000000"/>
          <w:sz w:val="32"/>
          <w:szCs w:val="32"/>
        </w:rPr>
        <w:t>（</w:t>
      </w:r>
      <w:r>
        <w:rPr>
          <w:rStyle w:val="17"/>
          <w:rFonts w:hint="eastAsia" w:eastAsia="仿宋"/>
          <w:b w:val="0"/>
          <w:color w:val="000000"/>
          <w:sz w:val="32"/>
          <w:szCs w:val="32"/>
        </w:rPr>
        <w:t>01</w:t>
      </w:r>
      <w:r>
        <w:rPr>
          <w:rStyle w:val="17"/>
          <w:rFonts w:eastAsia="仿宋"/>
          <w:bCs/>
          <w:color w:val="000000"/>
          <w:sz w:val="32"/>
          <w:szCs w:val="32"/>
        </w:rPr>
        <w:t>）</w:t>
      </w:r>
      <w:r>
        <w:rPr>
          <w:rStyle w:val="17"/>
          <w:rFonts w:hint="eastAsia" w:eastAsia="仿宋"/>
          <w:bCs/>
          <w:color w:val="000000"/>
          <w:sz w:val="32"/>
          <w:szCs w:val="32"/>
        </w:rPr>
        <w:t>行政运行</w:t>
      </w:r>
      <w:r>
        <w:rPr>
          <w:rStyle w:val="17"/>
          <w:rFonts w:eastAsia="仿宋"/>
          <w:bCs/>
          <w:color w:val="000000"/>
          <w:sz w:val="32"/>
          <w:szCs w:val="32"/>
        </w:rPr>
        <w:t>（</w:t>
      </w:r>
      <w:r>
        <w:rPr>
          <w:rStyle w:val="17"/>
          <w:rFonts w:hint="eastAsia" w:eastAsia="仿宋"/>
          <w:b w:val="0"/>
          <w:color w:val="000000"/>
          <w:sz w:val="32"/>
          <w:szCs w:val="32"/>
        </w:rPr>
        <w:t>01</w:t>
      </w:r>
      <w:r>
        <w:rPr>
          <w:rStyle w:val="17"/>
          <w:rFonts w:eastAsia="仿宋"/>
          <w:bCs/>
          <w:color w:val="000000"/>
          <w:sz w:val="32"/>
          <w:szCs w:val="32"/>
        </w:rPr>
        <w:t>）:</w:t>
      </w:r>
      <w:r>
        <w:rPr>
          <w:rStyle w:val="17"/>
          <w:rFonts w:eastAsia="仿宋"/>
          <w:b w:val="0"/>
          <w:bCs/>
          <w:color w:val="000000"/>
          <w:sz w:val="32"/>
          <w:szCs w:val="32"/>
        </w:rPr>
        <w:t xml:space="preserve"> 支出决算为</w:t>
      </w:r>
      <w:r>
        <w:rPr>
          <w:rStyle w:val="17"/>
          <w:rFonts w:hint="eastAsia" w:eastAsia="仿宋"/>
          <w:b w:val="0"/>
          <w:color w:val="000000"/>
          <w:sz w:val="32"/>
          <w:szCs w:val="32"/>
        </w:rPr>
        <w:t>7.33</w:t>
      </w:r>
      <w:r>
        <w:rPr>
          <w:rStyle w:val="17"/>
          <w:rFonts w:eastAsia="仿宋"/>
          <w:b w:val="0"/>
          <w:bCs/>
          <w:color w:val="000000"/>
          <w:sz w:val="32"/>
          <w:szCs w:val="32"/>
        </w:rPr>
        <w:t>万元，完成预算</w:t>
      </w:r>
      <w:r>
        <w:rPr>
          <w:rStyle w:val="17"/>
          <w:rFonts w:hint="eastAsia" w:eastAsia="仿宋"/>
          <w:b w:val="0"/>
          <w:color w:val="000000"/>
          <w:sz w:val="32"/>
          <w:szCs w:val="32"/>
        </w:rPr>
        <w:t>100</w:t>
      </w:r>
      <w:r>
        <w:rPr>
          <w:rStyle w:val="17"/>
          <w:rFonts w:eastAsia="仿宋"/>
          <w:b w:val="0"/>
          <w:color w:val="000000"/>
          <w:sz w:val="32"/>
          <w:szCs w:val="32"/>
        </w:rPr>
        <w:t>%，决算数</w:t>
      </w:r>
      <w:r>
        <w:rPr>
          <w:rStyle w:val="17"/>
          <w:rFonts w:hint="eastAsia" w:eastAsia="仿宋"/>
          <w:b w:val="0"/>
          <w:color w:val="000000"/>
          <w:sz w:val="32"/>
          <w:szCs w:val="32"/>
        </w:rPr>
        <w:t>与</w:t>
      </w:r>
      <w:r>
        <w:rPr>
          <w:rStyle w:val="17"/>
          <w:rFonts w:eastAsia="仿宋"/>
          <w:b w:val="0"/>
          <w:color w:val="000000"/>
          <w:sz w:val="32"/>
          <w:szCs w:val="32"/>
        </w:rPr>
        <w:t>预算数</w:t>
      </w:r>
      <w:r>
        <w:rPr>
          <w:rStyle w:val="17"/>
          <w:rFonts w:hint="eastAsia" w:eastAsia="仿宋"/>
          <w:b w:val="0"/>
          <w:color w:val="000000"/>
          <w:sz w:val="32"/>
          <w:szCs w:val="32"/>
        </w:rPr>
        <w:t>持平</w:t>
      </w:r>
      <w:r>
        <w:rPr>
          <w:rStyle w:val="17"/>
          <w:rFonts w:eastAsia="仿宋"/>
          <w:b w:val="0"/>
          <w:color w:val="000000"/>
          <w:sz w:val="32"/>
          <w:szCs w:val="32"/>
        </w:rPr>
        <w:t>。</w:t>
      </w:r>
    </w:p>
    <w:p>
      <w:pPr>
        <w:pStyle w:val="2"/>
        <w:spacing w:before="93"/>
        <w:ind w:firstLine="643" w:firstLineChars="200"/>
        <w:rPr>
          <w:rStyle w:val="17"/>
          <w:rFonts w:ascii="Times New Roman" w:eastAsia="仿宋"/>
          <w:b w:val="0"/>
          <w:bCs/>
          <w:color w:val="000000"/>
          <w:sz w:val="32"/>
          <w:szCs w:val="32"/>
        </w:rPr>
      </w:pPr>
      <w:r>
        <w:rPr>
          <w:rStyle w:val="17"/>
          <w:rFonts w:hint="eastAsia" w:ascii="Times New Roman" w:eastAsia="仿宋"/>
          <w:bCs/>
          <w:color w:val="000000"/>
          <w:sz w:val="32"/>
          <w:szCs w:val="32"/>
        </w:rPr>
        <w:t>2</w:t>
      </w:r>
      <w:r>
        <w:rPr>
          <w:rStyle w:val="17"/>
          <w:rFonts w:ascii="Times New Roman" w:eastAsia="仿宋"/>
          <w:bCs/>
          <w:color w:val="000000"/>
          <w:sz w:val="32"/>
          <w:szCs w:val="32"/>
        </w:rPr>
        <w:t>.一般公共服务</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201</w:t>
      </w:r>
      <w:r>
        <w:rPr>
          <w:rStyle w:val="17"/>
          <w:rFonts w:ascii="Times New Roman" w:eastAsia="仿宋"/>
          <w:bCs/>
          <w:color w:val="000000"/>
          <w:kern w:val="2"/>
          <w:sz w:val="32"/>
          <w:szCs w:val="32"/>
        </w:rPr>
        <w:t>）</w:t>
      </w:r>
      <w:r>
        <w:rPr>
          <w:rStyle w:val="17"/>
          <w:rFonts w:hint="eastAsia" w:eastAsia="仿宋"/>
          <w:bCs/>
          <w:color w:val="000000"/>
          <w:sz w:val="32"/>
          <w:szCs w:val="32"/>
        </w:rPr>
        <w:t>政府办公厅（室）及相关机构事务</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03</w:t>
      </w:r>
      <w:r>
        <w:rPr>
          <w:rStyle w:val="17"/>
          <w:rFonts w:ascii="Times New Roman" w:eastAsia="仿宋"/>
          <w:bCs/>
          <w:color w:val="000000"/>
          <w:kern w:val="2"/>
          <w:sz w:val="32"/>
          <w:szCs w:val="32"/>
        </w:rPr>
        <w:t>）</w:t>
      </w:r>
      <w:r>
        <w:rPr>
          <w:rStyle w:val="17"/>
          <w:rFonts w:hint="eastAsia" w:eastAsia="仿宋"/>
          <w:bCs/>
          <w:color w:val="000000"/>
          <w:sz w:val="32"/>
          <w:szCs w:val="32"/>
        </w:rPr>
        <w:t>行政运行</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01</w:t>
      </w:r>
      <w:r>
        <w:rPr>
          <w:rStyle w:val="17"/>
          <w:rFonts w:ascii="Times New Roman" w:eastAsia="仿宋"/>
          <w:bCs/>
          <w:color w:val="000000"/>
          <w:kern w:val="2"/>
          <w:sz w:val="32"/>
          <w:szCs w:val="32"/>
        </w:rPr>
        <w:t>）</w:t>
      </w:r>
      <w:r>
        <w:rPr>
          <w:rStyle w:val="17"/>
          <w:rFonts w:ascii="Times New Roman" w:eastAsia="仿宋"/>
          <w:bCs/>
          <w:color w:val="000000"/>
          <w:sz w:val="32"/>
          <w:szCs w:val="32"/>
        </w:rPr>
        <w:t>:</w:t>
      </w:r>
      <w:r>
        <w:rPr>
          <w:rStyle w:val="17"/>
          <w:rFonts w:hint="eastAsia" w:ascii="Times New Roman" w:eastAsia="仿宋"/>
          <w:b w:val="0"/>
          <w:bCs/>
          <w:color w:val="000000"/>
          <w:sz w:val="32"/>
          <w:szCs w:val="32"/>
        </w:rPr>
        <w:t>支出决算为</w:t>
      </w:r>
      <w:r>
        <w:rPr>
          <w:rStyle w:val="17"/>
          <w:rFonts w:hint="eastAsia" w:ascii="Times New Roman" w:eastAsia="仿宋"/>
          <w:b w:val="0"/>
          <w:color w:val="000000"/>
          <w:kern w:val="2"/>
          <w:sz w:val="32"/>
          <w:szCs w:val="32"/>
        </w:rPr>
        <w:t>360.84</w:t>
      </w:r>
      <w:r>
        <w:rPr>
          <w:rStyle w:val="17"/>
          <w:rFonts w:ascii="Times New Roman" w:eastAsia="仿宋"/>
          <w:b w:val="0"/>
          <w:bCs/>
          <w:color w:val="000000"/>
          <w:sz w:val="32"/>
          <w:szCs w:val="32"/>
        </w:rPr>
        <w:t>万元，完成预算</w:t>
      </w:r>
      <w:r>
        <w:rPr>
          <w:rStyle w:val="17"/>
          <w:rFonts w:hint="eastAsia" w:ascii="Times New Roman" w:eastAsia="仿宋"/>
          <w:b w:val="0"/>
          <w:color w:val="000000"/>
          <w:kern w:val="2"/>
          <w:sz w:val="32"/>
          <w:szCs w:val="32"/>
        </w:rPr>
        <w:t>100</w:t>
      </w:r>
      <w:r>
        <w:rPr>
          <w:rStyle w:val="17"/>
          <w:rFonts w:ascii="Times New Roman" w:eastAsia="仿宋"/>
          <w:b w:val="0"/>
          <w:color w:val="000000"/>
          <w:kern w:val="2"/>
          <w:sz w:val="32"/>
          <w:szCs w:val="32"/>
        </w:rPr>
        <w:t>%</w:t>
      </w:r>
      <w:r>
        <w:rPr>
          <w:rStyle w:val="17"/>
          <w:rFonts w:ascii="Times New Roman" w:eastAsia="仿宋"/>
          <w:b w:val="0"/>
          <w:bCs/>
          <w:color w:val="000000"/>
          <w:sz w:val="32"/>
          <w:szCs w:val="32"/>
        </w:rPr>
        <w:t>，决算数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pStyle w:val="2"/>
        <w:spacing w:before="93"/>
        <w:ind w:firstLine="643" w:firstLineChars="200"/>
        <w:rPr>
          <w:rFonts w:eastAsia="仿宋"/>
        </w:rPr>
      </w:pPr>
      <w:r>
        <w:rPr>
          <w:rStyle w:val="17"/>
          <w:rFonts w:hint="eastAsia" w:ascii="Times New Roman" w:eastAsia="仿宋"/>
          <w:bCs/>
          <w:color w:val="000000"/>
          <w:sz w:val="32"/>
          <w:szCs w:val="32"/>
        </w:rPr>
        <w:t>3</w:t>
      </w:r>
      <w:r>
        <w:rPr>
          <w:rStyle w:val="17"/>
          <w:rFonts w:ascii="Times New Roman" w:eastAsia="仿宋"/>
          <w:bCs/>
          <w:color w:val="000000"/>
          <w:sz w:val="32"/>
          <w:szCs w:val="32"/>
        </w:rPr>
        <w:t>.一般公共服务</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201</w:t>
      </w:r>
      <w:r>
        <w:rPr>
          <w:rStyle w:val="17"/>
          <w:rFonts w:ascii="Times New Roman" w:eastAsia="仿宋"/>
          <w:bCs/>
          <w:color w:val="000000"/>
          <w:kern w:val="2"/>
          <w:sz w:val="32"/>
          <w:szCs w:val="32"/>
        </w:rPr>
        <w:t>）</w:t>
      </w:r>
      <w:r>
        <w:rPr>
          <w:rStyle w:val="17"/>
          <w:rFonts w:hint="eastAsia" w:eastAsia="仿宋"/>
          <w:bCs/>
          <w:color w:val="000000"/>
          <w:sz w:val="32"/>
          <w:szCs w:val="32"/>
        </w:rPr>
        <w:t>政府办公厅（室）及相关机构事务</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03</w:t>
      </w:r>
      <w:r>
        <w:rPr>
          <w:rStyle w:val="17"/>
          <w:rFonts w:ascii="Times New Roman" w:eastAsia="仿宋"/>
          <w:bCs/>
          <w:color w:val="000000"/>
          <w:kern w:val="2"/>
          <w:sz w:val="32"/>
          <w:szCs w:val="32"/>
        </w:rPr>
        <w:t>）</w:t>
      </w:r>
      <w:r>
        <w:rPr>
          <w:rStyle w:val="17"/>
          <w:rFonts w:hint="eastAsia" w:eastAsia="仿宋"/>
          <w:bCs/>
          <w:color w:val="000000"/>
          <w:sz w:val="32"/>
          <w:szCs w:val="32"/>
        </w:rPr>
        <w:t>事业运行</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50</w:t>
      </w:r>
      <w:r>
        <w:rPr>
          <w:rStyle w:val="17"/>
          <w:rFonts w:ascii="Times New Roman" w:eastAsia="仿宋"/>
          <w:bCs/>
          <w:color w:val="000000"/>
          <w:kern w:val="2"/>
          <w:sz w:val="32"/>
          <w:szCs w:val="32"/>
        </w:rPr>
        <w:t>）</w:t>
      </w:r>
      <w:r>
        <w:rPr>
          <w:rStyle w:val="17"/>
          <w:rFonts w:ascii="Times New Roman" w:eastAsia="仿宋"/>
          <w:bCs/>
          <w:color w:val="000000"/>
          <w:sz w:val="32"/>
          <w:szCs w:val="32"/>
        </w:rPr>
        <w:t>:</w:t>
      </w:r>
      <w:r>
        <w:rPr>
          <w:rStyle w:val="17"/>
          <w:rFonts w:hint="eastAsia" w:ascii="Times New Roman" w:eastAsia="仿宋"/>
          <w:b w:val="0"/>
          <w:color w:val="000000"/>
          <w:sz w:val="32"/>
          <w:szCs w:val="32"/>
        </w:rPr>
        <w:t>支出决算为</w:t>
      </w:r>
      <w:r>
        <w:rPr>
          <w:rStyle w:val="17"/>
          <w:rFonts w:hint="eastAsia" w:ascii="Times New Roman" w:eastAsia="仿宋"/>
          <w:b w:val="0"/>
          <w:color w:val="000000"/>
          <w:kern w:val="2"/>
          <w:sz w:val="32"/>
          <w:szCs w:val="32"/>
        </w:rPr>
        <w:t>38.21</w:t>
      </w:r>
      <w:r>
        <w:rPr>
          <w:rStyle w:val="17"/>
          <w:rFonts w:ascii="Times New Roman" w:eastAsia="仿宋"/>
          <w:b w:val="0"/>
          <w:bCs/>
          <w:color w:val="000000"/>
          <w:sz w:val="32"/>
          <w:szCs w:val="32"/>
        </w:rPr>
        <w:t>万元，完成预算</w:t>
      </w:r>
      <w:r>
        <w:rPr>
          <w:rStyle w:val="17"/>
          <w:rFonts w:hint="eastAsia" w:ascii="Times New Roman" w:eastAsia="仿宋"/>
          <w:b w:val="0"/>
          <w:color w:val="000000"/>
          <w:kern w:val="2"/>
          <w:sz w:val="32"/>
          <w:szCs w:val="32"/>
        </w:rPr>
        <w:t>100</w:t>
      </w:r>
      <w:r>
        <w:rPr>
          <w:rStyle w:val="17"/>
          <w:rFonts w:ascii="Times New Roman" w:eastAsia="仿宋"/>
          <w:b w:val="0"/>
          <w:color w:val="000000"/>
          <w:kern w:val="2"/>
          <w:sz w:val="32"/>
          <w:szCs w:val="32"/>
        </w:rPr>
        <w:t>%</w:t>
      </w:r>
      <w:r>
        <w:rPr>
          <w:rStyle w:val="17"/>
          <w:rFonts w:ascii="Times New Roman" w:eastAsia="仿宋"/>
          <w:b w:val="0"/>
          <w:bCs/>
          <w:color w:val="000000"/>
          <w:sz w:val="32"/>
          <w:szCs w:val="32"/>
        </w:rPr>
        <w:t>，决算数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pStyle w:val="2"/>
        <w:spacing w:before="93"/>
        <w:ind w:firstLine="643" w:firstLineChars="200"/>
        <w:rPr>
          <w:rStyle w:val="17"/>
          <w:rFonts w:ascii="Times New Roman" w:eastAsia="仿宋"/>
          <w:b w:val="0"/>
          <w:bCs/>
          <w:color w:val="000000"/>
          <w:sz w:val="32"/>
          <w:szCs w:val="32"/>
        </w:rPr>
      </w:pPr>
      <w:r>
        <w:rPr>
          <w:rStyle w:val="17"/>
          <w:rFonts w:hint="eastAsia" w:ascii="Times New Roman" w:eastAsia="仿宋"/>
          <w:bCs/>
          <w:color w:val="000000"/>
          <w:sz w:val="32"/>
          <w:szCs w:val="32"/>
        </w:rPr>
        <w:t>4</w:t>
      </w:r>
      <w:r>
        <w:rPr>
          <w:rStyle w:val="17"/>
          <w:rFonts w:ascii="Times New Roman" w:eastAsia="仿宋"/>
          <w:bCs/>
          <w:color w:val="000000"/>
          <w:sz w:val="32"/>
          <w:szCs w:val="32"/>
        </w:rPr>
        <w:t>.一般公共服务</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201</w:t>
      </w:r>
      <w:r>
        <w:rPr>
          <w:rStyle w:val="17"/>
          <w:rFonts w:ascii="Times New Roman" w:eastAsia="仿宋"/>
          <w:bCs/>
          <w:color w:val="000000"/>
          <w:kern w:val="2"/>
          <w:sz w:val="32"/>
          <w:szCs w:val="32"/>
        </w:rPr>
        <w:t>）</w:t>
      </w:r>
      <w:r>
        <w:rPr>
          <w:rStyle w:val="17"/>
          <w:rFonts w:hint="eastAsia" w:eastAsia="仿宋"/>
          <w:bCs/>
          <w:color w:val="000000"/>
          <w:sz w:val="32"/>
          <w:szCs w:val="32"/>
        </w:rPr>
        <w:t>党委办公厅（室）及相关机构事务</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31</w:t>
      </w:r>
      <w:r>
        <w:rPr>
          <w:rStyle w:val="17"/>
          <w:rFonts w:ascii="Times New Roman" w:eastAsia="仿宋"/>
          <w:bCs/>
          <w:color w:val="000000"/>
          <w:kern w:val="2"/>
          <w:sz w:val="32"/>
          <w:szCs w:val="32"/>
        </w:rPr>
        <w:t>）</w:t>
      </w:r>
      <w:r>
        <w:rPr>
          <w:rStyle w:val="17"/>
          <w:rFonts w:hint="eastAsia" w:eastAsia="仿宋"/>
          <w:bCs/>
          <w:color w:val="000000"/>
          <w:sz w:val="32"/>
          <w:szCs w:val="32"/>
        </w:rPr>
        <w:t>行政运行</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01</w:t>
      </w:r>
      <w:r>
        <w:rPr>
          <w:rStyle w:val="17"/>
          <w:rFonts w:ascii="Times New Roman" w:eastAsia="仿宋"/>
          <w:bCs/>
          <w:color w:val="000000"/>
          <w:kern w:val="2"/>
          <w:sz w:val="32"/>
          <w:szCs w:val="32"/>
        </w:rPr>
        <w:t>）:</w:t>
      </w:r>
      <w:r>
        <w:rPr>
          <w:rStyle w:val="17"/>
          <w:rFonts w:hint="eastAsia" w:ascii="Times New Roman" w:eastAsia="仿宋"/>
          <w:b w:val="0"/>
          <w:color w:val="000000"/>
          <w:sz w:val="32"/>
          <w:szCs w:val="32"/>
        </w:rPr>
        <w:t>支出决算为</w:t>
      </w:r>
      <w:r>
        <w:rPr>
          <w:rStyle w:val="17"/>
          <w:rFonts w:hint="eastAsia" w:ascii="Times New Roman" w:eastAsia="仿宋"/>
          <w:b w:val="0"/>
          <w:color w:val="000000"/>
          <w:kern w:val="2"/>
          <w:sz w:val="32"/>
          <w:szCs w:val="32"/>
        </w:rPr>
        <w:t>11.82</w:t>
      </w:r>
      <w:r>
        <w:rPr>
          <w:rStyle w:val="17"/>
          <w:rFonts w:ascii="Times New Roman" w:eastAsia="仿宋"/>
          <w:b w:val="0"/>
          <w:bCs/>
          <w:color w:val="000000"/>
          <w:sz w:val="32"/>
          <w:szCs w:val="32"/>
        </w:rPr>
        <w:t>万元，完成预算</w:t>
      </w:r>
      <w:r>
        <w:rPr>
          <w:rStyle w:val="17"/>
          <w:rFonts w:hint="eastAsia" w:ascii="Times New Roman" w:eastAsia="仿宋"/>
          <w:b w:val="0"/>
          <w:color w:val="000000"/>
          <w:kern w:val="2"/>
          <w:sz w:val="32"/>
          <w:szCs w:val="32"/>
        </w:rPr>
        <w:t>100</w:t>
      </w:r>
      <w:r>
        <w:rPr>
          <w:rStyle w:val="17"/>
          <w:rFonts w:ascii="Times New Roman" w:eastAsia="仿宋"/>
          <w:b w:val="0"/>
          <w:color w:val="000000"/>
          <w:kern w:val="2"/>
          <w:sz w:val="32"/>
          <w:szCs w:val="32"/>
        </w:rPr>
        <w:t>%</w:t>
      </w:r>
      <w:r>
        <w:rPr>
          <w:rStyle w:val="17"/>
          <w:rFonts w:ascii="Times New Roman" w:eastAsia="仿宋"/>
          <w:b w:val="0"/>
          <w:bCs/>
          <w:color w:val="000000"/>
          <w:sz w:val="32"/>
          <w:szCs w:val="32"/>
        </w:rPr>
        <w:t>，决算数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widowControl/>
        <w:spacing w:line="600" w:lineRule="atLeast"/>
        <w:ind w:firstLine="643"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b/>
          <w:bCs/>
          <w:color w:val="333333"/>
          <w:kern w:val="0"/>
          <w:sz w:val="32"/>
          <w:szCs w:val="32"/>
          <w:shd w:val="clear" w:color="auto" w:fill="FFFFFF"/>
        </w:rPr>
        <w:t>5.化旅游体育与传媒支出（207）文化和旅游（01）其他文化旅游体育与传媒支出 （99）；</w:t>
      </w:r>
      <w:r>
        <w:rPr>
          <w:rFonts w:hint="eastAsia" w:ascii="方正仿宋_GBK" w:hAnsi="方正仿宋_GBK" w:eastAsia="方正仿宋_GBK" w:cs="方正仿宋_GBK"/>
          <w:color w:val="333333"/>
          <w:kern w:val="0"/>
          <w:sz w:val="32"/>
          <w:szCs w:val="32"/>
          <w:shd w:val="clear" w:color="auto" w:fill="FFFFFF"/>
        </w:rPr>
        <w:t xml:space="preserve">支出决算数为0.29万元，完成预算100%。 </w:t>
      </w:r>
      <w:r>
        <w:rPr>
          <w:rFonts w:hint="eastAsia" w:ascii="方正仿宋_GBK" w:hAnsi="方正仿宋_GBK" w:eastAsia="方正仿宋_GBK" w:cs="方正仿宋_GBK"/>
          <w:b/>
          <w:bCs/>
          <w:color w:val="333333"/>
          <w:kern w:val="0"/>
          <w:sz w:val="32"/>
          <w:szCs w:val="32"/>
          <w:shd w:val="clear" w:color="auto" w:fill="FFFFFF"/>
        </w:rPr>
        <w:t>其他文化旅游体育与传媒支出（99）；</w:t>
      </w:r>
      <w:r>
        <w:rPr>
          <w:rFonts w:hint="eastAsia" w:ascii="方正仿宋_GBK" w:hAnsi="方正仿宋_GBK" w:eastAsia="方正仿宋_GBK" w:cs="方正仿宋_GBK"/>
          <w:color w:val="333333"/>
          <w:kern w:val="0"/>
          <w:sz w:val="32"/>
          <w:szCs w:val="32"/>
          <w:shd w:val="clear" w:color="auto" w:fill="FFFFFF"/>
        </w:rPr>
        <w:t>支出决算数为16.86万元，完成预算100%。</w:t>
      </w:r>
    </w:p>
    <w:p>
      <w:pPr>
        <w:pStyle w:val="2"/>
        <w:spacing w:before="93"/>
        <w:ind w:firstLine="643" w:firstLineChars="200"/>
        <w:rPr>
          <w:rStyle w:val="17"/>
          <w:rFonts w:ascii="Times New Roman" w:eastAsia="仿宋"/>
          <w:b w:val="0"/>
          <w:bCs/>
          <w:color w:val="000000"/>
          <w:sz w:val="32"/>
          <w:szCs w:val="32"/>
        </w:rPr>
      </w:pPr>
      <w:r>
        <w:rPr>
          <w:rStyle w:val="17"/>
          <w:rFonts w:hint="eastAsia" w:ascii="Times New Roman" w:eastAsia="仿宋"/>
          <w:bCs/>
          <w:color w:val="000000"/>
          <w:sz w:val="32"/>
          <w:szCs w:val="32"/>
        </w:rPr>
        <w:t>6</w:t>
      </w:r>
      <w:r>
        <w:rPr>
          <w:rStyle w:val="17"/>
          <w:rFonts w:ascii="Times New Roman" w:eastAsia="仿宋"/>
          <w:bCs/>
          <w:color w:val="000000"/>
          <w:sz w:val="32"/>
          <w:szCs w:val="32"/>
        </w:rPr>
        <w:t>.</w:t>
      </w:r>
      <w:r>
        <w:rPr>
          <w:rStyle w:val="17"/>
          <w:rFonts w:hint="eastAsia" w:ascii="Times New Roman" w:eastAsia="仿宋"/>
          <w:bCs/>
          <w:color w:val="000000"/>
          <w:sz w:val="32"/>
          <w:szCs w:val="32"/>
        </w:rPr>
        <w:t>社会保障和就业支出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208</w:t>
      </w:r>
      <w:r>
        <w:rPr>
          <w:rStyle w:val="17"/>
          <w:rFonts w:ascii="Times New Roman" w:eastAsia="仿宋"/>
          <w:bCs/>
          <w:color w:val="000000"/>
          <w:kern w:val="2"/>
          <w:sz w:val="32"/>
          <w:szCs w:val="32"/>
        </w:rPr>
        <w:t>）</w:t>
      </w:r>
      <w:r>
        <w:rPr>
          <w:rStyle w:val="17"/>
          <w:rFonts w:hint="eastAsia" w:eastAsia="仿宋"/>
          <w:bCs/>
          <w:color w:val="000000"/>
          <w:sz w:val="32"/>
          <w:szCs w:val="32"/>
        </w:rPr>
        <w:t>行政事业单位养老支出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05</w:t>
      </w:r>
      <w:r>
        <w:rPr>
          <w:rStyle w:val="17"/>
          <w:rFonts w:ascii="Times New Roman" w:eastAsia="仿宋"/>
          <w:bCs/>
          <w:color w:val="000000"/>
          <w:kern w:val="2"/>
          <w:sz w:val="32"/>
          <w:szCs w:val="32"/>
        </w:rPr>
        <w:t>）</w:t>
      </w:r>
      <w:r>
        <w:rPr>
          <w:rStyle w:val="17"/>
          <w:rFonts w:hint="eastAsia" w:eastAsia="仿宋"/>
          <w:bCs/>
          <w:color w:val="000000"/>
          <w:sz w:val="32"/>
          <w:szCs w:val="32"/>
        </w:rPr>
        <w:t>机关事业单位基本养老保险缴费支出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05</w:t>
      </w:r>
      <w:r>
        <w:rPr>
          <w:rStyle w:val="17"/>
          <w:rFonts w:ascii="Times New Roman" w:eastAsia="仿宋"/>
          <w:bCs/>
          <w:color w:val="000000"/>
          <w:kern w:val="2"/>
          <w:sz w:val="32"/>
          <w:szCs w:val="32"/>
        </w:rPr>
        <w:t>）</w:t>
      </w:r>
      <w:r>
        <w:rPr>
          <w:rStyle w:val="17"/>
          <w:rFonts w:ascii="Times New Roman" w:eastAsia="仿宋"/>
          <w:bCs/>
          <w:color w:val="000000"/>
          <w:sz w:val="32"/>
          <w:szCs w:val="32"/>
        </w:rPr>
        <w:t>:</w:t>
      </w:r>
      <w:r>
        <w:rPr>
          <w:rStyle w:val="17"/>
          <w:rFonts w:hint="eastAsia" w:ascii="Times New Roman" w:eastAsia="仿宋"/>
          <w:b w:val="0"/>
          <w:color w:val="000000"/>
          <w:sz w:val="32"/>
          <w:szCs w:val="32"/>
        </w:rPr>
        <w:t>支出决算为</w:t>
      </w:r>
      <w:r>
        <w:rPr>
          <w:rStyle w:val="17"/>
          <w:rFonts w:hint="eastAsia" w:ascii="Times New Roman" w:eastAsia="仿宋"/>
          <w:b w:val="0"/>
          <w:color w:val="000000"/>
          <w:kern w:val="2"/>
          <w:sz w:val="32"/>
          <w:szCs w:val="32"/>
        </w:rPr>
        <w:t>26.04</w:t>
      </w:r>
      <w:r>
        <w:rPr>
          <w:rStyle w:val="17"/>
          <w:rFonts w:ascii="Times New Roman" w:eastAsia="仿宋"/>
          <w:b w:val="0"/>
          <w:bCs/>
          <w:color w:val="000000"/>
          <w:sz w:val="32"/>
          <w:szCs w:val="32"/>
        </w:rPr>
        <w:t>万元，完成预算100%，决算数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pStyle w:val="2"/>
        <w:spacing w:before="93"/>
        <w:ind w:firstLine="643" w:firstLineChars="200"/>
        <w:rPr>
          <w:rStyle w:val="17"/>
          <w:rFonts w:ascii="Times New Roman" w:eastAsia="仿宋"/>
          <w:b w:val="0"/>
          <w:bCs/>
          <w:color w:val="000000"/>
          <w:sz w:val="32"/>
          <w:szCs w:val="32"/>
        </w:rPr>
      </w:pPr>
      <w:r>
        <w:rPr>
          <w:rStyle w:val="17"/>
          <w:rFonts w:hint="eastAsia" w:ascii="Times New Roman" w:eastAsia="仿宋"/>
          <w:bCs/>
          <w:color w:val="000000"/>
          <w:sz w:val="32"/>
          <w:szCs w:val="32"/>
        </w:rPr>
        <w:t>7</w:t>
      </w:r>
      <w:r>
        <w:rPr>
          <w:rStyle w:val="17"/>
          <w:rFonts w:ascii="Times New Roman" w:eastAsia="仿宋"/>
          <w:bCs/>
          <w:color w:val="000000"/>
          <w:sz w:val="32"/>
          <w:szCs w:val="32"/>
        </w:rPr>
        <w:t>.</w:t>
      </w:r>
      <w:r>
        <w:rPr>
          <w:rStyle w:val="17"/>
          <w:rFonts w:hint="eastAsia" w:ascii="Times New Roman" w:eastAsia="仿宋"/>
          <w:bCs/>
          <w:color w:val="000000"/>
          <w:sz w:val="32"/>
          <w:szCs w:val="32"/>
        </w:rPr>
        <w:t>社会保障和就业支出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208</w:t>
      </w:r>
      <w:r>
        <w:rPr>
          <w:rStyle w:val="17"/>
          <w:rFonts w:ascii="Times New Roman" w:eastAsia="仿宋"/>
          <w:bCs/>
          <w:color w:val="000000"/>
          <w:kern w:val="2"/>
          <w:sz w:val="32"/>
          <w:szCs w:val="32"/>
        </w:rPr>
        <w:t>）</w:t>
      </w:r>
      <w:r>
        <w:rPr>
          <w:rStyle w:val="17"/>
          <w:rFonts w:hint="eastAsia" w:eastAsia="仿宋"/>
          <w:bCs/>
          <w:color w:val="000000"/>
          <w:sz w:val="32"/>
          <w:szCs w:val="32"/>
        </w:rPr>
        <w:t>机关事业单位职业年金缴费支出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06</w:t>
      </w:r>
      <w:r>
        <w:rPr>
          <w:rStyle w:val="17"/>
          <w:rFonts w:ascii="Times New Roman" w:eastAsia="仿宋"/>
          <w:bCs/>
          <w:color w:val="000000"/>
          <w:kern w:val="2"/>
          <w:sz w:val="32"/>
          <w:szCs w:val="32"/>
        </w:rPr>
        <w:t>）</w:t>
      </w:r>
      <w:r>
        <w:rPr>
          <w:rStyle w:val="17"/>
          <w:rFonts w:ascii="Times New Roman" w:eastAsia="仿宋"/>
          <w:bCs/>
          <w:color w:val="000000"/>
          <w:sz w:val="32"/>
          <w:szCs w:val="32"/>
        </w:rPr>
        <w:t>:</w:t>
      </w:r>
      <w:r>
        <w:rPr>
          <w:rStyle w:val="17"/>
          <w:rFonts w:hint="eastAsia" w:ascii="Times New Roman" w:eastAsia="仿宋"/>
          <w:b w:val="0"/>
          <w:color w:val="000000"/>
          <w:sz w:val="32"/>
          <w:szCs w:val="32"/>
        </w:rPr>
        <w:t>支出决算为</w:t>
      </w:r>
      <w:r>
        <w:rPr>
          <w:rStyle w:val="17"/>
          <w:rFonts w:hint="eastAsia" w:ascii="Times New Roman" w:eastAsia="仿宋"/>
          <w:b w:val="0"/>
          <w:color w:val="000000"/>
          <w:kern w:val="2"/>
          <w:sz w:val="32"/>
          <w:szCs w:val="32"/>
        </w:rPr>
        <w:t>11.86</w:t>
      </w:r>
      <w:r>
        <w:rPr>
          <w:rStyle w:val="17"/>
          <w:rFonts w:ascii="Times New Roman" w:eastAsia="仿宋"/>
          <w:b w:val="0"/>
          <w:bCs/>
          <w:color w:val="000000"/>
          <w:sz w:val="32"/>
          <w:szCs w:val="32"/>
        </w:rPr>
        <w:t>万元，完成预算</w:t>
      </w:r>
      <w:r>
        <w:rPr>
          <w:rStyle w:val="17"/>
          <w:rFonts w:hint="eastAsia" w:ascii="Times New Roman" w:eastAsia="仿宋"/>
          <w:b w:val="0"/>
          <w:color w:val="000000"/>
          <w:kern w:val="2"/>
          <w:sz w:val="32"/>
          <w:szCs w:val="32"/>
        </w:rPr>
        <w:t>100</w:t>
      </w:r>
      <w:r>
        <w:rPr>
          <w:rStyle w:val="17"/>
          <w:rFonts w:ascii="Times New Roman" w:eastAsia="仿宋"/>
          <w:b w:val="0"/>
          <w:color w:val="000000"/>
          <w:kern w:val="2"/>
          <w:sz w:val="32"/>
          <w:szCs w:val="32"/>
        </w:rPr>
        <w:t>%</w:t>
      </w:r>
      <w:r>
        <w:rPr>
          <w:rStyle w:val="17"/>
          <w:rFonts w:ascii="Times New Roman" w:eastAsia="仿宋"/>
          <w:b w:val="0"/>
          <w:bCs/>
          <w:color w:val="000000"/>
          <w:sz w:val="32"/>
          <w:szCs w:val="32"/>
        </w:rPr>
        <w:t>，决算数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pStyle w:val="2"/>
        <w:spacing w:before="93"/>
        <w:ind w:firstLine="643" w:firstLineChars="200"/>
        <w:rPr>
          <w:rStyle w:val="17"/>
          <w:rFonts w:ascii="Times New Roman" w:eastAsia="仿宋"/>
          <w:b w:val="0"/>
          <w:bCs/>
          <w:color w:val="000000"/>
          <w:sz w:val="32"/>
          <w:szCs w:val="32"/>
        </w:rPr>
      </w:pPr>
      <w:r>
        <w:rPr>
          <w:rStyle w:val="17"/>
          <w:rFonts w:hint="eastAsia" w:ascii="Times New Roman" w:eastAsia="仿宋"/>
          <w:bCs/>
          <w:color w:val="000000"/>
          <w:sz w:val="32"/>
          <w:szCs w:val="32"/>
        </w:rPr>
        <w:t>8</w:t>
      </w:r>
      <w:r>
        <w:rPr>
          <w:rStyle w:val="17"/>
          <w:rFonts w:ascii="Times New Roman" w:eastAsia="仿宋"/>
          <w:bCs/>
          <w:color w:val="000000"/>
          <w:sz w:val="32"/>
          <w:szCs w:val="32"/>
        </w:rPr>
        <w:t>.</w:t>
      </w:r>
      <w:r>
        <w:rPr>
          <w:rStyle w:val="17"/>
          <w:rFonts w:hint="eastAsia" w:ascii="Times New Roman" w:eastAsia="仿宋"/>
          <w:bCs/>
          <w:color w:val="000000"/>
          <w:sz w:val="32"/>
          <w:szCs w:val="32"/>
        </w:rPr>
        <w:t>社会保障和就业支出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208</w:t>
      </w:r>
      <w:r>
        <w:rPr>
          <w:rStyle w:val="17"/>
          <w:rFonts w:ascii="Times New Roman" w:eastAsia="仿宋"/>
          <w:bCs/>
          <w:color w:val="000000"/>
          <w:kern w:val="2"/>
          <w:sz w:val="32"/>
          <w:szCs w:val="32"/>
        </w:rPr>
        <w:t>）</w:t>
      </w:r>
      <w:r>
        <w:rPr>
          <w:rStyle w:val="17"/>
          <w:rFonts w:hint="eastAsia" w:eastAsia="仿宋"/>
          <w:bCs/>
          <w:color w:val="000000"/>
          <w:sz w:val="32"/>
          <w:szCs w:val="32"/>
        </w:rPr>
        <w:t>临时救助</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20</w:t>
      </w:r>
      <w:r>
        <w:rPr>
          <w:rStyle w:val="17"/>
          <w:rFonts w:ascii="Times New Roman" w:eastAsia="仿宋"/>
          <w:bCs/>
          <w:color w:val="000000"/>
          <w:kern w:val="2"/>
          <w:sz w:val="32"/>
          <w:szCs w:val="32"/>
        </w:rPr>
        <w:t>）</w:t>
      </w:r>
      <w:r>
        <w:rPr>
          <w:rStyle w:val="17"/>
          <w:rFonts w:hint="eastAsia" w:eastAsia="仿宋"/>
          <w:bCs/>
          <w:color w:val="000000"/>
          <w:sz w:val="32"/>
          <w:szCs w:val="32"/>
        </w:rPr>
        <w:t>临时救助支出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01</w:t>
      </w:r>
      <w:r>
        <w:rPr>
          <w:rStyle w:val="17"/>
          <w:rFonts w:ascii="Times New Roman" w:eastAsia="仿宋"/>
          <w:bCs/>
          <w:color w:val="000000"/>
          <w:kern w:val="2"/>
          <w:sz w:val="32"/>
          <w:szCs w:val="32"/>
        </w:rPr>
        <w:t>）</w:t>
      </w:r>
      <w:r>
        <w:rPr>
          <w:rStyle w:val="17"/>
          <w:rFonts w:ascii="Times New Roman" w:eastAsia="仿宋"/>
          <w:bCs/>
          <w:color w:val="000000"/>
          <w:sz w:val="32"/>
          <w:szCs w:val="32"/>
        </w:rPr>
        <w:t>:</w:t>
      </w:r>
      <w:r>
        <w:rPr>
          <w:rStyle w:val="17"/>
          <w:rFonts w:hint="eastAsia" w:ascii="Times New Roman" w:eastAsia="仿宋"/>
          <w:b w:val="0"/>
          <w:color w:val="000000"/>
          <w:sz w:val="32"/>
          <w:szCs w:val="32"/>
        </w:rPr>
        <w:t>支出决算为</w:t>
      </w:r>
      <w:r>
        <w:rPr>
          <w:rStyle w:val="17"/>
          <w:rFonts w:hint="eastAsia" w:ascii="Times New Roman" w:eastAsia="仿宋"/>
          <w:b w:val="0"/>
          <w:color w:val="000000"/>
          <w:kern w:val="2"/>
          <w:sz w:val="32"/>
          <w:szCs w:val="32"/>
        </w:rPr>
        <w:t>1.56</w:t>
      </w:r>
      <w:r>
        <w:rPr>
          <w:rStyle w:val="17"/>
          <w:rFonts w:ascii="Times New Roman" w:eastAsia="仿宋"/>
          <w:b w:val="0"/>
          <w:bCs/>
          <w:color w:val="000000"/>
          <w:sz w:val="32"/>
          <w:szCs w:val="32"/>
        </w:rPr>
        <w:t>万元，完成预算</w:t>
      </w:r>
      <w:r>
        <w:rPr>
          <w:rStyle w:val="17"/>
          <w:rFonts w:hint="eastAsia" w:ascii="Times New Roman" w:eastAsia="仿宋"/>
          <w:b w:val="0"/>
          <w:color w:val="000000"/>
          <w:kern w:val="2"/>
          <w:sz w:val="32"/>
          <w:szCs w:val="32"/>
        </w:rPr>
        <w:t>100</w:t>
      </w:r>
      <w:r>
        <w:rPr>
          <w:rStyle w:val="17"/>
          <w:rFonts w:ascii="Times New Roman" w:eastAsia="仿宋"/>
          <w:b w:val="0"/>
          <w:color w:val="000000"/>
          <w:kern w:val="2"/>
          <w:sz w:val="32"/>
          <w:szCs w:val="32"/>
        </w:rPr>
        <w:t>%</w:t>
      </w:r>
      <w:r>
        <w:rPr>
          <w:rStyle w:val="17"/>
          <w:rFonts w:ascii="Times New Roman" w:eastAsia="仿宋"/>
          <w:b w:val="0"/>
          <w:bCs/>
          <w:color w:val="000000"/>
          <w:sz w:val="32"/>
          <w:szCs w:val="32"/>
        </w:rPr>
        <w:t>，决算数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pStyle w:val="2"/>
        <w:spacing w:before="93"/>
        <w:ind w:firstLine="643" w:firstLineChars="200"/>
        <w:rPr>
          <w:rStyle w:val="17"/>
          <w:rFonts w:ascii="Times New Roman" w:eastAsia="仿宋"/>
          <w:b w:val="0"/>
          <w:bCs/>
          <w:color w:val="000000"/>
          <w:sz w:val="32"/>
          <w:szCs w:val="32"/>
        </w:rPr>
      </w:pPr>
      <w:r>
        <w:rPr>
          <w:rStyle w:val="17"/>
          <w:rFonts w:hint="eastAsia" w:ascii="Times New Roman" w:eastAsia="仿宋"/>
          <w:bCs/>
          <w:color w:val="000000"/>
          <w:sz w:val="32"/>
          <w:szCs w:val="32"/>
        </w:rPr>
        <w:t>9</w:t>
      </w:r>
      <w:r>
        <w:rPr>
          <w:rStyle w:val="17"/>
          <w:rFonts w:ascii="Times New Roman" w:eastAsia="仿宋"/>
          <w:bCs/>
          <w:color w:val="000000"/>
          <w:sz w:val="32"/>
          <w:szCs w:val="32"/>
        </w:rPr>
        <w:t>.</w:t>
      </w:r>
      <w:r>
        <w:rPr>
          <w:rStyle w:val="17"/>
          <w:rFonts w:hint="eastAsia" w:ascii="Times New Roman" w:eastAsia="仿宋"/>
          <w:bCs/>
          <w:color w:val="000000"/>
          <w:sz w:val="32"/>
          <w:szCs w:val="32"/>
        </w:rPr>
        <w:t>社会保障和就业支出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208</w:t>
      </w:r>
      <w:r>
        <w:rPr>
          <w:rStyle w:val="17"/>
          <w:rFonts w:ascii="Times New Roman" w:eastAsia="仿宋"/>
          <w:bCs/>
          <w:color w:val="000000"/>
          <w:kern w:val="2"/>
          <w:sz w:val="32"/>
          <w:szCs w:val="32"/>
        </w:rPr>
        <w:t>）</w:t>
      </w:r>
      <w:r>
        <w:rPr>
          <w:rStyle w:val="17"/>
          <w:rFonts w:hint="eastAsia" w:eastAsia="仿宋"/>
          <w:bCs/>
          <w:color w:val="000000"/>
          <w:sz w:val="32"/>
          <w:szCs w:val="32"/>
        </w:rPr>
        <w:t>特困人员救助供养</w:t>
      </w:r>
      <w:r>
        <w:rPr>
          <w:rStyle w:val="17"/>
          <w:rFonts w:ascii="Times New Roman" w:eastAsia="仿宋"/>
          <w:b w:val="0"/>
          <w:color w:val="000000"/>
          <w:kern w:val="2"/>
          <w:sz w:val="32"/>
          <w:szCs w:val="32"/>
        </w:rPr>
        <w:t>（</w:t>
      </w:r>
      <w:r>
        <w:rPr>
          <w:rStyle w:val="17"/>
          <w:rFonts w:hint="eastAsia" w:ascii="Times New Roman" w:eastAsia="仿宋"/>
          <w:b w:val="0"/>
          <w:color w:val="000000"/>
          <w:kern w:val="2"/>
          <w:sz w:val="32"/>
          <w:szCs w:val="32"/>
        </w:rPr>
        <w:t>21</w:t>
      </w:r>
      <w:r>
        <w:rPr>
          <w:rStyle w:val="17"/>
          <w:rFonts w:ascii="Times New Roman" w:eastAsia="仿宋"/>
          <w:bCs/>
          <w:color w:val="000000"/>
          <w:kern w:val="2"/>
          <w:sz w:val="32"/>
          <w:szCs w:val="32"/>
        </w:rPr>
        <w:t>）</w:t>
      </w:r>
      <w:r>
        <w:rPr>
          <w:rStyle w:val="17"/>
          <w:rFonts w:hint="eastAsia" w:eastAsia="仿宋"/>
          <w:bCs/>
          <w:color w:val="000000"/>
          <w:sz w:val="32"/>
          <w:szCs w:val="32"/>
        </w:rPr>
        <w:t>农村特困人员救助供养支出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02</w:t>
      </w:r>
      <w:r>
        <w:rPr>
          <w:rStyle w:val="17"/>
          <w:rFonts w:ascii="Times New Roman" w:eastAsia="仿宋"/>
          <w:bCs/>
          <w:color w:val="000000"/>
          <w:kern w:val="2"/>
          <w:sz w:val="32"/>
          <w:szCs w:val="32"/>
        </w:rPr>
        <w:t>）</w:t>
      </w:r>
      <w:r>
        <w:rPr>
          <w:rStyle w:val="17"/>
          <w:rFonts w:ascii="Times New Roman" w:eastAsia="仿宋"/>
          <w:bCs/>
          <w:color w:val="000000"/>
          <w:sz w:val="32"/>
          <w:szCs w:val="32"/>
        </w:rPr>
        <w:t>:</w:t>
      </w:r>
      <w:r>
        <w:rPr>
          <w:rStyle w:val="17"/>
          <w:rFonts w:hint="eastAsia" w:ascii="Times New Roman" w:eastAsia="仿宋"/>
          <w:b w:val="0"/>
          <w:color w:val="000000"/>
          <w:sz w:val="32"/>
          <w:szCs w:val="32"/>
        </w:rPr>
        <w:t>支出决算为</w:t>
      </w:r>
      <w:r>
        <w:rPr>
          <w:rStyle w:val="17"/>
          <w:rFonts w:hint="eastAsia" w:ascii="Times New Roman" w:eastAsia="仿宋"/>
          <w:b w:val="0"/>
          <w:color w:val="000000"/>
          <w:kern w:val="2"/>
          <w:sz w:val="32"/>
          <w:szCs w:val="32"/>
        </w:rPr>
        <w:t>3.6</w:t>
      </w:r>
      <w:r>
        <w:rPr>
          <w:rStyle w:val="17"/>
          <w:rFonts w:ascii="Times New Roman" w:eastAsia="仿宋"/>
          <w:b w:val="0"/>
          <w:bCs/>
          <w:color w:val="000000"/>
          <w:sz w:val="32"/>
          <w:szCs w:val="32"/>
        </w:rPr>
        <w:t>万元，完成预算</w:t>
      </w:r>
      <w:r>
        <w:rPr>
          <w:rStyle w:val="17"/>
          <w:rFonts w:hint="eastAsia" w:ascii="Times New Roman" w:eastAsia="仿宋"/>
          <w:b w:val="0"/>
          <w:color w:val="000000"/>
          <w:kern w:val="2"/>
          <w:sz w:val="32"/>
          <w:szCs w:val="32"/>
        </w:rPr>
        <w:t>100</w:t>
      </w:r>
      <w:r>
        <w:rPr>
          <w:rStyle w:val="17"/>
          <w:rFonts w:ascii="Times New Roman" w:eastAsia="仿宋"/>
          <w:b w:val="0"/>
          <w:color w:val="000000"/>
          <w:kern w:val="2"/>
          <w:sz w:val="32"/>
          <w:szCs w:val="32"/>
        </w:rPr>
        <w:t>%</w:t>
      </w:r>
      <w:r>
        <w:rPr>
          <w:rStyle w:val="17"/>
          <w:rFonts w:ascii="Times New Roman" w:eastAsia="仿宋"/>
          <w:b w:val="0"/>
          <w:bCs/>
          <w:color w:val="000000"/>
          <w:sz w:val="32"/>
          <w:szCs w:val="32"/>
        </w:rPr>
        <w:t>，决算数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pStyle w:val="2"/>
        <w:spacing w:before="93"/>
        <w:ind w:firstLine="643" w:firstLineChars="200"/>
        <w:rPr>
          <w:rStyle w:val="17"/>
          <w:rFonts w:ascii="Times New Roman" w:eastAsia="仿宋"/>
          <w:b w:val="0"/>
          <w:bCs/>
          <w:color w:val="000000"/>
          <w:sz w:val="32"/>
          <w:szCs w:val="32"/>
        </w:rPr>
      </w:pPr>
      <w:r>
        <w:rPr>
          <w:rStyle w:val="17"/>
          <w:rFonts w:hint="eastAsia" w:ascii="Times New Roman" w:eastAsia="仿宋"/>
          <w:bCs/>
          <w:color w:val="000000"/>
          <w:sz w:val="32"/>
          <w:szCs w:val="32"/>
        </w:rPr>
        <w:t>10</w:t>
      </w:r>
      <w:r>
        <w:rPr>
          <w:rStyle w:val="17"/>
          <w:rFonts w:ascii="Times New Roman" w:eastAsia="仿宋"/>
          <w:bCs/>
          <w:color w:val="000000"/>
          <w:sz w:val="32"/>
          <w:szCs w:val="32"/>
        </w:rPr>
        <w:t>.</w:t>
      </w:r>
      <w:r>
        <w:rPr>
          <w:rStyle w:val="17"/>
          <w:rFonts w:hint="eastAsia" w:ascii="Times New Roman" w:eastAsia="仿宋"/>
          <w:bCs/>
          <w:color w:val="000000"/>
          <w:sz w:val="32"/>
          <w:szCs w:val="32"/>
        </w:rPr>
        <w:t>卫生健康支出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210</w:t>
      </w:r>
      <w:r>
        <w:rPr>
          <w:rStyle w:val="17"/>
          <w:rFonts w:ascii="Times New Roman" w:eastAsia="仿宋"/>
          <w:bCs/>
          <w:color w:val="000000"/>
          <w:kern w:val="2"/>
          <w:sz w:val="32"/>
          <w:szCs w:val="32"/>
        </w:rPr>
        <w:t>）</w:t>
      </w:r>
      <w:r>
        <w:rPr>
          <w:rStyle w:val="17"/>
          <w:rFonts w:hint="eastAsia" w:eastAsia="仿宋"/>
          <w:bCs/>
          <w:color w:val="000000"/>
          <w:sz w:val="32"/>
          <w:szCs w:val="32"/>
        </w:rPr>
        <w:t>公共卫生</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04</w:t>
      </w:r>
      <w:r>
        <w:rPr>
          <w:rStyle w:val="17"/>
          <w:rFonts w:ascii="Times New Roman" w:eastAsia="仿宋"/>
          <w:bCs/>
          <w:color w:val="000000"/>
          <w:kern w:val="2"/>
          <w:sz w:val="32"/>
          <w:szCs w:val="32"/>
        </w:rPr>
        <w:t>）</w:t>
      </w:r>
      <w:r>
        <w:rPr>
          <w:rStyle w:val="17"/>
          <w:rFonts w:hint="eastAsia" w:ascii="Times New Roman" w:eastAsia="仿宋"/>
          <w:bCs/>
          <w:color w:val="000000"/>
          <w:sz w:val="32"/>
          <w:szCs w:val="32"/>
        </w:rPr>
        <w:t>重大公共卫生服务</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09</w:t>
      </w:r>
      <w:r>
        <w:rPr>
          <w:rStyle w:val="17"/>
          <w:rFonts w:ascii="Times New Roman" w:eastAsia="仿宋"/>
          <w:bCs/>
          <w:color w:val="000000"/>
          <w:kern w:val="2"/>
          <w:sz w:val="32"/>
          <w:szCs w:val="32"/>
        </w:rPr>
        <w:t>）</w:t>
      </w:r>
      <w:r>
        <w:rPr>
          <w:rStyle w:val="17"/>
          <w:rFonts w:ascii="Times New Roman" w:eastAsia="仿宋"/>
          <w:bCs/>
          <w:color w:val="000000"/>
          <w:sz w:val="32"/>
          <w:szCs w:val="32"/>
        </w:rPr>
        <w:t>:</w:t>
      </w:r>
      <w:r>
        <w:rPr>
          <w:rStyle w:val="17"/>
          <w:rFonts w:hint="eastAsia" w:ascii="Times New Roman" w:eastAsia="仿宋"/>
          <w:b w:val="0"/>
          <w:color w:val="000000"/>
          <w:sz w:val="32"/>
          <w:szCs w:val="32"/>
        </w:rPr>
        <w:t>支出决算为</w:t>
      </w:r>
      <w:r>
        <w:rPr>
          <w:rStyle w:val="17"/>
          <w:rFonts w:hint="eastAsia" w:ascii="Times New Roman" w:eastAsia="仿宋"/>
          <w:b w:val="0"/>
          <w:color w:val="000000"/>
          <w:kern w:val="2"/>
          <w:sz w:val="32"/>
          <w:szCs w:val="32"/>
        </w:rPr>
        <w:t>16.04</w:t>
      </w:r>
      <w:r>
        <w:rPr>
          <w:rStyle w:val="17"/>
          <w:rFonts w:ascii="Times New Roman" w:eastAsia="仿宋"/>
          <w:b w:val="0"/>
          <w:bCs/>
          <w:color w:val="000000"/>
          <w:sz w:val="32"/>
          <w:szCs w:val="32"/>
        </w:rPr>
        <w:t>万元，完成预算</w:t>
      </w:r>
      <w:r>
        <w:rPr>
          <w:rStyle w:val="17"/>
          <w:rFonts w:hint="eastAsia" w:ascii="Times New Roman" w:eastAsia="仿宋"/>
          <w:b w:val="0"/>
          <w:color w:val="000000"/>
          <w:kern w:val="2"/>
          <w:sz w:val="32"/>
          <w:szCs w:val="32"/>
        </w:rPr>
        <w:t>100</w:t>
      </w:r>
      <w:r>
        <w:rPr>
          <w:rStyle w:val="17"/>
          <w:rFonts w:ascii="Times New Roman" w:eastAsia="仿宋"/>
          <w:b w:val="0"/>
          <w:color w:val="000000"/>
          <w:kern w:val="2"/>
          <w:sz w:val="32"/>
          <w:szCs w:val="32"/>
        </w:rPr>
        <w:t>%</w:t>
      </w:r>
      <w:r>
        <w:rPr>
          <w:rStyle w:val="17"/>
          <w:rFonts w:ascii="Times New Roman" w:eastAsia="仿宋"/>
          <w:b w:val="0"/>
          <w:bCs/>
          <w:color w:val="000000"/>
          <w:sz w:val="32"/>
          <w:szCs w:val="32"/>
        </w:rPr>
        <w:t>，决算数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pStyle w:val="2"/>
        <w:spacing w:before="93"/>
        <w:ind w:firstLine="643" w:firstLineChars="200"/>
        <w:rPr>
          <w:rStyle w:val="17"/>
          <w:rFonts w:ascii="Times New Roman" w:eastAsia="仿宋"/>
          <w:b w:val="0"/>
          <w:bCs/>
          <w:color w:val="000000"/>
          <w:sz w:val="32"/>
          <w:szCs w:val="32"/>
        </w:rPr>
      </w:pPr>
      <w:r>
        <w:rPr>
          <w:rStyle w:val="17"/>
          <w:rFonts w:hint="eastAsia" w:ascii="Times New Roman" w:eastAsia="仿宋"/>
          <w:bCs/>
          <w:color w:val="000000"/>
          <w:sz w:val="32"/>
          <w:szCs w:val="32"/>
        </w:rPr>
        <w:t>11</w:t>
      </w:r>
      <w:r>
        <w:rPr>
          <w:rStyle w:val="17"/>
          <w:rFonts w:ascii="Times New Roman" w:eastAsia="仿宋"/>
          <w:bCs/>
          <w:color w:val="000000"/>
          <w:sz w:val="32"/>
          <w:szCs w:val="32"/>
        </w:rPr>
        <w:t>.</w:t>
      </w:r>
      <w:r>
        <w:rPr>
          <w:rStyle w:val="17"/>
          <w:rFonts w:hint="eastAsia" w:ascii="Times New Roman" w:eastAsia="仿宋"/>
          <w:bCs/>
          <w:color w:val="000000"/>
          <w:sz w:val="32"/>
          <w:szCs w:val="32"/>
        </w:rPr>
        <w:t>卫生健康支出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210</w:t>
      </w:r>
      <w:r>
        <w:rPr>
          <w:rStyle w:val="17"/>
          <w:rFonts w:ascii="Times New Roman" w:eastAsia="仿宋"/>
          <w:bCs/>
          <w:color w:val="000000"/>
          <w:kern w:val="2"/>
          <w:sz w:val="32"/>
          <w:szCs w:val="32"/>
        </w:rPr>
        <w:t>）</w:t>
      </w:r>
      <w:r>
        <w:rPr>
          <w:rStyle w:val="17"/>
          <w:rFonts w:hint="eastAsia" w:eastAsia="仿宋"/>
          <w:bCs/>
          <w:color w:val="000000"/>
          <w:sz w:val="32"/>
          <w:szCs w:val="32"/>
        </w:rPr>
        <w:t>行政事业单位医疗</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11</w:t>
      </w:r>
      <w:r>
        <w:rPr>
          <w:rStyle w:val="17"/>
          <w:rFonts w:ascii="Times New Roman" w:eastAsia="仿宋"/>
          <w:bCs/>
          <w:color w:val="000000"/>
          <w:kern w:val="2"/>
          <w:sz w:val="32"/>
          <w:szCs w:val="32"/>
        </w:rPr>
        <w:t>）</w:t>
      </w:r>
      <w:r>
        <w:rPr>
          <w:rStyle w:val="17"/>
          <w:rFonts w:hint="eastAsia" w:ascii="Times New Roman" w:eastAsia="仿宋"/>
          <w:bCs/>
          <w:color w:val="000000"/>
          <w:sz w:val="32"/>
          <w:szCs w:val="32"/>
        </w:rPr>
        <w:t>行政单位医疗</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01</w:t>
      </w:r>
      <w:r>
        <w:rPr>
          <w:rStyle w:val="17"/>
          <w:rFonts w:ascii="Times New Roman" w:eastAsia="仿宋"/>
          <w:bCs/>
          <w:color w:val="000000"/>
          <w:kern w:val="2"/>
          <w:sz w:val="32"/>
          <w:szCs w:val="32"/>
        </w:rPr>
        <w:t>）</w:t>
      </w:r>
      <w:r>
        <w:rPr>
          <w:rStyle w:val="17"/>
          <w:rFonts w:ascii="Times New Roman" w:eastAsia="仿宋"/>
          <w:bCs/>
          <w:color w:val="000000"/>
          <w:sz w:val="32"/>
          <w:szCs w:val="32"/>
        </w:rPr>
        <w:t>:</w:t>
      </w:r>
      <w:r>
        <w:rPr>
          <w:rStyle w:val="17"/>
          <w:rFonts w:hint="eastAsia" w:ascii="Times New Roman" w:eastAsia="仿宋"/>
          <w:b w:val="0"/>
          <w:color w:val="000000"/>
          <w:sz w:val="32"/>
          <w:szCs w:val="32"/>
        </w:rPr>
        <w:t>支出决算为</w:t>
      </w:r>
      <w:r>
        <w:rPr>
          <w:rStyle w:val="17"/>
          <w:rFonts w:hint="eastAsia" w:ascii="Times New Roman" w:eastAsia="仿宋"/>
          <w:b w:val="0"/>
          <w:color w:val="000000"/>
          <w:kern w:val="2"/>
          <w:sz w:val="32"/>
          <w:szCs w:val="32"/>
        </w:rPr>
        <w:t>6.24</w:t>
      </w:r>
      <w:r>
        <w:rPr>
          <w:rStyle w:val="17"/>
          <w:rFonts w:ascii="Times New Roman" w:eastAsia="仿宋"/>
          <w:b w:val="0"/>
          <w:bCs/>
          <w:color w:val="000000"/>
          <w:sz w:val="32"/>
          <w:szCs w:val="32"/>
        </w:rPr>
        <w:t>万元，完成预算</w:t>
      </w:r>
      <w:r>
        <w:rPr>
          <w:rStyle w:val="17"/>
          <w:rFonts w:hint="eastAsia" w:ascii="Times New Roman" w:eastAsia="仿宋"/>
          <w:b w:val="0"/>
          <w:color w:val="000000"/>
          <w:kern w:val="2"/>
          <w:sz w:val="32"/>
          <w:szCs w:val="32"/>
        </w:rPr>
        <w:t>100</w:t>
      </w:r>
      <w:r>
        <w:rPr>
          <w:rStyle w:val="17"/>
          <w:rFonts w:ascii="Times New Roman" w:eastAsia="仿宋"/>
          <w:b w:val="0"/>
          <w:color w:val="000000"/>
          <w:kern w:val="2"/>
          <w:sz w:val="32"/>
          <w:szCs w:val="32"/>
        </w:rPr>
        <w:t>%</w:t>
      </w:r>
      <w:r>
        <w:rPr>
          <w:rStyle w:val="17"/>
          <w:rFonts w:ascii="Times New Roman" w:eastAsia="仿宋"/>
          <w:b w:val="0"/>
          <w:bCs/>
          <w:color w:val="000000"/>
          <w:sz w:val="32"/>
          <w:szCs w:val="32"/>
        </w:rPr>
        <w:t>，决算数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pStyle w:val="2"/>
        <w:spacing w:before="93"/>
        <w:ind w:firstLine="643" w:firstLineChars="200"/>
        <w:rPr>
          <w:rStyle w:val="17"/>
          <w:rFonts w:ascii="Times New Roman" w:eastAsia="仿宋"/>
          <w:b w:val="0"/>
          <w:bCs/>
          <w:color w:val="000000"/>
          <w:sz w:val="32"/>
          <w:szCs w:val="32"/>
        </w:rPr>
      </w:pPr>
      <w:r>
        <w:rPr>
          <w:rStyle w:val="17"/>
          <w:rFonts w:hint="eastAsia" w:ascii="Times New Roman" w:eastAsia="仿宋"/>
          <w:bCs/>
          <w:color w:val="000000"/>
          <w:sz w:val="32"/>
          <w:szCs w:val="32"/>
        </w:rPr>
        <w:t>12卫生健康支出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210</w:t>
      </w:r>
      <w:r>
        <w:rPr>
          <w:rStyle w:val="17"/>
          <w:rFonts w:ascii="Times New Roman" w:eastAsia="仿宋"/>
          <w:bCs/>
          <w:color w:val="000000"/>
          <w:kern w:val="2"/>
          <w:sz w:val="32"/>
          <w:szCs w:val="32"/>
        </w:rPr>
        <w:t>）</w:t>
      </w:r>
      <w:r>
        <w:rPr>
          <w:rStyle w:val="17"/>
          <w:rFonts w:hint="eastAsia" w:eastAsia="仿宋"/>
          <w:bCs/>
          <w:color w:val="000000"/>
          <w:sz w:val="32"/>
          <w:szCs w:val="32"/>
        </w:rPr>
        <w:t>行政事业单位医疗</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11</w:t>
      </w:r>
      <w:r>
        <w:rPr>
          <w:rStyle w:val="17"/>
          <w:rFonts w:ascii="Times New Roman" w:eastAsia="仿宋"/>
          <w:bCs/>
          <w:color w:val="000000"/>
          <w:kern w:val="2"/>
          <w:sz w:val="32"/>
          <w:szCs w:val="32"/>
        </w:rPr>
        <w:t>）</w:t>
      </w:r>
      <w:r>
        <w:rPr>
          <w:rStyle w:val="17"/>
          <w:rFonts w:hint="eastAsia" w:ascii="Times New Roman" w:eastAsia="仿宋"/>
          <w:bCs/>
          <w:color w:val="000000"/>
          <w:sz w:val="32"/>
          <w:szCs w:val="32"/>
        </w:rPr>
        <w:t>事业单位医疗</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02</w:t>
      </w:r>
      <w:r>
        <w:rPr>
          <w:rStyle w:val="17"/>
          <w:rFonts w:ascii="Times New Roman" w:eastAsia="仿宋"/>
          <w:bCs/>
          <w:color w:val="000000"/>
          <w:kern w:val="2"/>
          <w:sz w:val="32"/>
          <w:szCs w:val="32"/>
        </w:rPr>
        <w:t>）</w:t>
      </w:r>
      <w:r>
        <w:rPr>
          <w:rStyle w:val="17"/>
          <w:rFonts w:ascii="Times New Roman" w:eastAsia="仿宋"/>
          <w:bCs/>
          <w:color w:val="000000"/>
          <w:sz w:val="32"/>
          <w:szCs w:val="32"/>
        </w:rPr>
        <w:t>:</w:t>
      </w:r>
      <w:r>
        <w:rPr>
          <w:rStyle w:val="17"/>
          <w:rFonts w:hint="eastAsia" w:ascii="Times New Roman" w:eastAsia="仿宋"/>
          <w:b w:val="0"/>
          <w:color w:val="000000"/>
          <w:sz w:val="32"/>
          <w:szCs w:val="32"/>
        </w:rPr>
        <w:t>支出决算为</w:t>
      </w:r>
      <w:r>
        <w:rPr>
          <w:rStyle w:val="17"/>
          <w:rFonts w:hint="eastAsia" w:ascii="Times New Roman" w:eastAsia="仿宋"/>
          <w:b w:val="0"/>
          <w:color w:val="000000"/>
          <w:kern w:val="2"/>
          <w:sz w:val="32"/>
          <w:szCs w:val="32"/>
        </w:rPr>
        <w:t>5.18</w:t>
      </w:r>
      <w:r>
        <w:rPr>
          <w:rStyle w:val="17"/>
          <w:rFonts w:ascii="Times New Roman" w:eastAsia="仿宋"/>
          <w:b w:val="0"/>
          <w:bCs/>
          <w:color w:val="000000"/>
          <w:sz w:val="32"/>
          <w:szCs w:val="32"/>
        </w:rPr>
        <w:t>万元，完成预算</w:t>
      </w:r>
      <w:r>
        <w:rPr>
          <w:rStyle w:val="17"/>
          <w:rFonts w:hint="eastAsia" w:ascii="Times New Roman" w:eastAsia="仿宋"/>
          <w:b w:val="0"/>
          <w:color w:val="000000"/>
          <w:kern w:val="2"/>
          <w:sz w:val="32"/>
          <w:szCs w:val="32"/>
        </w:rPr>
        <w:t>100</w:t>
      </w:r>
      <w:r>
        <w:rPr>
          <w:rStyle w:val="17"/>
          <w:rFonts w:ascii="Times New Roman" w:eastAsia="仿宋"/>
          <w:b w:val="0"/>
          <w:color w:val="000000"/>
          <w:kern w:val="2"/>
          <w:sz w:val="32"/>
          <w:szCs w:val="32"/>
        </w:rPr>
        <w:t>%</w:t>
      </w:r>
      <w:r>
        <w:rPr>
          <w:rStyle w:val="17"/>
          <w:rFonts w:ascii="Times New Roman" w:eastAsia="仿宋"/>
          <w:b w:val="0"/>
          <w:bCs/>
          <w:color w:val="000000"/>
          <w:sz w:val="32"/>
          <w:szCs w:val="32"/>
        </w:rPr>
        <w:t>，决算数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pStyle w:val="2"/>
        <w:spacing w:before="93"/>
        <w:ind w:firstLine="643" w:firstLineChars="200"/>
        <w:rPr>
          <w:rStyle w:val="17"/>
          <w:rFonts w:ascii="Times New Roman" w:eastAsia="仿宋"/>
          <w:b w:val="0"/>
          <w:bCs/>
          <w:color w:val="000000"/>
          <w:sz w:val="32"/>
          <w:szCs w:val="32"/>
        </w:rPr>
      </w:pPr>
      <w:r>
        <w:rPr>
          <w:rStyle w:val="17"/>
          <w:rFonts w:hint="eastAsia" w:ascii="Times New Roman" w:eastAsia="仿宋"/>
          <w:bCs/>
          <w:color w:val="000000"/>
          <w:sz w:val="32"/>
          <w:szCs w:val="32"/>
        </w:rPr>
        <w:t>13</w:t>
      </w:r>
      <w:r>
        <w:rPr>
          <w:rStyle w:val="17"/>
          <w:rFonts w:ascii="Times New Roman" w:eastAsia="仿宋"/>
          <w:bCs/>
          <w:color w:val="000000"/>
          <w:sz w:val="32"/>
          <w:szCs w:val="32"/>
        </w:rPr>
        <w:t>.</w:t>
      </w:r>
      <w:r>
        <w:rPr>
          <w:rStyle w:val="17"/>
          <w:rFonts w:hint="eastAsia" w:ascii="Times New Roman" w:eastAsia="仿宋"/>
          <w:bCs/>
          <w:color w:val="000000"/>
          <w:sz w:val="32"/>
          <w:szCs w:val="32"/>
        </w:rPr>
        <w:t>卫生健康支出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210</w:t>
      </w:r>
      <w:r>
        <w:rPr>
          <w:rStyle w:val="17"/>
          <w:rFonts w:ascii="Times New Roman" w:eastAsia="仿宋"/>
          <w:bCs/>
          <w:color w:val="000000"/>
          <w:kern w:val="2"/>
          <w:sz w:val="32"/>
          <w:szCs w:val="32"/>
        </w:rPr>
        <w:t>）</w:t>
      </w:r>
      <w:r>
        <w:rPr>
          <w:rStyle w:val="17"/>
          <w:rFonts w:hint="eastAsia" w:eastAsia="仿宋"/>
          <w:bCs/>
          <w:color w:val="000000"/>
          <w:sz w:val="32"/>
          <w:szCs w:val="32"/>
        </w:rPr>
        <w:t>行政事业单位医疗</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11</w:t>
      </w:r>
      <w:r>
        <w:rPr>
          <w:rStyle w:val="17"/>
          <w:rFonts w:ascii="Times New Roman" w:eastAsia="仿宋"/>
          <w:bCs/>
          <w:color w:val="000000"/>
          <w:kern w:val="2"/>
          <w:sz w:val="32"/>
          <w:szCs w:val="32"/>
        </w:rPr>
        <w:t>）</w:t>
      </w:r>
      <w:r>
        <w:rPr>
          <w:rStyle w:val="17"/>
          <w:rFonts w:hint="eastAsia" w:ascii="Times New Roman" w:eastAsia="仿宋"/>
          <w:bCs/>
          <w:color w:val="000000"/>
          <w:sz w:val="32"/>
          <w:szCs w:val="32"/>
        </w:rPr>
        <w:t>公务员医疗补助</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03</w:t>
      </w:r>
      <w:r>
        <w:rPr>
          <w:rStyle w:val="17"/>
          <w:rFonts w:ascii="Times New Roman" w:eastAsia="仿宋"/>
          <w:bCs/>
          <w:color w:val="000000"/>
          <w:kern w:val="2"/>
          <w:sz w:val="32"/>
          <w:szCs w:val="32"/>
        </w:rPr>
        <w:t>）</w:t>
      </w:r>
      <w:r>
        <w:rPr>
          <w:rStyle w:val="17"/>
          <w:rFonts w:ascii="Times New Roman" w:eastAsia="仿宋"/>
          <w:bCs/>
          <w:color w:val="000000"/>
          <w:sz w:val="32"/>
          <w:szCs w:val="32"/>
        </w:rPr>
        <w:t>:</w:t>
      </w:r>
      <w:r>
        <w:rPr>
          <w:rStyle w:val="17"/>
          <w:rFonts w:hint="eastAsia" w:ascii="Times New Roman" w:eastAsia="仿宋"/>
          <w:b w:val="0"/>
          <w:color w:val="000000"/>
          <w:sz w:val="32"/>
          <w:szCs w:val="32"/>
        </w:rPr>
        <w:t>支出决算为</w:t>
      </w:r>
      <w:r>
        <w:rPr>
          <w:rStyle w:val="17"/>
          <w:rFonts w:hint="eastAsia" w:ascii="Times New Roman" w:eastAsia="仿宋"/>
          <w:b w:val="0"/>
          <w:color w:val="000000"/>
          <w:kern w:val="2"/>
          <w:sz w:val="32"/>
          <w:szCs w:val="32"/>
        </w:rPr>
        <w:t>2.12</w:t>
      </w:r>
      <w:r>
        <w:rPr>
          <w:rStyle w:val="17"/>
          <w:rFonts w:ascii="Times New Roman" w:eastAsia="仿宋"/>
          <w:b w:val="0"/>
          <w:bCs/>
          <w:color w:val="000000"/>
          <w:sz w:val="32"/>
          <w:szCs w:val="32"/>
        </w:rPr>
        <w:t>万元，完成预算</w:t>
      </w:r>
      <w:r>
        <w:rPr>
          <w:rStyle w:val="17"/>
          <w:rFonts w:hint="eastAsia" w:ascii="Times New Roman" w:eastAsia="仿宋"/>
          <w:b w:val="0"/>
          <w:color w:val="000000"/>
          <w:kern w:val="2"/>
          <w:sz w:val="32"/>
          <w:szCs w:val="32"/>
        </w:rPr>
        <w:t>100</w:t>
      </w:r>
      <w:r>
        <w:rPr>
          <w:rStyle w:val="17"/>
          <w:rFonts w:ascii="Times New Roman" w:eastAsia="仿宋"/>
          <w:b w:val="0"/>
          <w:color w:val="000000"/>
          <w:kern w:val="2"/>
          <w:sz w:val="32"/>
          <w:szCs w:val="32"/>
        </w:rPr>
        <w:t>%</w:t>
      </w:r>
      <w:r>
        <w:rPr>
          <w:rStyle w:val="17"/>
          <w:rFonts w:ascii="Times New Roman" w:eastAsia="仿宋"/>
          <w:b w:val="0"/>
          <w:bCs/>
          <w:color w:val="000000"/>
          <w:sz w:val="32"/>
          <w:szCs w:val="32"/>
        </w:rPr>
        <w:t>，决算数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pStyle w:val="2"/>
        <w:spacing w:before="93"/>
        <w:ind w:firstLine="643" w:firstLineChars="200"/>
        <w:rPr>
          <w:rStyle w:val="17"/>
          <w:rFonts w:ascii="Times New Roman" w:eastAsia="仿宋"/>
          <w:b w:val="0"/>
          <w:bCs/>
          <w:color w:val="000000"/>
          <w:sz w:val="32"/>
          <w:szCs w:val="32"/>
        </w:rPr>
      </w:pPr>
      <w:r>
        <w:rPr>
          <w:rStyle w:val="17"/>
          <w:rFonts w:hint="eastAsia" w:ascii="Times New Roman" w:eastAsia="仿宋"/>
          <w:bCs/>
          <w:color w:val="000000"/>
          <w:sz w:val="32"/>
          <w:szCs w:val="32"/>
        </w:rPr>
        <w:t>14</w:t>
      </w:r>
      <w:r>
        <w:rPr>
          <w:rStyle w:val="17"/>
          <w:rFonts w:ascii="Times New Roman" w:eastAsia="仿宋"/>
          <w:bCs/>
          <w:color w:val="000000"/>
          <w:sz w:val="32"/>
          <w:szCs w:val="32"/>
        </w:rPr>
        <w:t>.</w:t>
      </w:r>
      <w:r>
        <w:rPr>
          <w:rStyle w:val="17"/>
          <w:rFonts w:hint="eastAsia" w:ascii="Times New Roman" w:eastAsia="仿宋"/>
          <w:bCs/>
          <w:color w:val="000000"/>
          <w:sz w:val="32"/>
          <w:szCs w:val="32"/>
        </w:rPr>
        <w:t>卫生健康支出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210</w:t>
      </w:r>
      <w:r>
        <w:rPr>
          <w:rStyle w:val="17"/>
          <w:rFonts w:ascii="Times New Roman" w:eastAsia="仿宋"/>
          <w:bCs/>
          <w:color w:val="000000"/>
          <w:kern w:val="2"/>
          <w:sz w:val="32"/>
          <w:szCs w:val="32"/>
        </w:rPr>
        <w:t>）</w:t>
      </w:r>
      <w:r>
        <w:rPr>
          <w:rStyle w:val="17"/>
          <w:rFonts w:hint="eastAsia" w:eastAsia="仿宋"/>
          <w:bCs/>
          <w:color w:val="000000"/>
          <w:sz w:val="32"/>
          <w:szCs w:val="32"/>
        </w:rPr>
        <w:t>行政事业单位医疗</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11</w:t>
      </w:r>
      <w:r>
        <w:rPr>
          <w:rStyle w:val="17"/>
          <w:rFonts w:ascii="Times New Roman" w:eastAsia="仿宋"/>
          <w:bCs/>
          <w:color w:val="000000"/>
          <w:kern w:val="2"/>
          <w:sz w:val="32"/>
          <w:szCs w:val="32"/>
        </w:rPr>
        <w:t>）</w:t>
      </w:r>
      <w:r>
        <w:rPr>
          <w:rStyle w:val="17"/>
          <w:rFonts w:hint="eastAsia" w:ascii="Times New Roman" w:eastAsia="仿宋"/>
          <w:bCs/>
          <w:color w:val="000000"/>
          <w:sz w:val="32"/>
          <w:szCs w:val="32"/>
        </w:rPr>
        <w:t>其他行政事业单位医疗支出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99</w:t>
      </w:r>
      <w:r>
        <w:rPr>
          <w:rStyle w:val="17"/>
          <w:rFonts w:ascii="Times New Roman" w:eastAsia="仿宋"/>
          <w:bCs/>
          <w:color w:val="000000"/>
          <w:kern w:val="2"/>
          <w:sz w:val="32"/>
          <w:szCs w:val="32"/>
        </w:rPr>
        <w:t>）</w:t>
      </w:r>
      <w:r>
        <w:rPr>
          <w:rStyle w:val="17"/>
          <w:rFonts w:ascii="Times New Roman" w:eastAsia="仿宋"/>
          <w:bCs/>
          <w:color w:val="000000"/>
          <w:sz w:val="32"/>
          <w:szCs w:val="32"/>
        </w:rPr>
        <w:t>:</w:t>
      </w:r>
      <w:r>
        <w:rPr>
          <w:rStyle w:val="17"/>
          <w:rFonts w:hint="eastAsia" w:ascii="Times New Roman" w:eastAsia="仿宋"/>
          <w:b w:val="0"/>
          <w:color w:val="000000"/>
          <w:sz w:val="32"/>
          <w:szCs w:val="32"/>
        </w:rPr>
        <w:t>支出决算为</w:t>
      </w:r>
      <w:r>
        <w:rPr>
          <w:rStyle w:val="17"/>
          <w:rFonts w:hint="eastAsia" w:ascii="Times New Roman" w:eastAsia="仿宋"/>
          <w:b w:val="0"/>
          <w:color w:val="000000"/>
          <w:kern w:val="2"/>
          <w:sz w:val="32"/>
          <w:szCs w:val="32"/>
        </w:rPr>
        <w:t>3.84</w:t>
      </w:r>
      <w:r>
        <w:rPr>
          <w:rStyle w:val="17"/>
          <w:rFonts w:ascii="Times New Roman" w:eastAsia="仿宋"/>
          <w:b w:val="0"/>
          <w:bCs/>
          <w:color w:val="000000"/>
          <w:sz w:val="32"/>
          <w:szCs w:val="32"/>
        </w:rPr>
        <w:t>万元，完成预算</w:t>
      </w:r>
      <w:r>
        <w:rPr>
          <w:rStyle w:val="17"/>
          <w:rFonts w:hint="eastAsia" w:ascii="Times New Roman" w:eastAsia="仿宋"/>
          <w:b w:val="0"/>
          <w:color w:val="000000"/>
          <w:kern w:val="2"/>
          <w:sz w:val="32"/>
          <w:szCs w:val="32"/>
        </w:rPr>
        <w:t>100</w:t>
      </w:r>
      <w:r>
        <w:rPr>
          <w:rStyle w:val="17"/>
          <w:rFonts w:ascii="Times New Roman" w:eastAsia="仿宋"/>
          <w:b w:val="0"/>
          <w:color w:val="000000"/>
          <w:kern w:val="2"/>
          <w:sz w:val="32"/>
          <w:szCs w:val="32"/>
        </w:rPr>
        <w:t>%</w:t>
      </w:r>
      <w:r>
        <w:rPr>
          <w:rStyle w:val="17"/>
          <w:rFonts w:ascii="Times New Roman" w:eastAsia="仿宋"/>
          <w:b w:val="0"/>
          <w:bCs/>
          <w:color w:val="000000"/>
          <w:sz w:val="32"/>
          <w:szCs w:val="32"/>
        </w:rPr>
        <w:t>，决算数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pStyle w:val="2"/>
        <w:spacing w:before="93"/>
        <w:ind w:firstLine="643" w:firstLineChars="200"/>
        <w:rPr>
          <w:rStyle w:val="17"/>
          <w:rFonts w:ascii="Times New Roman" w:eastAsia="仿宋"/>
          <w:b w:val="0"/>
          <w:bCs/>
          <w:color w:val="000000"/>
          <w:sz w:val="32"/>
          <w:szCs w:val="32"/>
        </w:rPr>
      </w:pPr>
      <w:r>
        <w:rPr>
          <w:rStyle w:val="17"/>
          <w:rFonts w:hint="eastAsia" w:ascii="Times New Roman" w:eastAsia="仿宋"/>
          <w:bCs/>
          <w:color w:val="000000"/>
          <w:sz w:val="32"/>
          <w:szCs w:val="32"/>
        </w:rPr>
        <w:t>15</w:t>
      </w:r>
      <w:r>
        <w:rPr>
          <w:rStyle w:val="17"/>
          <w:rFonts w:ascii="Times New Roman" w:eastAsia="仿宋"/>
          <w:bCs/>
          <w:color w:val="000000"/>
          <w:sz w:val="32"/>
          <w:szCs w:val="32"/>
        </w:rPr>
        <w:t>.</w:t>
      </w:r>
      <w:r>
        <w:rPr>
          <w:rStyle w:val="17"/>
          <w:rFonts w:hint="eastAsia" w:ascii="Times New Roman" w:eastAsia="仿宋"/>
          <w:bCs/>
          <w:color w:val="000000"/>
          <w:sz w:val="32"/>
          <w:szCs w:val="32"/>
        </w:rPr>
        <w:t>城乡社区支出</w:t>
      </w:r>
      <w:r>
        <w:rPr>
          <w:rStyle w:val="17"/>
          <w:rFonts w:ascii="Times New Roman" w:eastAsia="仿宋"/>
          <w:bCs/>
          <w:color w:val="000000"/>
          <w:kern w:val="2"/>
          <w:sz w:val="32"/>
          <w:szCs w:val="32"/>
        </w:rPr>
        <w:t>（</w:t>
      </w:r>
      <w:r>
        <w:rPr>
          <w:rStyle w:val="17"/>
          <w:rFonts w:hint="eastAsia" w:ascii="Times New Roman" w:eastAsia="仿宋"/>
          <w:bCs/>
          <w:color w:val="000000"/>
          <w:kern w:val="2"/>
          <w:sz w:val="32"/>
          <w:szCs w:val="32"/>
        </w:rPr>
        <w:t>212</w:t>
      </w:r>
      <w:r>
        <w:rPr>
          <w:rStyle w:val="17"/>
          <w:rFonts w:ascii="Times New Roman" w:eastAsia="仿宋"/>
          <w:bCs/>
          <w:color w:val="000000"/>
          <w:kern w:val="2"/>
          <w:sz w:val="32"/>
          <w:szCs w:val="32"/>
        </w:rPr>
        <w:t>）</w:t>
      </w:r>
      <w:r>
        <w:rPr>
          <w:rFonts w:hint="eastAsia" w:ascii="宋体" w:hAnsi="宋体" w:cs="宋体"/>
          <w:b/>
          <w:bCs/>
          <w:color w:val="000000"/>
          <w:sz w:val="32"/>
          <w:szCs w:val="32"/>
          <w:shd w:val="clear" w:color="auto" w:fill="FFFFFF"/>
        </w:rPr>
        <w:t>国有土地使用权出让收入安排的支出（08）土地开发决算支出</w:t>
      </w:r>
      <w:r>
        <w:rPr>
          <w:rFonts w:hint="eastAsia" w:ascii="宋体" w:hAnsi="宋体" w:cs="宋体"/>
          <w:color w:val="000000"/>
          <w:sz w:val="32"/>
          <w:szCs w:val="32"/>
          <w:shd w:val="clear" w:color="auto" w:fill="FFFFFF"/>
        </w:rPr>
        <w:t>（02）</w:t>
      </w:r>
      <w:r>
        <w:rPr>
          <w:rStyle w:val="17"/>
          <w:rFonts w:ascii="Times New Roman" w:eastAsia="仿宋"/>
          <w:bCs/>
          <w:color w:val="000000"/>
          <w:sz w:val="32"/>
          <w:szCs w:val="32"/>
        </w:rPr>
        <w:t>:</w:t>
      </w:r>
      <w:r>
        <w:rPr>
          <w:rStyle w:val="17"/>
          <w:rFonts w:hint="eastAsia" w:ascii="Times New Roman" w:eastAsia="仿宋"/>
          <w:b w:val="0"/>
          <w:color w:val="000000"/>
          <w:sz w:val="32"/>
          <w:szCs w:val="32"/>
        </w:rPr>
        <w:t>支出决算为</w:t>
      </w:r>
      <w:r>
        <w:rPr>
          <w:rStyle w:val="17"/>
          <w:rFonts w:hint="eastAsia" w:ascii="Times New Roman" w:eastAsia="仿宋"/>
          <w:b w:val="0"/>
          <w:color w:val="000000"/>
          <w:kern w:val="2"/>
          <w:sz w:val="32"/>
          <w:szCs w:val="32"/>
        </w:rPr>
        <w:t>96.76</w:t>
      </w:r>
      <w:r>
        <w:rPr>
          <w:rStyle w:val="17"/>
          <w:rFonts w:ascii="Times New Roman" w:eastAsia="仿宋"/>
          <w:b w:val="0"/>
          <w:bCs/>
          <w:color w:val="000000"/>
          <w:sz w:val="32"/>
          <w:szCs w:val="32"/>
        </w:rPr>
        <w:t>万元，完成预算</w:t>
      </w:r>
      <w:r>
        <w:rPr>
          <w:rStyle w:val="17"/>
          <w:rFonts w:hint="eastAsia" w:ascii="Times New Roman" w:eastAsia="仿宋"/>
          <w:b w:val="0"/>
          <w:color w:val="000000"/>
          <w:kern w:val="2"/>
          <w:sz w:val="32"/>
          <w:szCs w:val="32"/>
        </w:rPr>
        <w:t>100</w:t>
      </w:r>
      <w:r>
        <w:rPr>
          <w:rStyle w:val="17"/>
          <w:rFonts w:ascii="Times New Roman" w:eastAsia="仿宋"/>
          <w:b w:val="0"/>
          <w:color w:val="000000"/>
          <w:kern w:val="2"/>
          <w:sz w:val="32"/>
          <w:szCs w:val="32"/>
        </w:rPr>
        <w:t>%</w:t>
      </w:r>
      <w:r>
        <w:rPr>
          <w:rStyle w:val="17"/>
          <w:rFonts w:ascii="Times New Roman" w:eastAsia="仿宋"/>
          <w:b w:val="0"/>
          <w:bCs/>
          <w:color w:val="000000"/>
          <w:sz w:val="32"/>
          <w:szCs w:val="32"/>
        </w:rPr>
        <w:t>，决算数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pStyle w:val="2"/>
        <w:spacing w:before="93"/>
        <w:ind w:firstLine="643" w:firstLineChars="200"/>
        <w:rPr>
          <w:rStyle w:val="17"/>
          <w:rFonts w:ascii="Times New Roman" w:eastAsia="仿宋"/>
          <w:b w:val="0"/>
          <w:bCs/>
          <w:color w:val="000000"/>
          <w:sz w:val="32"/>
          <w:szCs w:val="32"/>
        </w:rPr>
      </w:pPr>
      <w:r>
        <w:rPr>
          <w:rStyle w:val="17"/>
          <w:rFonts w:hint="eastAsia" w:ascii="Times New Roman" w:eastAsia="仿宋"/>
          <w:bCs/>
          <w:color w:val="000000"/>
          <w:sz w:val="32"/>
          <w:szCs w:val="32"/>
        </w:rPr>
        <w:t>16</w:t>
      </w:r>
      <w:r>
        <w:rPr>
          <w:rStyle w:val="17"/>
          <w:rFonts w:ascii="Times New Roman" w:eastAsia="仿宋"/>
          <w:bCs/>
          <w:color w:val="000000"/>
          <w:sz w:val="32"/>
          <w:szCs w:val="32"/>
        </w:rPr>
        <w:t>.</w:t>
      </w:r>
      <w:r>
        <w:rPr>
          <w:rStyle w:val="17"/>
          <w:rFonts w:hint="eastAsia" w:ascii="Times New Roman" w:eastAsia="仿宋"/>
          <w:bCs/>
          <w:color w:val="000000"/>
          <w:sz w:val="32"/>
          <w:szCs w:val="32"/>
        </w:rPr>
        <w:t>农林水支出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213</w:t>
      </w:r>
      <w:r>
        <w:rPr>
          <w:rStyle w:val="17"/>
          <w:rFonts w:ascii="Times New Roman" w:eastAsia="仿宋"/>
          <w:bCs/>
          <w:color w:val="000000"/>
          <w:kern w:val="2"/>
          <w:sz w:val="32"/>
          <w:szCs w:val="32"/>
        </w:rPr>
        <w:t>）</w:t>
      </w:r>
      <w:r>
        <w:rPr>
          <w:rStyle w:val="17"/>
          <w:rFonts w:hint="eastAsia" w:eastAsia="仿宋"/>
          <w:bCs/>
          <w:color w:val="000000"/>
          <w:sz w:val="32"/>
          <w:szCs w:val="32"/>
        </w:rPr>
        <w:t>农业农村</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01</w:t>
      </w:r>
      <w:r>
        <w:rPr>
          <w:rStyle w:val="17"/>
          <w:rFonts w:ascii="Times New Roman" w:eastAsia="仿宋"/>
          <w:bCs/>
          <w:color w:val="000000"/>
          <w:kern w:val="2"/>
          <w:sz w:val="32"/>
          <w:szCs w:val="32"/>
        </w:rPr>
        <w:t>）</w:t>
      </w:r>
      <w:r>
        <w:rPr>
          <w:rStyle w:val="17"/>
          <w:rFonts w:hint="eastAsia" w:ascii="Times New Roman" w:eastAsia="仿宋"/>
          <w:bCs/>
          <w:color w:val="000000"/>
          <w:sz w:val="32"/>
          <w:szCs w:val="32"/>
        </w:rPr>
        <w:t>事业运行</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04</w:t>
      </w:r>
      <w:r>
        <w:rPr>
          <w:rStyle w:val="17"/>
          <w:rFonts w:ascii="Times New Roman" w:eastAsia="仿宋"/>
          <w:bCs/>
          <w:color w:val="000000"/>
          <w:kern w:val="2"/>
          <w:sz w:val="32"/>
          <w:szCs w:val="32"/>
        </w:rPr>
        <w:t>）</w:t>
      </w:r>
      <w:r>
        <w:rPr>
          <w:rStyle w:val="17"/>
          <w:rFonts w:ascii="Times New Roman" w:eastAsia="仿宋"/>
          <w:bCs/>
          <w:color w:val="000000"/>
          <w:sz w:val="32"/>
          <w:szCs w:val="32"/>
        </w:rPr>
        <w:t>:</w:t>
      </w:r>
      <w:r>
        <w:rPr>
          <w:rStyle w:val="17"/>
          <w:rFonts w:hint="eastAsia" w:ascii="Times New Roman" w:eastAsia="仿宋"/>
          <w:b w:val="0"/>
          <w:color w:val="000000"/>
          <w:sz w:val="32"/>
          <w:szCs w:val="32"/>
        </w:rPr>
        <w:t>支出决算为</w:t>
      </w:r>
      <w:r>
        <w:rPr>
          <w:rStyle w:val="17"/>
          <w:rFonts w:hint="eastAsia" w:ascii="Times New Roman" w:eastAsia="仿宋"/>
          <w:b w:val="0"/>
          <w:color w:val="000000"/>
          <w:kern w:val="2"/>
          <w:sz w:val="32"/>
          <w:szCs w:val="32"/>
        </w:rPr>
        <w:t>56.84</w:t>
      </w:r>
      <w:r>
        <w:rPr>
          <w:rStyle w:val="17"/>
          <w:rFonts w:ascii="Times New Roman" w:eastAsia="仿宋"/>
          <w:b w:val="0"/>
          <w:bCs/>
          <w:color w:val="000000"/>
          <w:sz w:val="32"/>
          <w:szCs w:val="32"/>
        </w:rPr>
        <w:t>万元，完成预算</w:t>
      </w:r>
      <w:r>
        <w:rPr>
          <w:rStyle w:val="17"/>
          <w:rFonts w:hint="eastAsia" w:ascii="Times New Roman" w:eastAsia="仿宋"/>
          <w:b w:val="0"/>
          <w:color w:val="000000"/>
          <w:kern w:val="2"/>
          <w:sz w:val="32"/>
          <w:szCs w:val="32"/>
        </w:rPr>
        <w:t>100</w:t>
      </w:r>
      <w:r>
        <w:rPr>
          <w:rStyle w:val="17"/>
          <w:rFonts w:ascii="Times New Roman" w:eastAsia="仿宋"/>
          <w:b w:val="0"/>
          <w:color w:val="000000"/>
          <w:kern w:val="2"/>
          <w:sz w:val="32"/>
          <w:szCs w:val="32"/>
        </w:rPr>
        <w:t>%</w:t>
      </w:r>
      <w:r>
        <w:rPr>
          <w:rStyle w:val="17"/>
          <w:rFonts w:ascii="Times New Roman" w:eastAsia="仿宋"/>
          <w:b w:val="0"/>
          <w:bCs/>
          <w:color w:val="000000"/>
          <w:sz w:val="32"/>
          <w:szCs w:val="32"/>
        </w:rPr>
        <w:t>，决算数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pStyle w:val="2"/>
        <w:spacing w:before="93"/>
        <w:ind w:firstLine="643" w:firstLineChars="200"/>
        <w:rPr>
          <w:rStyle w:val="17"/>
          <w:rFonts w:ascii="Times New Roman" w:eastAsia="仿宋"/>
          <w:b w:val="0"/>
          <w:bCs/>
          <w:color w:val="000000"/>
          <w:sz w:val="32"/>
          <w:szCs w:val="32"/>
        </w:rPr>
      </w:pPr>
      <w:r>
        <w:rPr>
          <w:rStyle w:val="17"/>
          <w:rFonts w:hint="eastAsia" w:ascii="Times New Roman" w:eastAsia="仿宋"/>
          <w:bCs/>
          <w:color w:val="000000"/>
          <w:sz w:val="32"/>
          <w:szCs w:val="32"/>
        </w:rPr>
        <w:t>17</w:t>
      </w:r>
      <w:r>
        <w:rPr>
          <w:rStyle w:val="17"/>
          <w:rFonts w:ascii="Times New Roman" w:eastAsia="仿宋"/>
          <w:bCs/>
          <w:color w:val="000000"/>
          <w:sz w:val="32"/>
          <w:szCs w:val="32"/>
        </w:rPr>
        <w:t>.</w:t>
      </w:r>
      <w:r>
        <w:rPr>
          <w:rStyle w:val="17"/>
          <w:rFonts w:hint="eastAsia" w:ascii="Times New Roman" w:eastAsia="仿宋"/>
          <w:bCs/>
          <w:color w:val="000000"/>
          <w:sz w:val="32"/>
          <w:szCs w:val="32"/>
        </w:rPr>
        <w:t>农林水支出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213</w:t>
      </w:r>
      <w:r>
        <w:rPr>
          <w:rStyle w:val="17"/>
          <w:rFonts w:ascii="Times New Roman" w:eastAsia="仿宋"/>
          <w:bCs/>
          <w:color w:val="000000"/>
          <w:kern w:val="2"/>
          <w:sz w:val="32"/>
          <w:szCs w:val="32"/>
        </w:rPr>
        <w:t>）</w:t>
      </w:r>
      <w:r>
        <w:rPr>
          <w:rStyle w:val="17"/>
          <w:rFonts w:hint="eastAsia" w:eastAsia="仿宋"/>
          <w:bCs/>
          <w:color w:val="000000"/>
          <w:sz w:val="32"/>
          <w:szCs w:val="32"/>
        </w:rPr>
        <w:t>农业农村</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01</w:t>
      </w:r>
      <w:r>
        <w:rPr>
          <w:rStyle w:val="17"/>
          <w:rFonts w:ascii="Times New Roman" w:eastAsia="仿宋"/>
          <w:bCs/>
          <w:color w:val="000000"/>
          <w:kern w:val="2"/>
          <w:sz w:val="32"/>
          <w:szCs w:val="32"/>
        </w:rPr>
        <w:t>）</w:t>
      </w:r>
      <w:r>
        <w:rPr>
          <w:rStyle w:val="17"/>
          <w:rFonts w:hint="eastAsia" w:ascii="Times New Roman" w:eastAsia="仿宋"/>
          <w:bCs/>
          <w:color w:val="000000"/>
          <w:sz w:val="32"/>
          <w:szCs w:val="32"/>
        </w:rPr>
        <w:t>农业生产发展</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22</w:t>
      </w:r>
      <w:r>
        <w:rPr>
          <w:rStyle w:val="17"/>
          <w:rFonts w:ascii="Times New Roman" w:eastAsia="仿宋"/>
          <w:bCs/>
          <w:color w:val="000000"/>
          <w:kern w:val="2"/>
          <w:sz w:val="32"/>
          <w:szCs w:val="32"/>
        </w:rPr>
        <w:t>）</w:t>
      </w:r>
      <w:r>
        <w:rPr>
          <w:rStyle w:val="17"/>
          <w:rFonts w:ascii="Times New Roman" w:eastAsia="仿宋"/>
          <w:bCs/>
          <w:color w:val="000000"/>
          <w:sz w:val="32"/>
          <w:szCs w:val="32"/>
        </w:rPr>
        <w:t>:</w:t>
      </w:r>
      <w:r>
        <w:rPr>
          <w:rStyle w:val="17"/>
          <w:rFonts w:hint="eastAsia" w:ascii="Times New Roman" w:eastAsia="仿宋"/>
          <w:b w:val="0"/>
          <w:color w:val="000000"/>
          <w:sz w:val="32"/>
          <w:szCs w:val="32"/>
        </w:rPr>
        <w:t>支出决算为</w:t>
      </w:r>
      <w:r>
        <w:rPr>
          <w:rStyle w:val="17"/>
          <w:rFonts w:hint="eastAsia" w:ascii="Times New Roman" w:eastAsia="仿宋"/>
          <w:b w:val="0"/>
          <w:color w:val="000000"/>
          <w:kern w:val="2"/>
          <w:sz w:val="32"/>
          <w:szCs w:val="32"/>
        </w:rPr>
        <w:t>12.14</w:t>
      </w:r>
      <w:r>
        <w:rPr>
          <w:rStyle w:val="17"/>
          <w:rFonts w:ascii="Times New Roman" w:eastAsia="仿宋"/>
          <w:b w:val="0"/>
          <w:bCs/>
          <w:color w:val="000000"/>
          <w:sz w:val="32"/>
          <w:szCs w:val="32"/>
        </w:rPr>
        <w:t>万元，完成预算</w:t>
      </w:r>
      <w:r>
        <w:rPr>
          <w:rStyle w:val="17"/>
          <w:rFonts w:hint="eastAsia" w:ascii="Times New Roman" w:eastAsia="仿宋"/>
          <w:b w:val="0"/>
          <w:color w:val="000000"/>
          <w:kern w:val="2"/>
          <w:sz w:val="32"/>
          <w:szCs w:val="32"/>
        </w:rPr>
        <w:t>100</w:t>
      </w:r>
      <w:r>
        <w:rPr>
          <w:rStyle w:val="17"/>
          <w:rFonts w:ascii="Times New Roman" w:eastAsia="仿宋"/>
          <w:b w:val="0"/>
          <w:color w:val="000000"/>
          <w:kern w:val="2"/>
          <w:sz w:val="32"/>
          <w:szCs w:val="32"/>
        </w:rPr>
        <w:t>%</w:t>
      </w:r>
      <w:r>
        <w:rPr>
          <w:rStyle w:val="17"/>
          <w:rFonts w:ascii="Times New Roman" w:eastAsia="仿宋"/>
          <w:b w:val="0"/>
          <w:bCs/>
          <w:color w:val="000000"/>
          <w:sz w:val="32"/>
          <w:szCs w:val="32"/>
        </w:rPr>
        <w:t>，决算数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pStyle w:val="2"/>
        <w:spacing w:before="93"/>
        <w:ind w:firstLine="643" w:firstLineChars="200"/>
        <w:rPr>
          <w:rFonts w:ascii="Times New Roman" w:eastAsia="仿宋"/>
          <w:bCs/>
          <w:color w:val="000000"/>
          <w:sz w:val="32"/>
          <w:szCs w:val="32"/>
        </w:rPr>
      </w:pPr>
      <w:r>
        <w:rPr>
          <w:rStyle w:val="17"/>
          <w:rFonts w:hint="eastAsia" w:ascii="Times New Roman" w:eastAsia="仿宋"/>
          <w:bCs/>
          <w:color w:val="000000"/>
          <w:sz w:val="32"/>
          <w:szCs w:val="32"/>
        </w:rPr>
        <w:t>18.</w:t>
      </w:r>
      <w:r>
        <w:rPr>
          <w:rFonts w:hint="eastAsia" w:ascii="方正仿宋_GBK" w:hAnsi="宋体" w:eastAsia="方正仿宋_GBK" w:cs="宋体"/>
          <w:b/>
          <w:color w:val="000000"/>
          <w:sz w:val="28"/>
          <w:szCs w:val="28"/>
          <w:shd w:val="clear" w:color="auto" w:fill="FFFFFF"/>
        </w:rPr>
        <w:t xml:space="preserve"> 农林水支出（</w:t>
      </w:r>
      <w:r>
        <w:rPr>
          <w:rFonts w:hint="eastAsia" w:ascii="方正仿宋_GBK" w:hAnsi="宋体" w:eastAsia="方正仿宋_GBK"/>
          <w:b/>
          <w:color w:val="000000"/>
          <w:sz w:val="28"/>
          <w:szCs w:val="28"/>
          <w:shd w:val="clear" w:color="auto" w:fill="FFFFFF"/>
        </w:rPr>
        <w:t>213</w:t>
      </w:r>
      <w:r>
        <w:rPr>
          <w:rFonts w:hint="eastAsia" w:ascii="方正仿宋_GBK" w:hAnsi="宋体" w:eastAsia="方正仿宋_GBK" w:cs="宋体"/>
          <w:b/>
          <w:color w:val="000000"/>
          <w:sz w:val="28"/>
          <w:szCs w:val="28"/>
          <w:shd w:val="clear" w:color="auto" w:fill="FFFFFF"/>
        </w:rPr>
        <w:t>）巩固脱贫衔接乡村振兴（05）农村基础设施建设（04）：</w:t>
      </w:r>
      <w:r>
        <w:rPr>
          <w:rFonts w:hint="eastAsia" w:ascii="方正仿宋_GBK" w:hAnsi="宋体" w:eastAsia="方正仿宋_GBK" w:cs="宋体"/>
          <w:color w:val="000000"/>
          <w:sz w:val="28"/>
          <w:szCs w:val="28"/>
          <w:shd w:val="clear" w:color="auto" w:fill="FFFFFF"/>
        </w:rPr>
        <w:t>支出决算为</w:t>
      </w:r>
      <w:r>
        <w:rPr>
          <w:rFonts w:hint="eastAsia" w:ascii="方正仿宋_GBK" w:hAnsi="宋体" w:eastAsia="方正仿宋_GBK"/>
          <w:color w:val="000000"/>
          <w:sz w:val="28"/>
          <w:szCs w:val="28"/>
          <w:shd w:val="clear" w:color="auto" w:fill="FFFFFF"/>
        </w:rPr>
        <w:t>639.13</w:t>
      </w:r>
      <w:r>
        <w:rPr>
          <w:rFonts w:hint="eastAsia" w:ascii="方正仿宋_GBK" w:hAnsi="宋体" w:eastAsia="方正仿宋_GBK" w:cs="宋体"/>
          <w:color w:val="000000"/>
          <w:sz w:val="28"/>
          <w:szCs w:val="28"/>
          <w:shd w:val="clear" w:color="auto" w:fill="FFFFFF"/>
        </w:rPr>
        <w:t>万元，</w:t>
      </w:r>
      <w:r>
        <w:rPr>
          <w:rStyle w:val="17"/>
          <w:rFonts w:ascii="Times New Roman" w:eastAsia="仿宋"/>
          <w:b w:val="0"/>
          <w:bCs/>
          <w:color w:val="000000"/>
          <w:sz w:val="32"/>
          <w:szCs w:val="32"/>
        </w:rPr>
        <w:t>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pStyle w:val="2"/>
        <w:spacing w:before="93"/>
        <w:ind w:firstLine="643" w:firstLineChars="200"/>
        <w:rPr>
          <w:rStyle w:val="17"/>
          <w:rFonts w:ascii="Times New Roman" w:eastAsia="仿宋"/>
          <w:b w:val="0"/>
          <w:bCs/>
          <w:color w:val="000000"/>
          <w:sz w:val="32"/>
          <w:szCs w:val="32"/>
        </w:rPr>
      </w:pPr>
      <w:r>
        <w:rPr>
          <w:rStyle w:val="17"/>
          <w:rFonts w:hint="eastAsia" w:ascii="Times New Roman" w:eastAsia="仿宋"/>
          <w:bCs/>
          <w:color w:val="000000"/>
          <w:sz w:val="32"/>
          <w:szCs w:val="32"/>
        </w:rPr>
        <w:t>19</w:t>
      </w:r>
      <w:r>
        <w:rPr>
          <w:rStyle w:val="17"/>
          <w:rFonts w:ascii="Times New Roman" w:eastAsia="仿宋"/>
          <w:bCs/>
          <w:color w:val="000000"/>
          <w:sz w:val="32"/>
          <w:szCs w:val="32"/>
        </w:rPr>
        <w:t>.</w:t>
      </w:r>
      <w:r>
        <w:rPr>
          <w:rStyle w:val="17"/>
          <w:rFonts w:hint="eastAsia" w:ascii="Times New Roman" w:eastAsia="仿宋"/>
          <w:bCs/>
          <w:color w:val="000000"/>
          <w:sz w:val="32"/>
          <w:szCs w:val="32"/>
        </w:rPr>
        <w:t>农林水支出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213</w:t>
      </w:r>
      <w:r>
        <w:rPr>
          <w:rStyle w:val="17"/>
          <w:rFonts w:ascii="Times New Roman" w:eastAsia="仿宋"/>
          <w:bCs/>
          <w:color w:val="000000"/>
          <w:kern w:val="2"/>
          <w:sz w:val="32"/>
          <w:szCs w:val="32"/>
        </w:rPr>
        <w:t>）</w:t>
      </w:r>
      <w:r>
        <w:rPr>
          <w:rStyle w:val="17"/>
          <w:rFonts w:hint="eastAsia" w:eastAsia="仿宋"/>
          <w:bCs/>
          <w:color w:val="000000"/>
          <w:sz w:val="32"/>
          <w:szCs w:val="32"/>
        </w:rPr>
        <w:t>农村综合改革</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07</w:t>
      </w:r>
      <w:r>
        <w:rPr>
          <w:rStyle w:val="17"/>
          <w:rFonts w:ascii="Times New Roman" w:eastAsia="仿宋"/>
          <w:bCs/>
          <w:color w:val="000000"/>
          <w:kern w:val="2"/>
          <w:sz w:val="32"/>
          <w:szCs w:val="32"/>
        </w:rPr>
        <w:t>）</w:t>
      </w:r>
      <w:r>
        <w:rPr>
          <w:rStyle w:val="17"/>
          <w:rFonts w:hint="eastAsia" w:ascii="Times New Roman" w:eastAsia="仿宋"/>
          <w:bCs/>
          <w:color w:val="000000"/>
          <w:sz w:val="32"/>
          <w:szCs w:val="32"/>
        </w:rPr>
        <w:t>对村民委员会和村党支部的补助</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05</w:t>
      </w:r>
      <w:r>
        <w:rPr>
          <w:rStyle w:val="17"/>
          <w:rFonts w:ascii="Times New Roman" w:eastAsia="仿宋"/>
          <w:bCs/>
          <w:color w:val="000000"/>
          <w:kern w:val="2"/>
          <w:sz w:val="32"/>
          <w:szCs w:val="32"/>
        </w:rPr>
        <w:t>）</w:t>
      </w:r>
      <w:r>
        <w:rPr>
          <w:rStyle w:val="17"/>
          <w:rFonts w:ascii="Times New Roman" w:eastAsia="仿宋"/>
          <w:bCs/>
          <w:color w:val="000000"/>
          <w:sz w:val="32"/>
          <w:szCs w:val="32"/>
        </w:rPr>
        <w:t>:</w:t>
      </w:r>
      <w:r>
        <w:rPr>
          <w:rStyle w:val="17"/>
          <w:rFonts w:hint="eastAsia" w:ascii="Times New Roman" w:eastAsia="仿宋"/>
          <w:b w:val="0"/>
          <w:color w:val="000000"/>
          <w:sz w:val="32"/>
          <w:szCs w:val="32"/>
        </w:rPr>
        <w:t>支出决算为</w:t>
      </w:r>
      <w:r>
        <w:rPr>
          <w:rStyle w:val="17"/>
          <w:rFonts w:hint="eastAsia" w:ascii="Times New Roman" w:eastAsia="仿宋"/>
          <w:b w:val="0"/>
          <w:color w:val="000000"/>
          <w:kern w:val="2"/>
          <w:sz w:val="32"/>
          <w:szCs w:val="32"/>
        </w:rPr>
        <w:t>155.15</w:t>
      </w:r>
      <w:r>
        <w:rPr>
          <w:rStyle w:val="17"/>
          <w:rFonts w:ascii="Times New Roman" w:eastAsia="仿宋"/>
          <w:b w:val="0"/>
          <w:bCs/>
          <w:color w:val="000000"/>
          <w:sz w:val="32"/>
          <w:szCs w:val="32"/>
        </w:rPr>
        <w:t>万元，完成预算</w:t>
      </w:r>
      <w:r>
        <w:rPr>
          <w:rStyle w:val="17"/>
          <w:rFonts w:hint="eastAsia" w:ascii="Times New Roman" w:eastAsia="仿宋"/>
          <w:b w:val="0"/>
          <w:color w:val="000000"/>
          <w:kern w:val="2"/>
          <w:sz w:val="32"/>
          <w:szCs w:val="32"/>
        </w:rPr>
        <w:t>100</w:t>
      </w:r>
      <w:r>
        <w:rPr>
          <w:rStyle w:val="17"/>
          <w:rFonts w:ascii="Times New Roman" w:eastAsia="仿宋"/>
          <w:b w:val="0"/>
          <w:color w:val="000000"/>
          <w:kern w:val="2"/>
          <w:sz w:val="32"/>
          <w:szCs w:val="32"/>
        </w:rPr>
        <w:t>%</w:t>
      </w:r>
      <w:r>
        <w:rPr>
          <w:rStyle w:val="17"/>
          <w:rFonts w:ascii="Times New Roman" w:eastAsia="仿宋"/>
          <w:b w:val="0"/>
          <w:bCs/>
          <w:color w:val="000000"/>
          <w:sz w:val="32"/>
          <w:szCs w:val="32"/>
        </w:rPr>
        <w:t>，决算数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pStyle w:val="2"/>
        <w:spacing w:before="93"/>
        <w:ind w:firstLine="643" w:firstLineChars="200"/>
        <w:rPr>
          <w:rStyle w:val="17"/>
          <w:rFonts w:ascii="Times New Roman" w:eastAsia="仿宋"/>
          <w:b w:val="0"/>
          <w:bCs/>
          <w:color w:val="000000"/>
          <w:sz w:val="32"/>
          <w:szCs w:val="32"/>
        </w:rPr>
      </w:pPr>
      <w:r>
        <w:rPr>
          <w:rStyle w:val="17"/>
          <w:rFonts w:hint="eastAsia" w:ascii="Times New Roman" w:eastAsia="仿宋"/>
          <w:bCs/>
          <w:color w:val="000000"/>
          <w:sz w:val="32"/>
          <w:szCs w:val="32"/>
        </w:rPr>
        <w:t>20</w:t>
      </w:r>
      <w:r>
        <w:rPr>
          <w:rStyle w:val="17"/>
          <w:rFonts w:ascii="Times New Roman" w:eastAsia="仿宋"/>
          <w:bCs/>
          <w:color w:val="000000"/>
          <w:sz w:val="32"/>
          <w:szCs w:val="32"/>
        </w:rPr>
        <w:t>.</w:t>
      </w:r>
      <w:r>
        <w:rPr>
          <w:rStyle w:val="17"/>
          <w:rFonts w:hint="eastAsia" w:ascii="Times New Roman" w:eastAsia="仿宋"/>
          <w:bCs/>
          <w:color w:val="000000"/>
          <w:sz w:val="32"/>
          <w:szCs w:val="32"/>
        </w:rPr>
        <w:t>农林水支出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213</w:t>
      </w:r>
      <w:r>
        <w:rPr>
          <w:rStyle w:val="17"/>
          <w:rFonts w:ascii="Times New Roman" w:eastAsia="仿宋"/>
          <w:bCs/>
          <w:color w:val="000000"/>
          <w:kern w:val="2"/>
          <w:sz w:val="32"/>
          <w:szCs w:val="32"/>
        </w:rPr>
        <w:t>）</w:t>
      </w:r>
      <w:r>
        <w:rPr>
          <w:rStyle w:val="17"/>
          <w:rFonts w:hint="eastAsia" w:eastAsia="仿宋"/>
          <w:bCs/>
          <w:color w:val="000000"/>
          <w:sz w:val="32"/>
          <w:szCs w:val="32"/>
        </w:rPr>
        <w:t>农村综合改革</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07</w:t>
      </w:r>
      <w:r>
        <w:rPr>
          <w:rStyle w:val="17"/>
          <w:rFonts w:ascii="Times New Roman" w:eastAsia="仿宋"/>
          <w:bCs/>
          <w:color w:val="000000"/>
          <w:kern w:val="2"/>
          <w:sz w:val="32"/>
          <w:szCs w:val="32"/>
        </w:rPr>
        <w:t>）</w:t>
      </w:r>
      <w:r>
        <w:rPr>
          <w:rStyle w:val="17"/>
          <w:rFonts w:hint="eastAsia" w:ascii="Times New Roman" w:eastAsia="仿宋"/>
          <w:bCs/>
          <w:color w:val="000000"/>
          <w:sz w:val="32"/>
          <w:szCs w:val="32"/>
        </w:rPr>
        <w:t>农村综合改革示范试点补助</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07</w:t>
      </w:r>
      <w:r>
        <w:rPr>
          <w:rStyle w:val="17"/>
          <w:rFonts w:ascii="Times New Roman" w:eastAsia="仿宋"/>
          <w:bCs/>
          <w:color w:val="000000"/>
          <w:kern w:val="2"/>
          <w:sz w:val="32"/>
          <w:szCs w:val="32"/>
        </w:rPr>
        <w:t>）</w:t>
      </w:r>
      <w:r>
        <w:rPr>
          <w:rStyle w:val="17"/>
          <w:rFonts w:ascii="Times New Roman" w:eastAsia="仿宋"/>
          <w:bCs/>
          <w:color w:val="000000"/>
          <w:sz w:val="32"/>
          <w:szCs w:val="32"/>
        </w:rPr>
        <w:t>:</w:t>
      </w:r>
      <w:r>
        <w:rPr>
          <w:rStyle w:val="17"/>
          <w:rFonts w:hint="eastAsia" w:ascii="Times New Roman" w:eastAsia="仿宋"/>
          <w:b w:val="0"/>
          <w:color w:val="000000"/>
          <w:sz w:val="32"/>
          <w:szCs w:val="32"/>
        </w:rPr>
        <w:t>支出决算为</w:t>
      </w:r>
      <w:r>
        <w:rPr>
          <w:rStyle w:val="17"/>
          <w:rFonts w:hint="eastAsia" w:ascii="Times New Roman" w:eastAsia="仿宋"/>
          <w:b w:val="0"/>
          <w:color w:val="000000"/>
          <w:kern w:val="2"/>
          <w:sz w:val="32"/>
          <w:szCs w:val="32"/>
        </w:rPr>
        <w:t>32.43</w:t>
      </w:r>
      <w:r>
        <w:rPr>
          <w:rStyle w:val="17"/>
          <w:rFonts w:ascii="Times New Roman" w:eastAsia="仿宋"/>
          <w:b w:val="0"/>
          <w:bCs/>
          <w:color w:val="000000"/>
          <w:sz w:val="32"/>
          <w:szCs w:val="32"/>
        </w:rPr>
        <w:t>万元，完成预算</w:t>
      </w:r>
      <w:r>
        <w:rPr>
          <w:rStyle w:val="17"/>
          <w:rFonts w:hint="eastAsia" w:ascii="Times New Roman" w:eastAsia="仿宋"/>
          <w:b w:val="0"/>
          <w:color w:val="000000"/>
          <w:kern w:val="2"/>
          <w:sz w:val="32"/>
          <w:szCs w:val="32"/>
        </w:rPr>
        <w:t>100</w:t>
      </w:r>
      <w:r>
        <w:rPr>
          <w:rStyle w:val="17"/>
          <w:rFonts w:ascii="Times New Roman" w:eastAsia="仿宋"/>
          <w:b w:val="0"/>
          <w:color w:val="000000"/>
          <w:kern w:val="2"/>
          <w:sz w:val="32"/>
          <w:szCs w:val="32"/>
        </w:rPr>
        <w:t>%</w:t>
      </w:r>
      <w:r>
        <w:rPr>
          <w:rStyle w:val="17"/>
          <w:rFonts w:ascii="Times New Roman" w:eastAsia="仿宋"/>
          <w:b w:val="0"/>
          <w:bCs/>
          <w:color w:val="000000"/>
          <w:sz w:val="32"/>
          <w:szCs w:val="32"/>
        </w:rPr>
        <w:t>，决算数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pStyle w:val="2"/>
        <w:spacing w:before="93"/>
        <w:ind w:firstLine="643" w:firstLineChars="200"/>
        <w:rPr>
          <w:rStyle w:val="17"/>
          <w:rFonts w:ascii="Times New Roman" w:eastAsia="仿宋"/>
          <w:b w:val="0"/>
          <w:bCs/>
          <w:color w:val="000000"/>
          <w:sz w:val="32"/>
          <w:szCs w:val="32"/>
        </w:rPr>
      </w:pPr>
      <w:r>
        <w:rPr>
          <w:rStyle w:val="17"/>
          <w:rFonts w:hint="eastAsia" w:ascii="Times New Roman" w:eastAsia="仿宋"/>
          <w:bCs/>
          <w:color w:val="000000"/>
          <w:sz w:val="32"/>
          <w:szCs w:val="32"/>
        </w:rPr>
        <w:t>21</w:t>
      </w:r>
      <w:r>
        <w:rPr>
          <w:rStyle w:val="17"/>
          <w:rFonts w:ascii="Times New Roman" w:eastAsia="仿宋"/>
          <w:bCs/>
          <w:color w:val="000000"/>
          <w:sz w:val="32"/>
          <w:szCs w:val="32"/>
        </w:rPr>
        <w:t>.</w:t>
      </w:r>
      <w:r>
        <w:rPr>
          <w:rStyle w:val="17"/>
          <w:rFonts w:hint="eastAsia" w:ascii="Times New Roman" w:eastAsia="仿宋"/>
          <w:bCs/>
          <w:color w:val="000000"/>
          <w:sz w:val="32"/>
          <w:szCs w:val="32"/>
        </w:rPr>
        <w:t>自然资源海洋气象等支出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220</w:t>
      </w:r>
      <w:r>
        <w:rPr>
          <w:rStyle w:val="17"/>
          <w:rFonts w:ascii="Times New Roman" w:eastAsia="仿宋"/>
          <w:bCs/>
          <w:color w:val="000000"/>
          <w:kern w:val="2"/>
          <w:sz w:val="32"/>
          <w:szCs w:val="32"/>
        </w:rPr>
        <w:t>）</w:t>
      </w:r>
      <w:r>
        <w:rPr>
          <w:rStyle w:val="17"/>
          <w:rFonts w:hint="eastAsia" w:eastAsia="仿宋"/>
          <w:bCs/>
          <w:color w:val="000000"/>
          <w:sz w:val="32"/>
          <w:szCs w:val="32"/>
        </w:rPr>
        <w:t>自然资源事务</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01</w:t>
      </w:r>
      <w:r>
        <w:rPr>
          <w:rStyle w:val="17"/>
          <w:rFonts w:ascii="Times New Roman" w:eastAsia="仿宋"/>
          <w:bCs/>
          <w:color w:val="000000"/>
          <w:kern w:val="2"/>
          <w:sz w:val="32"/>
          <w:szCs w:val="32"/>
        </w:rPr>
        <w:t>）</w:t>
      </w:r>
      <w:r>
        <w:rPr>
          <w:rStyle w:val="17"/>
          <w:rFonts w:hint="eastAsia" w:ascii="Times New Roman" w:eastAsia="仿宋"/>
          <w:bCs/>
          <w:color w:val="000000"/>
          <w:sz w:val="32"/>
          <w:szCs w:val="32"/>
        </w:rPr>
        <w:t>事业运行</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50</w:t>
      </w:r>
      <w:r>
        <w:rPr>
          <w:rStyle w:val="17"/>
          <w:rFonts w:ascii="Times New Roman" w:eastAsia="仿宋"/>
          <w:bCs/>
          <w:color w:val="000000"/>
          <w:kern w:val="2"/>
          <w:sz w:val="32"/>
          <w:szCs w:val="32"/>
        </w:rPr>
        <w:t>）</w:t>
      </w:r>
      <w:r>
        <w:rPr>
          <w:rStyle w:val="17"/>
          <w:rFonts w:ascii="Times New Roman" w:eastAsia="仿宋"/>
          <w:bCs/>
          <w:color w:val="000000"/>
          <w:sz w:val="32"/>
          <w:szCs w:val="32"/>
        </w:rPr>
        <w:t>:</w:t>
      </w:r>
      <w:r>
        <w:rPr>
          <w:rStyle w:val="17"/>
          <w:rFonts w:hint="eastAsia" w:ascii="Times New Roman" w:eastAsia="仿宋"/>
          <w:b w:val="0"/>
          <w:color w:val="000000"/>
          <w:sz w:val="32"/>
          <w:szCs w:val="32"/>
        </w:rPr>
        <w:t>支出决算为</w:t>
      </w:r>
      <w:r>
        <w:rPr>
          <w:rStyle w:val="17"/>
          <w:rFonts w:hint="eastAsia" w:ascii="Times New Roman" w:eastAsia="仿宋"/>
          <w:b w:val="0"/>
          <w:color w:val="000000"/>
          <w:kern w:val="2"/>
          <w:sz w:val="32"/>
          <w:szCs w:val="32"/>
        </w:rPr>
        <w:t>10.51</w:t>
      </w:r>
      <w:r>
        <w:rPr>
          <w:rStyle w:val="17"/>
          <w:rFonts w:ascii="Times New Roman" w:eastAsia="仿宋"/>
          <w:b w:val="0"/>
          <w:bCs/>
          <w:color w:val="000000"/>
          <w:sz w:val="32"/>
          <w:szCs w:val="32"/>
        </w:rPr>
        <w:t>万元，完成预算</w:t>
      </w:r>
      <w:r>
        <w:rPr>
          <w:rStyle w:val="17"/>
          <w:rFonts w:hint="eastAsia" w:ascii="Times New Roman" w:eastAsia="仿宋"/>
          <w:b w:val="0"/>
          <w:color w:val="000000"/>
          <w:kern w:val="2"/>
          <w:sz w:val="32"/>
          <w:szCs w:val="32"/>
        </w:rPr>
        <w:t>100</w:t>
      </w:r>
      <w:r>
        <w:rPr>
          <w:rStyle w:val="17"/>
          <w:rFonts w:ascii="Times New Roman" w:eastAsia="仿宋"/>
          <w:b w:val="0"/>
          <w:color w:val="000000"/>
          <w:kern w:val="2"/>
          <w:sz w:val="32"/>
          <w:szCs w:val="32"/>
        </w:rPr>
        <w:t>%</w:t>
      </w:r>
      <w:r>
        <w:rPr>
          <w:rStyle w:val="17"/>
          <w:rFonts w:ascii="Times New Roman" w:eastAsia="仿宋"/>
          <w:b w:val="0"/>
          <w:bCs/>
          <w:color w:val="000000"/>
          <w:sz w:val="32"/>
          <w:szCs w:val="32"/>
        </w:rPr>
        <w:t>，决算数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pStyle w:val="2"/>
        <w:spacing w:before="93"/>
        <w:ind w:firstLine="643" w:firstLineChars="200"/>
        <w:rPr>
          <w:rStyle w:val="17"/>
          <w:rFonts w:ascii="Times New Roman" w:eastAsia="仿宋"/>
          <w:b w:val="0"/>
          <w:bCs/>
          <w:color w:val="000000"/>
          <w:sz w:val="32"/>
          <w:szCs w:val="32"/>
        </w:rPr>
      </w:pPr>
      <w:r>
        <w:rPr>
          <w:rStyle w:val="17"/>
          <w:rFonts w:hint="eastAsia" w:ascii="Times New Roman" w:eastAsia="仿宋"/>
          <w:bCs/>
          <w:color w:val="000000"/>
          <w:sz w:val="32"/>
          <w:szCs w:val="32"/>
        </w:rPr>
        <w:t>22</w:t>
      </w:r>
      <w:r>
        <w:rPr>
          <w:rStyle w:val="17"/>
          <w:rFonts w:ascii="Times New Roman" w:eastAsia="仿宋"/>
          <w:bCs/>
          <w:color w:val="000000"/>
          <w:sz w:val="32"/>
          <w:szCs w:val="32"/>
        </w:rPr>
        <w:t>.</w:t>
      </w:r>
      <w:r>
        <w:rPr>
          <w:rStyle w:val="17"/>
          <w:rFonts w:hint="eastAsia" w:ascii="Times New Roman" w:eastAsia="仿宋"/>
          <w:bCs/>
          <w:color w:val="000000"/>
          <w:sz w:val="32"/>
          <w:szCs w:val="32"/>
        </w:rPr>
        <w:t>住房保障支出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221</w:t>
      </w:r>
      <w:r>
        <w:rPr>
          <w:rStyle w:val="17"/>
          <w:rFonts w:ascii="Times New Roman" w:eastAsia="仿宋"/>
          <w:bCs/>
          <w:color w:val="000000"/>
          <w:kern w:val="2"/>
          <w:sz w:val="32"/>
          <w:szCs w:val="32"/>
        </w:rPr>
        <w:t>）</w:t>
      </w:r>
      <w:r>
        <w:rPr>
          <w:rStyle w:val="17"/>
          <w:rFonts w:hint="eastAsia" w:eastAsia="仿宋"/>
          <w:bCs/>
          <w:color w:val="000000"/>
          <w:sz w:val="32"/>
          <w:szCs w:val="32"/>
        </w:rPr>
        <w:t>住房改革支出</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02</w:t>
      </w:r>
      <w:r>
        <w:rPr>
          <w:rStyle w:val="17"/>
          <w:rFonts w:ascii="Times New Roman" w:eastAsia="仿宋"/>
          <w:bCs/>
          <w:color w:val="000000"/>
          <w:kern w:val="2"/>
          <w:sz w:val="32"/>
          <w:szCs w:val="32"/>
        </w:rPr>
        <w:t>）</w:t>
      </w:r>
      <w:r>
        <w:rPr>
          <w:rStyle w:val="17"/>
          <w:rFonts w:hint="eastAsia" w:ascii="Times New Roman" w:eastAsia="仿宋"/>
          <w:bCs/>
          <w:color w:val="000000"/>
          <w:sz w:val="32"/>
          <w:szCs w:val="32"/>
        </w:rPr>
        <w:t>住房公积金</w:t>
      </w:r>
      <w:r>
        <w:rPr>
          <w:rStyle w:val="17"/>
          <w:rFonts w:ascii="Times New Roman" w:eastAsia="仿宋"/>
          <w:bCs/>
          <w:color w:val="000000"/>
          <w:kern w:val="2"/>
          <w:sz w:val="32"/>
          <w:szCs w:val="32"/>
        </w:rPr>
        <w:t>（</w:t>
      </w:r>
      <w:r>
        <w:rPr>
          <w:rStyle w:val="17"/>
          <w:rFonts w:hint="eastAsia" w:ascii="Times New Roman" w:eastAsia="仿宋"/>
          <w:b w:val="0"/>
          <w:color w:val="000000"/>
          <w:kern w:val="2"/>
          <w:sz w:val="32"/>
          <w:szCs w:val="32"/>
        </w:rPr>
        <w:t>01</w:t>
      </w:r>
      <w:r>
        <w:rPr>
          <w:rStyle w:val="17"/>
          <w:rFonts w:ascii="Times New Roman" w:eastAsia="仿宋"/>
          <w:bCs/>
          <w:color w:val="000000"/>
          <w:kern w:val="2"/>
          <w:sz w:val="32"/>
          <w:szCs w:val="32"/>
        </w:rPr>
        <w:t>）</w:t>
      </w:r>
      <w:r>
        <w:rPr>
          <w:rStyle w:val="17"/>
          <w:rFonts w:ascii="Times New Roman" w:eastAsia="仿宋"/>
          <w:bCs/>
          <w:color w:val="000000"/>
          <w:sz w:val="32"/>
          <w:szCs w:val="32"/>
        </w:rPr>
        <w:t>:</w:t>
      </w:r>
      <w:r>
        <w:rPr>
          <w:rStyle w:val="17"/>
          <w:rFonts w:hint="eastAsia" w:ascii="Times New Roman" w:eastAsia="仿宋"/>
          <w:b w:val="0"/>
          <w:color w:val="000000"/>
          <w:sz w:val="32"/>
          <w:szCs w:val="32"/>
        </w:rPr>
        <w:t>支出决算为</w:t>
      </w:r>
      <w:r>
        <w:rPr>
          <w:rStyle w:val="17"/>
          <w:rFonts w:hint="eastAsia" w:ascii="Times New Roman" w:eastAsia="仿宋"/>
          <w:b w:val="0"/>
          <w:color w:val="000000"/>
          <w:kern w:val="2"/>
          <w:sz w:val="32"/>
          <w:szCs w:val="32"/>
        </w:rPr>
        <w:t>33.11</w:t>
      </w:r>
      <w:r>
        <w:rPr>
          <w:rStyle w:val="17"/>
          <w:rFonts w:ascii="Times New Roman" w:eastAsia="仿宋"/>
          <w:b w:val="0"/>
          <w:bCs/>
          <w:color w:val="000000"/>
          <w:sz w:val="32"/>
          <w:szCs w:val="32"/>
        </w:rPr>
        <w:t>万元，完成预算</w:t>
      </w:r>
      <w:r>
        <w:rPr>
          <w:rStyle w:val="17"/>
          <w:rFonts w:hint="eastAsia" w:ascii="Times New Roman" w:eastAsia="仿宋"/>
          <w:b w:val="0"/>
          <w:color w:val="000000"/>
          <w:kern w:val="2"/>
          <w:sz w:val="32"/>
          <w:szCs w:val="32"/>
        </w:rPr>
        <w:t>100</w:t>
      </w:r>
      <w:r>
        <w:rPr>
          <w:rStyle w:val="17"/>
          <w:rFonts w:ascii="Times New Roman" w:eastAsia="仿宋"/>
          <w:b w:val="0"/>
          <w:color w:val="000000"/>
          <w:kern w:val="2"/>
          <w:sz w:val="32"/>
          <w:szCs w:val="32"/>
        </w:rPr>
        <w:t>%</w:t>
      </w:r>
      <w:r>
        <w:rPr>
          <w:rStyle w:val="17"/>
          <w:rFonts w:ascii="Times New Roman" w:eastAsia="仿宋"/>
          <w:b w:val="0"/>
          <w:bCs/>
          <w:color w:val="000000"/>
          <w:sz w:val="32"/>
          <w:szCs w:val="32"/>
        </w:rPr>
        <w:t>，决算数</w:t>
      </w:r>
      <w:r>
        <w:rPr>
          <w:rStyle w:val="17"/>
          <w:rFonts w:hint="eastAsia" w:eastAsia="仿宋"/>
          <w:b w:val="0"/>
          <w:bCs/>
          <w:color w:val="000000"/>
          <w:sz w:val="32"/>
          <w:szCs w:val="32"/>
        </w:rPr>
        <w:t>与</w:t>
      </w:r>
      <w:r>
        <w:rPr>
          <w:rStyle w:val="17"/>
          <w:rFonts w:ascii="Times New Roman" w:eastAsia="仿宋"/>
          <w:b w:val="0"/>
          <w:bCs/>
          <w:color w:val="000000"/>
          <w:sz w:val="32"/>
          <w:szCs w:val="32"/>
        </w:rPr>
        <w:t>预算数</w:t>
      </w:r>
      <w:r>
        <w:rPr>
          <w:rStyle w:val="17"/>
          <w:rFonts w:hint="eastAsia" w:eastAsia="仿宋"/>
          <w:b w:val="0"/>
          <w:bCs/>
          <w:color w:val="000000"/>
          <w:sz w:val="32"/>
          <w:szCs w:val="32"/>
        </w:rPr>
        <w:t>持平</w:t>
      </w:r>
      <w:r>
        <w:rPr>
          <w:rStyle w:val="17"/>
          <w:rFonts w:ascii="Times New Roman" w:eastAsia="仿宋"/>
          <w:b w:val="0"/>
          <w:bCs/>
          <w:color w:val="000000"/>
          <w:sz w:val="32"/>
          <w:szCs w:val="32"/>
        </w:rPr>
        <w:t>。</w:t>
      </w:r>
    </w:p>
    <w:p>
      <w:pPr>
        <w:spacing w:line="600" w:lineRule="exact"/>
        <w:ind w:firstLine="643" w:firstLineChars="200"/>
        <w:rPr>
          <w:rFonts w:eastAsia="仿宋"/>
          <w:b/>
          <w:color w:val="FF0000"/>
          <w:sz w:val="32"/>
          <w:szCs w:val="32"/>
        </w:rPr>
      </w:pPr>
      <w:r>
        <w:rPr>
          <w:rStyle w:val="17"/>
          <w:rFonts w:hint="eastAsia" w:eastAsia="仿宋"/>
          <w:bCs/>
          <w:color w:val="000000"/>
          <w:sz w:val="32"/>
          <w:szCs w:val="32"/>
        </w:rPr>
        <w:t>23</w:t>
      </w:r>
      <w:r>
        <w:rPr>
          <w:rStyle w:val="17"/>
          <w:rFonts w:eastAsia="仿宋"/>
          <w:bCs/>
          <w:color w:val="000000"/>
          <w:sz w:val="32"/>
          <w:szCs w:val="32"/>
        </w:rPr>
        <w:t>.</w:t>
      </w:r>
      <w:r>
        <w:rPr>
          <w:rStyle w:val="17"/>
          <w:rFonts w:hint="eastAsia" w:eastAsia="仿宋"/>
          <w:bCs/>
          <w:color w:val="000000"/>
          <w:sz w:val="32"/>
          <w:szCs w:val="32"/>
        </w:rPr>
        <w:t>灾害防治及应急管理支出</w:t>
      </w:r>
      <w:r>
        <w:rPr>
          <w:rStyle w:val="17"/>
          <w:rFonts w:eastAsia="仿宋"/>
          <w:bCs/>
          <w:color w:val="000000"/>
          <w:sz w:val="32"/>
          <w:szCs w:val="32"/>
        </w:rPr>
        <w:t>（</w:t>
      </w:r>
      <w:r>
        <w:rPr>
          <w:rStyle w:val="17"/>
          <w:rFonts w:hint="eastAsia" w:eastAsia="仿宋"/>
          <w:b w:val="0"/>
          <w:color w:val="000000"/>
          <w:sz w:val="32"/>
          <w:szCs w:val="32"/>
        </w:rPr>
        <w:t>224</w:t>
      </w:r>
      <w:r>
        <w:rPr>
          <w:rStyle w:val="17"/>
          <w:rFonts w:eastAsia="仿宋"/>
          <w:bCs/>
          <w:color w:val="000000"/>
          <w:sz w:val="32"/>
          <w:szCs w:val="32"/>
        </w:rPr>
        <w:t>）</w:t>
      </w:r>
      <w:r>
        <w:rPr>
          <w:rStyle w:val="17"/>
          <w:rFonts w:hint="eastAsia" w:eastAsia="仿宋"/>
          <w:bCs/>
          <w:color w:val="000000"/>
          <w:sz w:val="32"/>
          <w:szCs w:val="32"/>
        </w:rPr>
        <w:t>自然灾害防治</w:t>
      </w:r>
      <w:r>
        <w:rPr>
          <w:rStyle w:val="17"/>
          <w:rFonts w:eastAsia="仿宋"/>
          <w:bCs/>
          <w:color w:val="000000"/>
          <w:sz w:val="32"/>
          <w:szCs w:val="32"/>
        </w:rPr>
        <w:t>（</w:t>
      </w:r>
      <w:r>
        <w:rPr>
          <w:rStyle w:val="17"/>
          <w:rFonts w:hint="eastAsia" w:eastAsia="仿宋"/>
          <w:b w:val="0"/>
          <w:color w:val="000000"/>
          <w:sz w:val="32"/>
          <w:szCs w:val="32"/>
        </w:rPr>
        <w:t>06</w:t>
      </w:r>
      <w:r>
        <w:rPr>
          <w:rStyle w:val="17"/>
          <w:rFonts w:eastAsia="仿宋"/>
          <w:bCs/>
          <w:color w:val="000000"/>
          <w:sz w:val="32"/>
          <w:szCs w:val="32"/>
        </w:rPr>
        <w:t>）</w:t>
      </w:r>
      <w:r>
        <w:rPr>
          <w:rStyle w:val="17"/>
          <w:rFonts w:hint="eastAsia" w:eastAsia="仿宋"/>
          <w:bCs/>
          <w:color w:val="000000"/>
          <w:sz w:val="32"/>
          <w:szCs w:val="32"/>
        </w:rPr>
        <w:t>其他自然灾害防治支出</w:t>
      </w:r>
      <w:r>
        <w:rPr>
          <w:rStyle w:val="17"/>
          <w:rFonts w:eastAsia="仿宋"/>
          <w:bCs/>
          <w:color w:val="000000"/>
          <w:sz w:val="32"/>
          <w:szCs w:val="32"/>
        </w:rPr>
        <w:t>（</w:t>
      </w:r>
      <w:r>
        <w:rPr>
          <w:rStyle w:val="17"/>
          <w:rFonts w:hint="eastAsia" w:eastAsia="仿宋"/>
          <w:b w:val="0"/>
          <w:color w:val="000000"/>
          <w:sz w:val="32"/>
          <w:szCs w:val="32"/>
        </w:rPr>
        <w:t>99</w:t>
      </w:r>
      <w:r>
        <w:rPr>
          <w:rStyle w:val="17"/>
          <w:rFonts w:eastAsia="仿宋"/>
          <w:bCs/>
          <w:color w:val="000000"/>
          <w:sz w:val="32"/>
          <w:szCs w:val="32"/>
        </w:rPr>
        <w:t>）:</w:t>
      </w:r>
      <w:r>
        <w:rPr>
          <w:rStyle w:val="17"/>
          <w:rFonts w:hint="eastAsia" w:eastAsia="仿宋"/>
          <w:b w:val="0"/>
          <w:color w:val="000000"/>
          <w:sz w:val="32"/>
          <w:szCs w:val="32"/>
        </w:rPr>
        <w:t>支出决算为5</w:t>
      </w:r>
      <w:r>
        <w:rPr>
          <w:rStyle w:val="17"/>
          <w:rFonts w:eastAsia="仿宋"/>
          <w:b w:val="0"/>
          <w:bCs/>
          <w:color w:val="000000"/>
          <w:sz w:val="32"/>
          <w:szCs w:val="32"/>
        </w:rPr>
        <w:t>万元，完成预算</w:t>
      </w:r>
      <w:r>
        <w:rPr>
          <w:rStyle w:val="17"/>
          <w:rFonts w:hint="eastAsia" w:eastAsia="仿宋"/>
          <w:b w:val="0"/>
          <w:color w:val="000000"/>
          <w:sz w:val="32"/>
          <w:szCs w:val="32"/>
        </w:rPr>
        <w:t>100</w:t>
      </w:r>
      <w:r>
        <w:rPr>
          <w:rStyle w:val="17"/>
          <w:rFonts w:eastAsia="仿宋"/>
          <w:b w:val="0"/>
          <w:color w:val="000000"/>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eastAsia="仿宋"/>
          <w:b w:val="0"/>
          <w:bCs/>
          <w:color w:val="000000"/>
          <w:sz w:val="32"/>
          <w:szCs w:val="32"/>
        </w:rPr>
        <w:t>。</w:t>
      </w:r>
    </w:p>
    <w:p>
      <w:pPr>
        <w:spacing w:line="600" w:lineRule="exact"/>
        <w:ind w:firstLine="640"/>
        <w:rPr>
          <w:rFonts w:eastAsia="仿宋"/>
          <w:b/>
          <w:color w:val="000000"/>
          <w:sz w:val="32"/>
          <w:szCs w:val="32"/>
        </w:rPr>
      </w:pPr>
    </w:p>
    <w:p>
      <w:pPr>
        <w:tabs>
          <w:tab w:val="right" w:pos="8306"/>
        </w:tabs>
        <w:spacing w:line="600" w:lineRule="exact"/>
        <w:ind w:firstLine="640"/>
        <w:outlineLvl w:val="1"/>
        <w:rPr>
          <w:rStyle w:val="32"/>
          <w:rFonts w:ascii="Times New Roman" w:hAnsi="Times New Roman" w:cs="Times New Roman"/>
        </w:rPr>
      </w:pPr>
      <w:bookmarkStart w:id="34" w:name="_Toc15396608"/>
      <w:bookmarkStart w:id="35" w:name="_Toc15377214"/>
      <w:r>
        <w:rPr>
          <w:rFonts w:eastAsia="黑体"/>
          <w:color w:val="000000"/>
          <w:sz w:val="32"/>
          <w:szCs w:val="32"/>
        </w:rPr>
        <w:t>六</w:t>
      </w:r>
      <w:r>
        <w:rPr>
          <w:rFonts w:eastAsia="黑体"/>
          <w:b/>
          <w:color w:val="000000"/>
          <w:sz w:val="32"/>
          <w:szCs w:val="32"/>
        </w:rPr>
        <w:t>、一</w:t>
      </w:r>
      <w:r>
        <w:rPr>
          <w:rStyle w:val="32"/>
          <w:rFonts w:ascii="Times New Roman" w:hAnsi="Times New Roman" w:eastAsia="黑体" w:cs="Times New Roman"/>
          <w:b w:val="0"/>
        </w:rPr>
        <w:t>般公共预算财政拨款基本支出决算情况说明</w:t>
      </w:r>
      <w:bookmarkEnd w:id="34"/>
      <w:bookmarkEnd w:id="35"/>
      <w:r>
        <w:rPr>
          <w:rStyle w:val="32"/>
          <w:rFonts w:ascii="Times New Roman" w:hAnsi="Times New Roman" w:eastAsia="黑体" w:cs="Times New Roman"/>
          <w:b w:val="0"/>
        </w:rPr>
        <w:tab/>
      </w:r>
    </w:p>
    <w:p>
      <w:pPr>
        <w:spacing w:line="600" w:lineRule="exact"/>
        <w:ind w:firstLine="645"/>
        <w:rPr>
          <w:rFonts w:eastAsia="仿宋"/>
          <w:color w:val="000000"/>
          <w:sz w:val="32"/>
          <w:szCs w:val="32"/>
        </w:rPr>
      </w:pPr>
      <w:r>
        <w:rPr>
          <w:rFonts w:eastAsia="仿宋"/>
          <w:color w:val="000000"/>
          <w:sz w:val="32"/>
          <w:szCs w:val="32"/>
        </w:rPr>
        <w:t>2022年一般公共预算财政拨款基本支出</w:t>
      </w:r>
      <w:r>
        <w:rPr>
          <w:rFonts w:hint="eastAsia" w:eastAsia="仿宋"/>
          <w:color w:val="000000"/>
          <w:sz w:val="32"/>
          <w:szCs w:val="32"/>
        </w:rPr>
        <w:t>1456.12</w:t>
      </w:r>
      <w:r>
        <w:rPr>
          <w:rFonts w:eastAsia="仿宋"/>
          <w:color w:val="000000"/>
          <w:sz w:val="32"/>
          <w:szCs w:val="32"/>
        </w:rPr>
        <w:t>万元，其中：</w:t>
      </w:r>
    </w:p>
    <w:p>
      <w:pPr>
        <w:spacing w:line="600" w:lineRule="exact"/>
        <w:ind w:firstLine="645"/>
        <w:rPr>
          <w:rFonts w:eastAsia="仿宋"/>
          <w:color w:val="000000"/>
          <w:sz w:val="32"/>
          <w:szCs w:val="32"/>
        </w:rPr>
      </w:pPr>
      <w:r>
        <w:rPr>
          <w:rFonts w:eastAsia="仿宋"/>
          <w:color w:val="000000"/>
          <w:sz w:val="32"/>
          <w:szCs w:val="32"/>
        </w:rPr>
        <w:t>人员经费</w:t>
      </w:r>
      <w:r>
        <w:rPr>
          <w:rFonts w:hint="eastAsia" w:eastAsia="仿宋"/>
          <w:color w:val="000000"/>
          <w:sz w:val="32"/>
          <w:szCs w:val="32"/>
        </w:rPr>
        <w:t>622.52</w:t>
      </w:r>
      <w:r>
        <w:rPr>
          <w:rFonts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eastAsia="仿宋"/>
          <w:color w:val="000000"/>
          <w:sz w:val="32"/>
          <w:szCs w:val="32"/>
        </w:rPr>
      </w:pPr>
      <w:r>
        <w:rPr>
          <w:rFonts w:eastAsia="仿宋"/>
          <w:color w:val="000000"/>
          <w:sz w:val="32"/>
          <w:szCs w:val="32"/>
        </w:rPr>
        <w:t>日常公用经费</w:t>
      </w:r>
      <w:r>
        <w:rPr>
          <w:rFonts w:hint="eastAsia" w:eastAsia="仿宋"/>
          <w:color w:val="000000"/>
          <w:sz w:val="32"/>
          <w:szCs w:val="32"/>
        </w:rPr>
        <w:t>161.29</w:t>
      </w:r>
      <w:r>
        <w:rPr>
          <w:rFonts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2"/>
        <w:spacing w:before="93"/>
      </w:pPr>
    </w:p>
    <w:p>
      <w:pPr>
        <w:numPr>
          <w:ilvl w:val="0"/>
          <w:numId w:val="2"/>
        </w:numPr>
        <w:spacing w:line="600" w:lineRule="exact"/>
        <w:ind w:firstLine="640"/>
        <w:rPr>
          <w:rStyle w:val="32"/>
          <w:rFonts w:ascii="Times New Roman" w:hAnsi="Times New Roman" w:eastAsia="黑体" w:cs="Times New Roman"/>
          <w:b w:val="0"/>
        </w:rPr>
      </w:pPr>
      <w:r>
        <w:rPr>
          <w:rFonts w:eastAsia="黑体"/>
          <w:bCs/>
          <w:color w:val="000000"/>
          <w:sz w:val="32"/>
          <w:szCs w:val="32"/>
        </w:rPr>
        <w:t>一</w:t>
      </w:r>
      <w:r>
        <w:rPr>
          <w:rStyle w:val="32"/>
          <w:rFonts w:ascii="Times New Roman" w:hAnsi="Times New Roman" w:eastAsia="黑体" w:cs="Times New Roman"/>
          <w:b w:val="0"/>
        </w:rPr>
        <w:t>般公共预算财政拨款项目支出决算情况说明</w:t>
      </w:r>
    </w:p>
    <w:p>
      <w:pPr>
        <w:spacing w:line="600" w:lineRule="exact"/>
        <w:ind w:firstLine="640" w:firstLineChars="200"/>
        <w:rPr>
          <w:rFonts w:eastAsia="仿宋"/>
          <w:color w:val="000000"/>
          <w:sz w:val="32"/>
          <w:szCs w:val="32"/>
        </w:rPr>
      </w:pPr>
      <w:r>
        <w:rPr>
          <w:rFonts w:eastAsia="仿宋"/>
          <w:color w:val="000000"/>
          <w:sz w:val="32"/>
          <w:szCs w:val="32"/>
        </w:rPr>
        <w:t>2022年一般公共预算财政拨款项目支出</w:t>
      </w:r>
      <w:r>
        <w:rPr>
          <w:rFonts w:hint="eastAsia" w:eastAsia="仿宋"/>
          <w:color w:val="000000"/>
          <w:sz w:val="32"/>
          <w:szCs w:val="32"/>
        </w:rPr>
        <w:t>672.31</w:t>
      </w:r>
      <w:r>
        <w:rPr>
          <w:rFonts w:eastAsia="仿宋"/>
          <w:color w:val="000000"/>
          <w:sz w:val="32"/>
          <w:szCs w:val="32"/>
        </w:rPr>
        <w:t>万元，其中：</w:t>
      </w:r>
      <w:r>
        <w:rPr>
          <w:rFonts w:hint="eastAsia" w:eastAsia="仿宋"/>
          <w:color w:val="000000"/>
          <w:sz w:val="32"/>
          <w:szCs w:val="32"/>
        </w:rPr>
        <w:t>重大公共卫生</w:t>
      </w:r>
      <w:r>
        <w:rPr>
          <w:rFonts w:eastAsia="仿宋_GB2312"/>
          <w:sz w:val="32"/>
          <w:szCs w:val="32"/>
        </w:rPr>
        <w:t>项目支出</w:t>
      </w:r>
      <w:r>
        <w:rPr>
          <w:rFonts w:hint="eastAsia" w:eastAsia="仿宋"/>
          <w:color w:val="000000"/>
          <w:sz w:val="32"/>
          <w:szCs w:val="32"/>
        </w:rPr>
        <w:t>16.04</w:t>
      </w:r>
      <w:r>
        <w:rPr>
          <w:rFonts w:eastAsia="仿宋"/>
          <w:color w:val="000000"/>
          <w:sz w:val="32"/>
          <w:szCs w:val="32"/>
        </w:rPr>
        <w:t>万元，主要用于</w:t>
      </w:r>
      <w:r>
        <w:rPr>
          <w:rFonts w:hint="eastAsia" w:eastAsia="仿宋"/>
          <w:color w:val="000000"/>
          <w:sz w:val="32"/>
          <w:szCs w:val="32"/>
        </w:rPr>
        <w:t>新冠病毒疫苗接种工作；</w:t>
      </w:r>
      <w:r>
        <w:rPr>
          <w:rFonts w:hint="eastAsia" w:ascii="仿宋" w:hAnsi="仿宋" w:eastAsia="仿宋"/>
          <w:color w:val="000000"/>
          <w:sz w:val="28"/>
          <w:szCs w:val="28"/>
        </w:rPr>
        <w:t>巩固脱贫衔接乡村振兴农村基础设施建设项目支出639.13万元，主要用于铺芽山河饮水源整治建设</w:t>
      </w:r>
      <w:r>
        <w:rPr>
          <w:rFonts w:hint="eastAsia" w:ascii="宋体" w:hAnsi="宋体"/>
          <w:color w:val="000000"/>
          <w:sz w:val="28"/>
          <w:szCs w:val="28"/>
        </w:rPr>
        <w:t>；</w:t>
      </w:r>
      <w:r>
        <w:rPr>
          <w:rFonts w:hint="eastAsia" w:eastAsia="仿宋"/>
          <w:color w:val="000000"/>
          <w:sz w:val="32"/>
          <w:szCs w:val="32"/>
        </w:rPr>
        <w:t>农业生产发展项目支出12.14万元，主要用于流出耕地整改恢复；地质灾害防治项目支出5万元，主要龙门村、杨家沟村地质灾害排危等；</w:t>
      </w:r>
    </w:p>
    <w:p>
      <w:pPr>
        <w:pStyle w:val="2"/>
        <w:spacing w:before="93"/>
      </w:pPr>
    </w:p>
    <w:p>
      <w:pPr>
        <w:spacing w:line="600" w:lineRule="exact"/>
        <w:ind w:firstLine="640"/>
        <w:outlineLvl w:val="1"/>
        <w:rPr>
          <w:rStyle w:val="32"/>
          <w:rFonts w:ascii="Times New Roman" w:hAnsi="Times New Roman" w:eastAsia="黑体" w:cs="Times New Roman"/>
          <w:b w:val="0"/>
        </w:rPr>
      </w:pPr>
      <w:bookmarkStart w:id="36" w:name="_Toc15396609"/>
      <w:bookmarkStart w:id="37" w:name="_Toc15377215"/>
      <w:r>
        <w:rPr>
          <w:rFonts w:eastAsia="黑体"/>
          <w:color w:val="000000"/>
          <w:sz w:val="32"/>
          <w:szCs w:val="32"/>
        </w:rPr>
        <w:t>八、</w:t>
      </w:r>
      <w:r>
        <w:rPr>
          <w:rStyle w:val="32"/>
          <w:rFonts w:ascii="Times New Roman" w:hAnsi="Times New Roman" w:eastAsia="黑体" w:cs="Times New Roman"/>
        </w:rPr>
        <w:t>“</w:t>
      </w:r>
      <w:r>
        <w:rPr>
          <w:rStyle w:val="32"/>
          <w:rFonts w:ascii="Times New Roman" w:hAnsi="Times New Roman" w:eastAsia="黑体" w:cs="Times New Roman"/>
          <w:b w:val="0"/>
        </w:rPr>
        <w:t>三公”经费财政拨款支出决算情况说明</w:t>
      </w:r>
      <w:bookmarkEnd w:id="36"/>
      <w:bookmarkEnd w:id="37"/>
    </w:p>
    <w:p>
      <w:pPr>
        <w:spacing w:line="600" w:lineRule="exact"/>
        <w:ind w:firstLine="640"/>
        <w:outlineLvl w:val="2"/>
        <w:rPr>
          <w:rFonts w:eastAsia="仿宋"/>
          <w:b/>
          <w:color w:val="000000"/>
          <w:sz w:val="32"/>
          <w:szCs w:val="32"/>
        </w:rPr>
      </w:pPr>
      <w:bookmarkStart w:id="38" w:name="_Toc15377216"/>
      <w:bookmarkStart w:id="39" w:name="_Toc15377218"/>
      <w:bookmarkStart w:id="40" w:name="_Toc15396610"/>
      <w:r>
        <w:rPr>
          <w:rFonts w:eastAsia="仿宋"/>
          <w:b/>
          <w:color w:val="000000"/>
          <w:sz w:val="32"/>
          <w:szCs w:val="32"/>
        </w:rPr>
        <w:t>（一）“三公”经费财政拨款支出决算总体情况说明</w:t>
      </w:r>
      <w:bookmarkEnd w:id="38"/>
    </w:p>
    <w:p>
      <w:pPr>
        <w:spacing w:line="600" w:lineRule="exact"/>
        <w:ind w:firstLine="640"/>
        <w:rPr>
          <w:rFonts w:eastAsia="仿宋"/>
          <w:color w:val="000000"/>
          <w:sz w:val="32"/>
          <w:szCs w:val="32"/>
        </w:rPr>
      </w:pPr>
      <w:r>
        <w:rPr>
          <w:rFonts w:eastAsia="仿宋"/>
          <w:color w:val="000000"/>
          <w:sz w:val="32"/>
          <w:szCs w:val="32"/>
        </w:rPr>
        <w:t>2022年“三公”经费财政拨款支出决算为</w:t>
      </w:r>
      <w:r>
        <w:rPr>
          <w:rFonts w:hint="eastAsia" w:eastAsia="仿宋"/>
          <w:color w:val="000000"/>
          <w:sz w:val="32"/>
          <w:szCs w:val="32"/>
        </w:rPr>
        <w:t>0</w:t>
      </w:r>
      <w:r>
        <w:rPr>
          <w:rFonts w:eastAsia="仿宋"/>
          <w:color w:val="000000"/>
          <w:sz w:val="32"/>
          <w:szCs w:val="32"/>
        </w:rPr>
        <w:t>万元</w:t>
      </w:r>
      <w:r>
        <w:rPr>
          <w:rFonts w:hint="eastAsia" w:eastAsia="仿宋"/>
          <w:color w:val="000000"/>
          <w:sz w:val="32"/>
          <w:szCs w:val="32"/>
        </w:rPr>
        <w:t>，完成预算100%，比2021年持平，主要原因是在食堂接待。决算数与预算数持平。</w:t>
      </w:r>
    </w:p>
    <w:p>
      <w:pPr>
        <w:spacing w:line="600" w:lineRule="exact"/>
        <w:ind w:firstLine="640"/>
        <w:outlineLvl w:val="2"/>
        <w:rPr>
          <w:rFonts w:eastAsia="仿宋"/>
          <w:b/>
          <w:color w:val="000000"/>
          <w:sz w:val="32"/>
          <w:szCs w:val="32"/>
        </w:rPr>
      </w:pPr>
      <w:bookmarkStart w:id="41" w:name="_Toc15377217"/>
      <w:r>
        <w:rPr>
          <w:rFonts w:eastAsia="仿宋"/>
          <w:b/>
          <w:color w:val="000000"/>
          <w:sz w:val="32"/>
          <w:szCs w:val="32"/>
        </w:rPr>
        <w:t>（二）“三公”经费财政拨款支出决算具体情况说明</w:t>
      </w:r>
      <w:bookmarkEnd w:id="41"/>
    </w:p>
    <w:p>
      <w:pPr>
        <w:spacing w:line="600" w:lineRule="exact"/>
        <w:ind w:firstLine="640"/>
        <w:rPr>
          <w:rFonts w:eastAsia="仿宋"/>
          <w:sz w:val="32"/>
          <w:szCs w:val="32"/>
        </w:rPr>
      </w:pPr>
      <w:r>
        <w:rPr>
          <w:rFonts w:eastAsia="仿宋"/>
          <w:color w:val="000000"/>
          <w:sz w:val="32"/>
          <w:szCs w:val="32"/>
        </w:rPr>
        <w:t>2022年“三公”经费财政拨款支出</w:t>
      </w:r>
      <w:r>
        <w:rPr>
          <w:rFonts w:hint="eastAsia" w:eastAsia="仿宋_GB2312"/>
          <w:sz w:val="32"/>
          <w:szCs w:val="32"/>
        </w:rPr>
        <w:t>0</w:t>
      </w:r>
      <w:r>
        <w:rPr>
          <w:rFonts w:eastAsia="仿宋_GB2312"/>
          <w:sz w:val="32"/>
          <w:szCs w:val="32"/>
        </w:rPr>
        <w:t>万元，比2021年</w:t>
      </w:r>
      <w:r>
        <w:rPr>
          <w:rFonts w:hint="eastAsia" w:eastAsia="仿宋_GB2312"/>
          <w:sz w:val="32"/>
          <w:szCs w:val="32"/>
        </w:rPr>
        <w:t>持平</w:t>
      </w:r>
      <w:r>
        <w:rPr>
          <w:rFonts w:eastAsia="仿宋_GB2312"/>
          <w:sz w:val="32"/>
          <w:szCs w:val="32"/>
        </w:rPr>
        <w:t>主要原因是</w:t>
      </w:r>
      <w:r>
        <w:rPr>
          <w:rFonts w:hint="eastAsia" w:eastAsia="仿宋_GB2312"/>
          <w:sz w:val="32"/>
          <w:szCs w:val="32"/>
        </w:rPr>
        <w:t>在食堂进行接待</w:t>
      </w:r>
      <w:r>
        <w:rPr>
          <w:rFonts w:eastAsia="仿宋"/>
          <w:sz w:val="32"/>
          <w:szCs w:val="32"/>
        </w:rPr>
        <w:t>。</w:t>
      </w:r>
      <w:r>
        <w:rPr>
          <w:rFonts w:hint="eastAsia" w:eastAsia="仿宋"/>
          <w:sz w:val="32"/>
          <w:szCs w:val="32"/>
        </w:rPr>
        <w:t>其中：</w:t>
      </w:r>
      <w:r>
        <w:rPr>
          <w:rFonts w:eastAsia="仿宋"/>
          <w:color w:val="000000"/>
          <w:sz w:val="32"/>
          <w:szCs w:val="32"/>
        </w:rPr>
        <w:t>因公出国（境）费支出决算</w:t>
      </w:r>
      <w:r>
        <w:rPr>
          <w:rFonts w:hint="eastAsia" w:eastAsia="仿宋"/>
          <w:color w:val="000000"/>
          <w:sz w:val="32"/>
          <w:szCs w:val="32"/>
        </w:rPr>
        <w:t>0</w:t>
      </w:r>
      <w:r>
        <w:rPr>
          <w:rFonts w:eastAsia="仿宋"/>
          <w:color w:val="000000"/>
          <w:sz w:val="32"/>
          <w:szCs w:val="32"/>
        </w:rPr>
        <w:t>万元，占</w:t>
      </w:r>
      <w:r>
        <w:rPr>
          <w:rFonts w:hint="eastAsia" w:eastAsia="仿宋"/>
          <w:color w:val="000000"/>
          <w:sz w:val="32"/>
          <w:szCs w:val="32"/>
        </w:rPr>
        <w:t>0</w:t>
      </w:r>
      <w:r>
        <w:rPr>
          <w:rFonts w:eastAsia="仿宋"/>
          <w:color w:val="000000"/>
          <w:sz w:val="32"/>
          <w:szCs w:val="32"/>
        </w:rPr>
        <w:t>%；公务用车购置及运行维护费支出决算</w:t>
      </w:r>
      <w:r>
        <w:rPr>
          <w:rFonts w:hint="eastAsia" w:eastAsia="仿宋"/>
          <w:color w:val="000000"/>
          <w:sz w:val="32"/>
          <w:szCs w:val="32"/>
        </w:rPr>
        <w:t>0</w:t>
      </w:r>
      <w:r>
        <w:rPr>
          <w:rFonts w:eastAsia="仿宋"/>
          <w:color w:val="000000"/>
          <w:sz w:val="32"/>
          <w:szCs w:val="32"/>
        </w:rPr>
        <w:t>万元，占</w:t>
      </w:r>
      <w:r>
        <w:rPr>
          <w:rFonts w:hint="eastAsia" w:eastAsia="仿宋"/>
          <w:color w:val="000000"/>
          <w:sz w:val="32"/>
          <w:szCs w:val="32"/>
        </w:rPr>
        <w:t>0</w:t>
      </w:r>
      <w:r>
        <w:rPr>
          <w:rFonts w:eastAsia="仿宋"/>
          <w:color w:val="000000"/>
          <w:sz w:val="32"/>
          <w:szCs w:val="32"/>
        </w:rPr>
        <w:t>%；公务接待费支出决算</w:t>
      </w:r>
      <w:r>
        <w:rPr>
          <w:rFonts w:hint="eastAsia" w:eastAsia="仿宋"/>
          <w:color w:val="000000"/>
          <w:sz w:val="32"/>
          <w:szCs w:val="32"/>
        </w:rPr>
        <w:t>0</w:t>
      </w:r>
      <w:r>
        <w:rPr>
          <w:rFonts w:eastAsia="仿宋"/>
          <w:color w:val="000000"/>
          <w:sz w:val="32"/>
          <w:szCs w:val="32"/>
        </w:rPr>
        <w:t>万元，占</w:t>
      </w:r>
      <w:r>
        <w:rPr>
          <w:rFonts w:hint="eastAsia" w:eastAsia="仿宋"/>
          <w:color w:val="000000"/>
          <w:sz w:val="32"/>
          <w:szCs w:val="32"/>
        </w:rPr>
        <w:t>0</w:t>
      </w:r>
      <w:r>
        <w:rPr>
          <w:rFonts w:eastAsia="仿宋"/>
          <w:color w:val="000000"/>
          <w:sz w:val="32"/>
          <w:szCs w:val="32"/>
        </w:rPr>
        <w:t>%。具体情况如下：</w:t>
      </w:r>
      <w:r>
        <w:rPr>
          <w:rFonts w:hint="eastAsia" w:eastAsia="仿宋"/>
          <w:sz w:val="32"/>
          <w:szCs w:val="32"/>
        </w:rPr>
        <w:t>具体情况如下：</w:t>
      </w:r>
    </w:p>
    <w:p>
      <w:pPr>
        <w:pStyle w:val="2"/>
        <w:spacing w:before="93"/>
        <w:rPr>
          <w:rFonts w:eastAsia="仿宋"/>
          <w:sz w:val="32"/>
          <w:szCs w:val="32"/>
        </w:rPr>
      </w:pPr>
      <w:r>
        <w:rPr>
          <w:rFonts w:ascii="仿宋_GB2312" w:hAnsi="Times New Roman" w:eastAsia="仿宋" w:cs="Times New Roman"/>
          <w:kern w:val="0"/>
          <w:sz w:val="32"/>
          <w:szCs w:val="32"/>
          <w:lang w:val="en-US" w:eastAsia="zh-CN" w:bidi="ar-SA"/>
        </w:rPr>
        <w:pict>
          <v:shape id="图表 6" o:spid="_x0000_s1036" type="#_x0000_t75" style="height:235.3pt;width:413.9pt;rotation:0f;" o:ole="f"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w:pict>
      </w:r>
    </w:p>
    <w:p>
      <w:pPr>
        <w:spacing w:line="600" w:lineRule="exact"/>
        <w:ind w:firstLine="640"/>
        <w:rPr>
          <w:rFonts w:eastAsia="仿宋"/>
          <w:color w:val="FF0000"/>
          <w:sz w:val="32"/>
          <w:szCs w:val="32"/>
          <w:highlight w:val="yellow"/>
        </w:rPr>
      </w:pPr>
      <w:r>
        <w:rPr>
          <w:rFonts w:eastAsia="仿宋_GB2312"/>
          <w:b/>
          <w:color w:val="000000"/>
          <w:sz w:val="32"/>
          <w:szCs w:val="32"/>
        </w:rPr>
        <w:t>1.因公出国（境）经费支出</w:t>
      </w:r>
      <w:r>
        <w:rPr>
          <w:rFonts w:hint="eastAsia" w:eastAsia="仿宋_GB2312"/>
          <w:color w:val="000000"/>
          <w:sz w:val="32"/>
          <w:szCs w:val="32"/>
        </w:rPr>
        <w:t>0</w:t>
      </w:r>
      <w:r>
        <w:rPr>
          <w:rFonts w:eastAsia="仿宋_GB2312"/>
          <w:color w:val="000000"/>
          <w:sz w:val="32"/>
          <w:szCs w:val="32"/>
        </w:rPr>
        <w:t>万元</w:t>
      </w:r>
      <w:r>
        <w:rPr>
          <w:rStyle w:val="17"/>
          <w:rFonts w:hint="eastAsia" w:eastAsia="仿宋"/>
          <w:b w:val="0"/>
          <w:bCs/>
          <w:color w:val="000000"/>
          <w:sz w:val="32"/>
          <w:szCs w:val="32"/>
        </w:rPr>
        <w:t>，</w:t>
      </w:r>
      <w:r>
        <w:rPr>
          <w:rStyle w:val="17"/>
          <w:rFonts w:hint="eastAsia" w:ascii="仿宋" w:hAnsi="仿宋" w:eastAsia="仿宋"/>
          <w:b w:val="0"/>
          <w:bCs/>
          <w:sz w:val="33"/>
          <w:szCs w:val="33"/>
        </w:rPr>
        <w:t>完成预算100</w:t>
      </w:r>
      <w:r>
        <w:rPr>
          <w:rStyle w:val="17"/>
          <w:rFonts w:ascii="仿宋" w:hAnsi="仿宋" w:eastAsia="仿宋"/>
          <w:b w:val="0"/>
          <w:bCs/>
          <w:sz w:val="33"/>
          <w:szCs w:val="33"/>
        </w:rPr>
        <w:t>%</w:t>
      </w:r>
      <w:r>
        <w:rPr>
          <w:rStyle w:val="17"/>
          <w:rFonts w:hint="eastAsia" w:ascii="仿宋" w:hAnsi="仿宋" w:eastAsia="仿宋"/>
          <w:b w:val="0"/>
          <w:bCs/>
          <w:sz w:val="33"/>
          <w:szCs w:val="33"/>
        </w:rPr>
        <w:t>。</w:t>
      </w:r>
      <w:r>
        <w:rPr>
          <w:rFonts w:eastAsia="仿宋_GB2312"/>
          <w:color w:val="000000"/>
          <w:sz w:val="32"/>
          <w:szCs w:val="32"/>
        </w:rPr>
        <w:t>全年安排因公出国（境）团组</w:t>
      </w:r>
      <w:r>
        <w:rPr>
          <w:rFonts w:hint="eastAsia" w:eastAsia="仿宋_GB2312"/>
          <w:color w:val="000000"/>
          <w:sz w:val="32"/>
          <w:szCs w:val="32"/>
        </w:rPr>
        <w:t>0</w:t>
      </w:r>
      <w:r>
        <w:rPr>
          <w:rFonts w:eastAsia="仿宋_GB2312"/>
          <w:color w:val="000000"/>
          <w:sz w:val="32"/>
          <w:szCs w:val="32"/>
        </w:rPr>
        <w:t>次，出国（境）</w:t>
      </w:r>
      <w:r>
        <w:rPr>
          <w:rFonts w:hint="eastAsia" w:eastAsia="仿宋_GB2312"/>
          <w:color w:val="000000"/>
          <w:sz w:val="32"/>
          <w:szCs w:val="32"/>
        </w:rPr>
        <w:t>0</w:t>
      </w:r>
      <w:r>
        <w:rPr>
          <w:rFonts w:eastAsia="仿宋_GB2312"/>
          <w:color w:val="000000"/>
          <w:sz w:val="32"/>
          <w:szCs w:val="32"/>
        </w:rPr>
        <w:t>人。</w:t>
      </w:r>
      <w:r>
        <w:rPr>
          <w:rFonts w:hint="eastAsia" w:eastAsia="仿宋_GB2312"/>
          <w:color w:val="000000"/>
          <w:sz w:val="32"/>
          <w:szCs w:val="32"/>
        </w:rPr>
        <w:t>因公出国（境）支出决算</w:t>
      </w:r>
      <w:r>
        <w:rPr>
          <w:rStyle w:val="17"/>
          <w:rFonts w:hint="eastAsia" w:ascii="仿宋" w:hAnsi="仿宋" w:eastAsia="仿宋"/>
          <w:b w:val="0"/>
          <w:bCs/>
          <w:sz w:val="33"/>
          <w:szCs w:val="33"/>
        </w:rPr>
        <w:t>与2021年持平。</w:t>
      </w:r>
    </w:p>
    <w:p>
      <w:pPr>
        <w:spacing w:line="600" w:lineRule="exact"/>
        <w:ind w:firstLine="640"/>
        <w:rPr>
          <w:rFonts w:eastAsia="仿宋_GB2312"/>
          <w:b/>
          <w:color w:val="000000"/>
          <w:sz w:val="32"/>
          <w:szCs w:val="32"/>
        </w:rPr>
      </w:pPr>
      <w:r>
        <w:rPr>
          <w:rFonts w:eastAsia="仿宋_GB2312"/>
          <w:b/>
          <w:color w:val="000000"/>
          <w:sz w:val="32"/>
          <w:szCs w:val="32"/>
        </w:rPr>
        <w:t>2.公务用车购置及运行维护费支出</w:t>
      </w:r>
      <w:r>
        <w:rPr>
          <w:rFonts w:hint="eastAsia" w:eastAsia="仿宋_GB2312"/>
          <w:color w:val="000000"/>
          <w:sz w:val="32"/>
          <w:szCs w:val="32"/>
        </w:rPr>
        <w:t>0</w:t>
      </w:r>
      <w:r>
        <w:rPr>
          <w:rFonts w:eastAsia="仿宋_GB2312"/>
          <w:color w:val="000000"/>
          <w:sz w:val="32"/>
          <w:szCs w:val="32"/>
        </w:rPr>
        <w:t>万元,</w:t>
      </w:r>
      <w:r>
        <w:rPr>
          <w:rStyle w:val="17"/>
          <w:rFonts w:eastAsia="仿宋"/>
          <w:b w:val="0"/>
          <w:bCs/>
          <w:color w:val="000000"/>
          <w:sz w:val="32"/>
          <w:szCs w:val="32"/>
        </w:rPr>
        <w:t>完成预算</w:t>
      </w:r>
      <w:r>
        <w:rPr>
          <w:rStyle w:val="17"/>
          <w:rFonts w:hint="eastAsia" w:eastAsia="仿宋"/>
          <w:b w:val="0"/>
          <w:bCs/>
          <w:color w:val="000000"/>
          <w:sz w:val="32"/>
          <w:szCs w:val="32"/>
        </w:rPr>
        <w:t>100</w:t>
      </w:r>
      <w:r>
        <w:rPr>
          <w:rStyle w:val="17"/>
          <w:rFonts w:eastAsia="仿宋"/>
          <w:b w:val="0"/>
          <w:bCs/>
          <w:color w:val="000000"/>
          <w:sz w:val="32"/>
          <w:szCs w:val="32"/>
        </w:rPr>
        <w:t>%。</w:t>
      </w:r>
      <w:r>
        <w:rPr>
          <w:rFonts w:eastAsia="仿宋_GB2312"/>
          <w:color w:val="000000"/>
          <w:sz w:val="32"/>
          <w:szCs w:val="32"/>
        </w:rPr>
        <w:t>公务用车购置及运行维护费支出决算</w:t>
      </w:r>
      <w:r>
        <w:rPr>
          <w:rFonts w:hint="eastAsia" w:eastAsia="仿宋_GB2312"/>
          <w:color w:val="000000"/>
          <w:sz w:val="32"/>
          <w:szCs w:val="32"/>
        </w:rPr>
        <w:t>与</w:t>
      </w:r>
      <w:r>
        <w:rPr>
          <w:rFonts w:eastAsia="仿宋_GB2312"/>
          <w:color w:val="000000"/>
          <w:sz w:val="32"/>
          <w:szCs w:val="32"/>
        </w:rPr>
        <w:t>2021年</w:t>
      </w:r>
      <w:r>
        <w:rPr>
          <w:rFonts w:hint="eastAsia" w:eastAsia="仿宋_GB2312"/>
          <w:color w:val="000000"/>
          <w:sz w:val="32"/>
          <w:szCs w:val="32"/>
        </w:rPr>
        <w:t>持平</w:t>
      </w:r>
      <w:r>
        <w:rPr>
          <w:rFonts w:eastAsia="仿宋_GB2312"/>
          <w:color w:val="000000"/>
          <w:sz w:val="32"/>
          <w:szCs w:val="32"/>
        </w:rPr>
        <w:t>。</w:t>
      </w:r>
    </w:p>
    <w:p>
      <w:pPr>
        <w:spacing w:line="600" w:lineRule="exact"/>
        <w:ind w:firstLine="640" w:firstLineChars="200"/>
        <w:rPr>
          <w:rFonts w:eastAsia="仿宋_GB2312"/>
          <w:b/>
          <w:color w:val="000000"/>
          <w:sz w:val="32"/>
          <w:szCs w:val="32"/>
        </w:rPr>
      </w:pPr>
      <w:r>
        <w:rPr>
          <w:rFonts w:eastAsia="仿宋_GB2312"/>
          <w:color w:val="000000"/>
          <w:sz w:val="32"/>
          <w:szCs w:val="32"/>
        </w:rPr>
        <w:t>其中：</w:t>
      </w:r>
      <w:r>
        <w:rPr>
          <w:rFonts w:eastAsia="仿宋_GB2312"/>
          <w:b/>
          <w:color w:val="000000"/>
          <w:sz w:val="32"/>
          <w:szCs w:val="32"/>
        </w:rPr>
        <w:t>公务用车购置支出</w:t>
      </w:r>
      <w:r>
        <w:rPr>
          <w:rFonts w:hint="eastAsia" w:eastAsia="仿宋_GB2312"/>
          <w:sz w:val="32"/>
          <w:szCs w:val="32"/>
        </w:rPr>
        <w:t>0</w:t>
      </w:r>
      <w:r>
        <w:rPr>
          <w:rFonts w:eastAsia="仿宋_GB2312"/>
          <w:sz w:val="32"/>
          <w:szCs w:val="32"/>
        </w:rPr>
        <w:t>万元</w:t>
      </w:r>
      <w:r>
        <w:rPr>
          <w:rFonts w:hint="eastAsia" w:eastAsia="仿宋_GB2312"/>
          <w:sz w:val="32"/>
          <w:szCs w:val="32"/>
        </w:rPr>
        <w:t>，与2021年持平。</w:t>
      </w:r>
      <w:r>
        <w:rPr>
          <w:rFonts w:eastAsia="仿宋_GB2312"/>
          <w:color w:val="000000"/>
          <w:sz w:val="32"/>
          <w:szCs w:val="32"/>
        </w:rPr>
        <w:t>全年按规定更新购置公务用车</w:t>
      </w:r>
      <w:r>
        <w:rPr>
          <w:rFonts w:hint="eastAsia" w:eastAsia="仿宋_GB2312"/>
          <w:color w:val="000000"/>
          <w:sz w:val="32"/>
          <w:szCs w:val="32"/>
        </w:rPr>
        <w:t>0</w:t>
      </w:r>
      <w:r>
        <w:rPr>
          <w:rFonts w:eastAsia="仿宋_GB2312"/>
          <w:color w:val="000000"/>
          <w:sz w:val="32"/>
          <w:szCs w:val="32"/>
        </w:rPr>
        <w:t>辆</w:t>
      </w:r>
      <w:r>
        <w:rPr>
          <w:rFonts w:hint="eastAsia" w:eastAsia="仿宋_GB2312"/>
          <w:color w:val="000000"/>
          <w:sz w:val="32"/>
          <w:szCs w:val="32"/>
        </w:rPr>
        <w:t>，</w:t>
      </w:r>
      <w:r>
        <w:rPr>
          <w:rFonts w:eastAsia="仿宋_GB2312"/>
          <w:color w:val="000000"/>
          <w:sz w:val="32"/>
          <w:szCs w:val="32"/>
        </w:rPr>
        <w:t>其中：轿车</w:t>
      </w:r>
      <w:r>
        <w:rPr>
          <w:rFonts w:hint="eastAsia" w:eastAsia="仿宋_GB2312"/>
          <w:color w:val="000000"/>
          <w:sz w:val="32"/>
          <w:szCs w:val="32"/>
        </w:rPr>
        <w:t>0</w:t>
      </w:r>
      <w:r>
        <w:rPr>
          <w:rFonts w:eastAsia="仿宋_GB2312"/>
          <w:color w:val="000000"/>
          <w:sz w:val="32"/>
          <w:szCs w:val="32"/>
        </w:rPr>
        <w:t>辆、金额</w:t>
      </w:r>
      <w:r>
        <w:rPr>
          <w:rFonts w:hint="eastAsia" w:eastAsia="仿宋_GB2312"/>
          <w:color w:val="000000"/>
          <w:sz w:val="32"/>
          <w:szCs w:val="32"/>
        </w:rPr>
        <w:t>0</w:t>
      </w:r>
      <w:r>
        <w:rPr>
          <w:rFonts w:eastAsia="仿宋_GB2312"/>
          <w:color w:val="000000"/>
          <w:sz w:val="32"/>
          <w:szCs w:val="32"/>
        </w:rPr>
        <w:t>万元，越野车</w:t>
      </w:r>
      <w:r>
        <w:rPr>
          <w:rFonts w:hint="eastAsia" w:eastAsia="仿宋_GB2312"/>
          <w:color w:val="000000"/>
          <w:sz w:val="32"/>
          <w:szCs w:val="32"/>
        </w:rPr>
        <w:t>0</w:t>
      </w:r>
      <w:r>
        <w:rPr>
          <w:rFonts w:eastAsia="仿宋_GB2312"/>
          <w:color w:val="000000"/>
          <w:sz w:val="32"/>
          <w:szCs w:val="32"/>
        </w:rPr>
        <w:t>辆、金额</w:t>
      </w:r>
      <w:r>
        <w:rPr>
          <w:rFonts w:hint="eastAsia" w:eastAsia="仿宋_GB2312"/>
          <w:color w:val="000000"/>
          <w:sz w:val="32"/>
          <w:szCs w:val="32"/>
        </w:rPr>
        <w:t>0</w:t>
      </w:r>
      <w:r>
        <w:rPr>
          <w:rFonts w:eastAsia="仿宋_GB2312"/>
          <w:color w:val="000000"/>
          <w:sz w:val="32"/>
          <w:szCs w:val="32"/>
        </w:rPr>
        <w:t>万元，载客汽车</w:t>
      </w:r>
      <w:r>
        <w:rPr>
          <w:rFonts w:hint="eastAsia" w:eastAsia="仿宋_GB2312"/>
          <w:color w:val="000000"/>
          <w:sz w:val="32"/>
          <w:szCs w:val="32"/>
        </w:rPr>
        <w:t>0</w:t>
      </w:r>
      <w:r>
        <w:rPr>
          <w:rFonts w:eastAsia="仿宋_GB2312"/>
          <w:color w:val="000000"/>
          <w:sz w:val="32"/>
          <w:szCs w:val="32"/>
        </w:rPr>
        <w:t>辆、金额</w:t>
      </w:r>
      <w:r>
        <w:rPr>
          <w:rFonts w:hint="eastAsia" w:eastAsia="仿宋_GB2312"/>
          <w:color w:val="000000"/>
          <w:sz w:val="32"/>
          <w:szCs w:val="32"/>
        </w:rPr>
        <w:t>0</w:t>
      </w:r>
      <w:r>
        <w:rPr>
          <w:rFonts w:eastAsia="仿宋_GB2312"/>
          <w:color w:val="000000"/>
          <w:sz w:val="32"/>
          <w:szCs w:val="32"/>
        </w:rPr>
        <w:t>万元。截至2022年12月底，单位共有公务用车</w:t>
      </w:r>
      <w:r>
        <w:rPr>
          <w:rFonts w:hint="eastAsia" w:eastAsia="仿宋_GB2312"/>
          <w:color w:val="000000"/>
          <w:sz w:val="32"/>
          <w:szCs w:val="32"/>
        </w:rPr>
        <w:t>0</w:t>
      </w:r>
      <w:r>
        <w:rPr>
          <w:rFonts w:eastAsia="仿宋_GB2312"/>
          <w:color w:val="000000"/>
          <w:sz w:val="32"/>
          <w:szCs w:val="32"/>
        </w:rPr>
        <w:t>辆，其中：轿车</w:t>
      </w:r>
      <w:r>
        <w:rPr>
          <w:rFonts w:hint="eastAsia" w:eastAsia="仿宋_GB2312"/>
          <w:color w:val="000000"/>
          <w:sz w:val="32"/>
          <w:szCs w:val="32"/>
        </w:rPr>
        <w:t>0</w:t>
      </w:r>
      <w:r>
        <w:rPr>
          <w:rFonts w:eastAsia="仿宋_GB2312"/>
          <w:color w:val="000000"/>
          <w:sz w:val="32"/>
          <w:szCs w:val="32"/>
        </w:rPr>
        <w:t>辆、越野车</w:t>
      </w:r>
      <w:r>
        <w:rPr>
          <w:rFonts w:hint="eastAsia" w:eastAsia="仿宋_GB2312"/>
          <w:color w:val="000000"/>
          <w:sz w:val="32"/>
          <w:szCs w:val="32"/>
        </w:rPr>
        <w:t>0</w:t>
      </w:r>
      <w:r>
        <w:rPr>
          <w:rFonts w:eastAsia="仿宋_GB2312"/>
          <w:color w:val="000000"/>
          <w:sz w:val="32"/>
          <w:szCs w:val="32"/>
        </w:rPr>
        <w:t>辆、载客汽车</w:t>
      </w:r>
      <w:r>
        <w:rPr>
          <w:rFonts w:hint="eastAsia" w:eastAsia="仿宋_GB2312"/>
          <w:color w:val="000000"/>
          <w:sz w:val="32"/>
          <w:szCs w:val="32"/>
        </w:rPr>
        <w:t>0</w:t>
      </w:r>
      <w:r>
        <w:rPr>
          <w:rFonts w:eastAsia="仿宋_GB2312"/>
          <w:color w:val="000000"/>
          <w:sz w:val="32"/>
          <w:szCs w:val="32"/>
        </w:rPr>
        <w:t>辆。</w:t>
      </w:r>
    </w:p>
    <w:p>
      <w:pPr>
        <w:spacing w:line="600" w:lineRule="exact"/>
        <w:ind w:firstLine="640"/>
        <w:rPr>
          <w:rFonts w:eastAsia="仿宋_GB2312"/>
          <w:color w:val="000000"/>
          <w:sz w:val="32"/>
          <w:szCs w:val="32"/>
        </w:rPr>
      </w:pPr>
      <w:r>
        <w:rPr>
          <w:rFonts w:eastAsia="仿宋_GB2312"/>
          <w:b/>
          <w:color w:val="000000"/>
          <w:sz w:val="32"/>
          <w:szCs w:val="32"/>
        </w:rPr>
        <w:t>公务用车运行维护费支出</w:t>
      </w:r>
      <w:r>
        <w:rPr>
          <w:rFonts w:hint="eastAsia" w:eastAsia="仿宋_GB2312"/>
          <w:sz w:val="32"/>
          <w:szCs w:val="32"/>
        </w:rPr>
        <w:t>0</w:t>
      </w:r>
      <w:r>
        <w:rPr>
          <w:rFonts w:eastAsia="仿宋_GB2312"/>
          <w:sz w:val="32"/>
          <w:szCs w:val="32"/>
        </w:rPr>
        <w:t>万元</w:t>
      </w:r>
      <w:r>
        <w:rPr>
          <w:rFonts w:hint="eastAsia" w:eastAsia="仿宋_GB2312"/>
          <w:sz w:val="32"/>
          <w:szCs w:val="32"/>
        </w:rPr>
        <w:t>，与2021年持平</w:t>
      </w:r>
      <w:r>
        <w:rPr>
          <w:rFonts w:eastAsia="仿宋_GB2312"/>
          <w:color w:val="000000"/>
          <w:sz w:val="32"/>
          <w:szCs w:val="32"/>
        </w:rPr>
        <w:t>。</w:t>
      </w:r>
    </w:p>
    <w:p>
      <w:pPr>
        <w:spacing w:line="600" w:lineRule="exact"/>
        <w:ind w:firstLine="640"/>
        <w:outlineLvl w:val="1"/>
        <w:rPr>
          <w:rFonts w:eastAsia="仿宋_GB2312"/>
          <w:color w:val="000000"/>
          <w:sz w:val="32"/>
          <w:szCs w:val="32"/>
        </w:rPr>
      </w:pPr>
      <w:r>
        <w:rPr>
          <w:rFonts w:eastAsia="仿宋_GB2312"/>
          <w:b/>
          <w:color w:val="000000"/>
          <w:sz w:val="32"/>
          <w:szCs w:val="32"/>
        </w:rPr>
        <w:t>3.公务接待费支出</w:t>
      </w:r>
      <w:r>
        <w:rPr>
          <w:rFonts w:hint="eastAsia" w:eastAsia="仿宋_GB2312"/>
          <w:color w:val="000000"/>
          <w:sz w:val="32"/>
          <w:szCs w:val="32"/>
        </w:rPr>
        <w:t>0</w:t>
      </w:r>
      <w:r>
        <w:rPr>
          <w:rFonts w:eastAsia="仿宋_GB2312"/>
          <w:color w:val="000000"/>
          <w:sz w:val="32"/>
          <w:szCs w:val="32"/>
        </w:rPr>
        <w:t>万元，</w:t>
      </w:r>
      <w:r>
        <w:rPr>
          <w:rStyle w:val="17"/>
          <w:rFonts w:eastAsia="仿宋"/>
          <w:b w:val="0"/>
          <w:bCs/>
          <w:color w:val="000000"/>
          <w:sz w:val="32"/>
          <w:szCs w:val="32"/>
        </w:rPr>
        <w:t>完成预算</w:t>
      </w:r>
      <w:r>
        <w:rPr>
          <w:rStyle w:val="17"/>
          <w:rFonts w:hint="eastAsia" w:eastAsia="仿宋"/>
          <w:b w:val="0"/>
          <w:bCs/>
          <w:color w:val="000000"/>
          <w:sz w:val="32"/>
          <w:szCs w:val="32"/>
        </w:rPr>
        <w:t>100</w:t>
      </w:r>
      <w:r>
        <w:rPr>
          <w:rStyle w:val="17"/>
          <w:rFonts w:eastAsia="仿宋"/>
          <w:b w:val="0"/>
          <w:bCs/>
          <w:color w:val="000000"/>
          <w:sz w:val="32"/>
          <w:szCs w:val="32"/>
        </w:rPr>
        <w:t>%。</w:t>
      </w:r>
      <w:r>
        <w:rPr>
          <w:rFonts w:eastAsia="仿宋_GB2312"/>
          <w:color w:val="000000"/>
          <w:sz w:val="32"/>
          <w:szCs w:val="32"/>
        </w:rPr>
        <w:t>公务接待费支出决算比2021年</w:t>
      </w:r>
      <w:r>
        <w:rPr>
          <w:rFonts w:hint="eastAsia" w:eastAsia="仿宋_GB2312"/>
          <w:color w:val="000000"/>
          <w:sz w:val="32"/>
          <w:szCs w:val="32"/>
        </w:rPr>
        <w:t>持平，</w:t>
      </w:r>
      <w:r>
        <w:rPr>
          <w:rFonts w:eastAsia="仿宋_GB2312"/>
          <w:color w:val="000000"/>
          <w:sz w:val="32"/>
          <w:szCs w:val="32"/>
        </w:rPr>
        <w:t>主要原因是</w:t>
      </w:r>
      <w:r>
        <w:rPr>
          <w:rFonts w:hint="eastAsia" w:eastAsia="仿宋_GB2312"/>
          <w:color w:val="000000"/>
          <w:sz w:val="32"/>
          <w:szCs w:val="32"/>
        </w:rPr>
        <w:t>在食堂接待且接待次数、人员减少</w:t>
      </w:r>
      <w:r>
        <w:rPr>
          <w:rFonts w:eastAsia="仿宋_GB2312"/>
          <w:color w:val="000000"/>
          <w:sz w:val="32"/>
          <w:szCs w:val="32"/>
        </w:rPr>
        <w:t>。</w:t>
      </w:r>
      <w:r>
        <w:rPr>
          <w:rFonts w:hint="eastAsia" w:eastAsia="仿宋_GB2312"/>
          <w:color w:val="000000"/>
          <w:sz w:val="32"/>
          <w:szCs w:val="32"/>
        </w:rPr>
        <w:t>其中：</w:t>
      </w:r>
    </w:p>
    <w:p>
      <w:pPr>
        <w:pStyle w:val="2"/>
        <w:spacing w:before="93"/>
        <w:ind w:firstLine="643" w:firstLineChars="200"/>
        <w:rPr>
          <w:rFonts w:ascii="Times New Roman" w:eastAsia="仿宋"/>
          <w:sz w:val="32"/>
          <w:szCs w:val="32"/>
        </w:rPr>
      </w:pPr>
      <w:r>
        <w:rPr>
          <w:rFonts w:ascii="Times New Roman" w:eastAsia="仿宋"/>
          <w:b/>
          <w:color w:val="000000"/>
          <w:sz w:val="32"/>
          <w:szCs w:val="32"/>
        </w:rPr>
        <w:t>国内公务接待支出</w:t>
      </w:r>
      <w:r>
        <w:rPr>
          <w:rFonts w:hint="eastAsia" w:ascii="Times New Roman" w:eastAsia="仿宋"/>
          <w:color w:val="000000"/>
          <w:sz w:val="32"/>
          <w:szCs w:val="32"/>
        </w:rPr>
        <w:t>0</w:t>
      </w:r>
      <w:r>
        <w:rPr>
          <w:rFonts w:ascii="Times New Roman"/>
          <w:color w:val="000000"/>
          <w:sz w:val="32"/>
          <w:szCs w:val="32"/>
        </w:rPr>
        <w:t>万元，</w:t>
      </w:r>
      <w:r>
        <w:rPr>
          <w:rFonts w:ascii="Times New Roman"/>
          <w:sz w:val="32"/>
          <w:szCs w:val="32"/>
        </w:rPr>
        <w:t>比2021年</w:t>
      </w:r>
      <w:r>
        <w:rPr>
          <w:rFonts w:hint="eastAsia" w:ascii="Times New Roman"/>
          <w:sz w:val="32"/>
          <w:szCs w:val="32"/>
        </w:rPr>
        <w:t>持平</w:t>
      </w:r>
      <w:r>
        <w:rPr>
          <w:rFonts w:ascii="Times New Roman"/>
          <w:sz w:val="32"/>
          <w:szCs w:val="32"/>
        </w:rPr>
        <w:t>，主要原因是</w:t>
      </w:r>
      <w:r>
        <w:rPr>
          <w:rFonts w:hint="eastAsia"/>
          <w:sz w:val="32"/>
          <w:szCs w:val="32"/>
        </w:rPr>
        <w:t>在食堂接待且接待次数、人员减少</w:t>
      </w:r>
      <w:r>
        <w:rPr>
          <w:rFonts w:ascii="Times New Roman" w:eastAsia="仿宋"/>
          <w:sz w:val="32"/>
          <w:szCs w:val="32"/>
        </w:rPr>
        <w:t>。</w:t>
      </w:r>
      <w:r>
        <w:rPr>
          <w:rFonts w:ascii="Times New Roman"/>
          <w:color w:val="000000"/>
          <w:sz w:val="32"/>
          <w:szCs w:val="32"/>
        </w:rPr>
        <w:t>国内公务接待</w:t>
      </w:r>
      <w:r>
        <w:rPr>
          <w:rFonts w:hint="eastAsia" w:ascii="Times New Roman"/>
          <w:color w:val="000000"/>
          <w:sz w:val="32"/>
          <w:szCs w:val="32"/>
        </w:rPr>
        <w:t>0</w:t>
      </w:r>
      <w:r>
        <w:rPr>
          <w:rFonts w:ascii="Times New Roman"/>
          <w:color w:val="000000"/>
          <w:sz w:val="32"/>
          <w:szCs w:val="32"/>
        </w:rPr>
        <w:t>批次，</w:t>
      </w:r>
      <w:r>
        <w:rPr>
          <w:rFonts w:hint="eastAsia" w:ascii="Times New Roman"/>
          <w:color w:val="000000"/>
          <w:sz w:val="32"/>
          <w:szCs w:val="32"/>
        </w:rPr>
        <w:t>0</w:t>
      </w:r>
      <w:r>
        <w:rPr>
          <w:rFonts w:ascii="Times New Roman"/>
          <w:color w:val="000000"/>
          <w:sz w:val="32"/>
          <w:szCs w:val="32"/>
        </w:rPr>
        <w:t>人次（不包括陪同人员），共计支出</w:t>
      </w:r>
      <w:r>
        <w:rPr>
          <w:rFonts w:hint="eastAsia" w:ascii="Times New Roman"/>
          <w:color w:val="000000"/>
          <w:sz w:val="32"/>
          <w:szCs w:val="32"/>
        </w:rPr>
        <w:t>0</w:t>
      </w:r>
      <w:r>
        <w:rPr>
          <w:rFonts w:ascii="Times New Roman"/>
          <w:color w:val="000000"/>
          <w:sz w:val="32"/>
          <w:szCs w:val="32"/>
        </w:rPr>
        <w:t>万元，</w:t>
      </w:r>
    </w:p>
    <w:p>
      <w:pPr>
        <w:pStyle w:val="2"/>
        <w:spacing w:before="93"/>
        <w:ind w:firstLine="643" w:firstLineChars="200"/>
        <w:rPr>
          <w:sz w:val="32"/>
          <w:szCs w:val="32"/>
        </w:rPr>
      </w:pPr>
      <w:r>
        <w:rPr>
          <w:rFonts w:ascii="Times New Roman" w:eastAsia="仿宋"/>
          <w:b/>
          <w:color w:val="000000"/>
          <w:sz w:val="32"/>
          <w:szCs w:val="32"/>
        </w:rPr>
        <w:t>外事接待支出</w:t>
      </w:r>
      <w:r>
        <w:rPr>
          <w:rFonts w:hint="eastAsia" w:ascii="Times New Roman" w:eastAsia="仿宋"/>
          <w:color w:val="000000"/>
          <w:sz w:val="32"/>
          <w:szCs w:val="32"/>
        </w:rPr>
        <w:t>0</w:t>
      </w:r>
      <w:r>
        <w:rPr>
          <w:rFonts w:ascii="Times New Roman"/>
          <w:color w:val="000000"/>
          <w:sz w:val="32"/>
          <w:szCs w:val="32"/>
        </w:rPr>
        <w:t>万元，</w:t>
      </w:r>
      <w:r>
        <w:rPr>
          <w:sz w:val="32"/>
          <w:szCs w:val="32"/>
        </w:rPr>
        <w:t>比</w:t>
      </w:r>
      <w:r>
        <w:rPr>
          <w:rFonts w:ascii="Times New Roman"/>
          <w:sz w:val="32"/>
          <w:szCs w:val="32"/>
        </w:rPr>
        <w:t>2021</w:t>
      </w:r>
      <w:r>
        <w:rPr>
          <w:sz w:val="32"/>
          <w:szCs w:val="32"/>
        </w:rPr>
        <w:t>年</w:t>
      </w:r>
      <w:r>
        <w:rPr>
          <w:rFonts w:hint="eastAsia"/>
          <w:sz w:val="32"/>
          <w:szCs w:val="32"/>
        </w:rPr>
        <w:t>持平</w:t>
      </w:r>
      <w:r>
        <w:rPr>
          <w:sz w:val="32"/>
          <w:szCs w:val="32"/>
        </w:rPr>
        <w:t>。</w:t>
      </w:r>
      <w:r>
        <w:rPr>
          <w:rFonts w:ascii="Times New Roman"/>
          <w:color w:val="000000"/>
          <w:sz w:val="32"/>
          <w:szCs w:val="32"/>
        </w:rPr>
        <w:t>外事接待</w:t>
      </w:r>
      <w:r>
        <w:rPr>
          <w:rFonts w:hint="eastAsia" w:ascii="Times New Roman"/>
          <w:color w:val="000000"/>
          <w:sz w:val="32"/>
          <w:szCs w:val="32"/>
        </w:rPr>
        <w:t>0</w:t>
      </w:r>
      <w:r>
        <w:rPr>
          <w:rFonts w:ascii="Times New Roman"/>
          <w:color w:val="000000"/>
          <w:sz w:val="32"/>
          <w:szCs w:val="32"/>
        </w:rPr>
        <w:t>批次，</w:t>
      </w:r>
      <w:r>
        <w:rPr>
          <w:rFonts w:hint="eastAsia" w:ascii="Times New Roman"/>
          <w:color w:val="000000"/>
          <w:sz w:val="32"/>
          <w:szCs w:val="32"/>
        </w:rPr>
        <w:t>0</w:t>
      </w:r>
      <w:r>
        <w:rPr>
          <w:rFonts w:ascii="Times New Roman"/>
          <w:color w:val="000000"/>
          <w:sz w:val="32"/>
          <w:szCs w:val="32"/>
        </w:rPr>
        <w:t>人次（不包括陪同人员），共计支出</w:t>
      </w:r>
      <w:r>
        <w:rPr>
          <w:rFonts w:hint="eastAsia" w:ascii="Times New Roman"/>
          <w:color w:val="000000"/>
          <w:sz w:val="32"/>
          <w:szCs w:val="32"/>
        </w:rPr>
        <w:t>0</w:t>
      </w:r>
      <w:r>
        <w:rPr>
          <w:rFonts w:ascii="Times New Roman"/>
          <w:color w:val="000000"/>
          <w:sz w:val="32"/>
          <w:szCs w:val="32"/>
        </w:rPr>
        <w:t>万元。</w:t>
      </w:r>
    </w:p>
    <w:p>
      <w:pPr>
        <w:pStyle w:val="2"/>
        <w:spacing w:before="93"/>
        <w:ind w:firstLine="640" w:firstLineChars="200"/>
        <w:rPr>
          <w:sz w:val="32"/>
          <w:szCs w:val="32"/>
        </w:rPr>
      </w:pPr>
    </w:p>
    <w:p>
      <w:pPr>
        <w:spacing w:line="600" w:lineRule="exact"/>
        <w:ind w:firstLine="640"/>
        <w:outlineLvl w:val="1"/>
        <w:rPr>
          <w:rStyle w:val="32"/>
          <w:rFonts w:ascii="Times New Roman" w:hAnsi="Times New Roman" w:eastAsia="黑体" w:cs="Times New Roman"/>
        </w:rPr>
      </w:pPr>
      <w:r>
        <w:rPr>
          <w:rFonts w:eastAsia="黑体"/>
          <w:color w:val="000000"/>
          <w:sz w:val="32"/>
          <w:szCs w:val="32"/>
        </w:rPr>
        <w:t>九、</w:t>
      </w:r>
      <w:r>
        <w:rPr>
          <w:rStyle w:val="32"/>
          <w:rFonts w:ascii="Times New Roman" w:hAnsi="Times New Roman" w:eastAsia="黑体" w:cs="Times New Roman"/>
          <w:b w:val="0"/>
        </w:rPr>
        <w:t>政府性基金预算支出决算情况说明</w:t>
      </w:r>
      <w:bookmarkEnd w:id="39"/>
      <w:bookmarkEnd w:id="40"/>
    </w:p>
    <w:p>
      <w:pPr>
        <w:spacing w:line="600" w:lineRule="exact"/>
        <w:ind w:firstLine="640"/>
        <w:rPr>
          <w:rFonts w:eastAsia="仿宋_GB2312"/>
          <w:color w:val="000000"/>
          <w:sz w:val="32"/>
          <w:szCs w:val="32"/>
        </w:rPr>
      </w:pPr>
      <w:r>
        <w:rPr>
          <w:rFonts w:eastAsia="仿宋_GB2312"/>
          <w:color w:val="000000"/>
          <w:sz w:val="32"/>
          <w:szCs w:val="32"/>
        </w:rPr>
        <w:t>2022年政府性基金预算拨款支出</w:t>
      </w:r>
      <w:r>
        <w:rPr>
          <w:rFonts w:hint="eastAsia" w:eastAsia="仿宋_GB2312"/>
          <w:color w:val="000000"/>
          <w:sz w:val="32"/>
          <w:szCs w:val="32"/>
        </w:rPr>
        <w:t>96.76</w:t>
      </w:r>
      <w:r>
        <w:rPr>
          <w:rFonts w:eastAsia="仿宋_GB2312"/>
          <w:color w:val="000000"/>
          <w:sz w:val="32"/>
          <w:szCs w:val="32"/>
        </w:rPr>
        <w:t>万元。</w:t>
      </w:r>
      <w:r>
        <w:rPr>
          <w:rFonts w:hint="eastAsia" w:eastAsia="仿宋_GB2312"/>
          <w:color w:val="000000"/>
          <w:sz w:val="32"/>
          <w:szCs w:val="32"/>
        </w:rPr>
        <w:t>其中：土地开发支出96.76万元。</w:t>
      </w:r>
    </w:p>
    <w:p>
      <w:pPr>
        <w:pStyle w:val="2"/>
        <w:spacing w:before="93"/>
      </w:pPr>
    </w:p>
    <w:p>
      <w:pPr>
        <w:spacing w:line="600" w:lineRule="exact"/>
        <w:ind w:firstLine="640" w:firstLineChars="200"/>
        <w:outlineLvl w:val="1"/>
        <w:rPr>
          <w:rStyle w:val="32"/>
          <w:rFonts w:ascii="Times New Roman" w:hAnsi="Times New Roman" w:eastAsia="黑体" w:cs="Times New Roman"/>
          <w:b w:val="0"/>
        </w:rPr>
      </w:pPr>
      <w:bookmarkStart w:id="42" w:name="_Toc15396611"/>
      <w:bookmarkStart w:id="43" w:name="_Toc15377219"/>
      <w:r>
        <w:rPr>
          <w:rStyle w:val="32"/>
          <w:rFonts w:ascii="Times New Roman" w:hAnsi="Times New Roman" w:eastAsia="黑体" w:cs="Times New Roman"/>
          <w:b w:val="0"/>
        </w:rPr>
        <w:t>十、国有资本经营预算支出决算情况说明</w:t>
      </w:r>
      <w:bookmarkEnd w:id="42"/>
      <w:bookmarkEnd w:id="43"/>
    </w:p>
    <w:p>
      <w:pPr>
        <w:spacing w:line="600" w:lineRule="exact"/>
        <w:ind w:firstLine="640"/>
        <w:rPr>
          <w:rFonts w:eastAsia="仿宋_GB2312"/>
          <w:color w:val="000000"/>
          <w:sz w:val="32"/>
          <w:szCs w:val="32"/>
        </w:rPr>
      </w:pPr>
      <w:r>
        <w:rPr>
          <w:rFonts w:eastAsia="仿宋_GB2312"/>
          <w:color w:val="000000"/>
          <w:sz w:val="32"/>
          <w:szCs w:val="32"/>
        </w:rPr>
        <w:t>2022年国有资本经营预算拨款支出</w:t>
      </w:r>
      <w:r>
        <w:rPr>
          <w:rFonts w:hint="eastAsia" w:eastAsia="仿宋_GB2312"/>
          <w:color w:val="000000"/>
          <w:sz w:val="32"/>
          <w:szCs w:val="32"/>
        </w:rPr>
        <w:t>0</w:t>
      </w:r>
      <w:r>
        <w:rPr>
          <w:rFonts w:eastAsia="仿宋_GB2312"/>
          <w:color w:val="000000"/>
          <w:sz w:val="32"/>
          <w:szCs w:val="32"/>
        </w:rPr>
        <w:t>万元。</w:t>
      </w:r>
    </w:p>
    <w:p>
      <w:pPr>
        <w:pStyle w:val="2"/>
        <w:spacing w:before="93"/>
      </w:pPr>
    </w:p>
    <w:p>
      <w:pPr>
        <w:spacing w:line="600" w:lineRule="exact"/>
        <w:ind w:firstLine="640" w:firstLineChars="200"/>
        <w:outlineLvl w:val="1"/>
        <w:rPr>
          <w:rStyle w:val="32"/>
          <w:rFonts w:ascii="Times New Roman" w:hAnsi="Times New Roman" w:eastAsia="黑体" w:cs="Times New Roman"/>
        </w:rPr>
      </w:pPr>
      <w:bookmarkStart w:id="44" w:name="_Toc15377221"/>
      <w:bookmarkStart w:id="45" w:name="_Toc15396612"/>
      <w:r>
        <w:rPr>
          <w:rFonts w:eastAsia="黑体"/>
          <w:color w:val="000000"/>
          <w:sz w:val="32"/>
          <w:szCs w:val="32"/>
        </w:rPr>
        <w:t>十一</w:t>
      </w:r>
      <w:r>
        <w:rPr>
          <w:rStyle w:val="32"/>
          <w:rFonts w:ascii="Times New Roman" w:hAnsi="Times New Roman" w:eastAsia="黑体" w:cs="Times New Roman"/>
        </w:rPr>
        <w:t>、</w:t>
      </w:r>
      <w:r>
        <w:rPr>
          <w:rStyle w:val="32"/>
          <w:rFonts w:ascii="Times New Roman" w:hAnsi="Times New Roman" w:eastAsia="黑体" w:cs="Times New Roman"/>
          <w:b w:val="0"/>
        </w:rPr>
        <w:t>其他重要事项的情况说明</w:t>
      </w:r>
      <w:bookmarkEnd w:id="44"/>
      <w:bookmarkEnd w:id="45"/>
    </w:p>
    <w:p>
      <w:pPr>
        <w:spacing w:line="600" w:lineRule="exact"/>
        <w:ind w:firstLine="643" w:firstLineChars="200"/>
        <w:outlineLvl w:val="2"/>
        <w:rPr>
          <w:rFonts w:eastAsia="仿宋"/>
          <w:color w:val="000000"/>
          <w:sz w:val="32"/>
          <w:szCs w:val="32"/>
        </w:rPr>
      </w:pPr>
      <w:bookmarkStart w:id="46" w:name="_Toc15377222"/>
      <w:r>
        <w:rPr>
          <w:rFonts w:eastAsia="仿宋"/>
          <w:b/>
          <w:color w:val="000000"/>
          <w:sz w:val="32"/>
          <w:szCs w:val="32"/>
        </w:rPr>
        <w:t>（一）机关运行经费支出情况</w:t>
      </w:r>
      <w:bookmarkEnd w:id="46"/>
    </w:p>
    <w:p>
      <w:pPr>
        <w:spacing w:line="600" w:lineRule="exact"/>
        <w:ind w:firstLine="640" w:firstLineChars="200"/>
        <w:rPr>
          <w:rFonts w:eastAsia="仿宋_GB2312"/>
          <w:b/>
          <w:color w:val="FF0000"/>
          <w:sz w:val="32"/>
          <w:szCs w:val="32"/>
          <w:highlight w:val="yellow"/>
        </w:rPr>
      </w:pPr>
      <w:r>
        <w:rPr>
          <w:rFonts w:eastAsia="仿宋_GB2312"/>
          <w:color w:val="000000"/>
          <w:sz w:val="32"/>
          <w:szCs w:val="32"/>
        </w:rPr>
        <w:t>2022年，</w:t>
      </w:r>
      <w:r>
        <w:rPr>
          <w:rFonts w:hint="eastAsia" w:eastAsia="仿宋_GB2312"/>
          <w:color w:val="000000"/>
          <w:sz w:val="32"/>
          <w:szCs w:val="32"/>
        </w:rPr>
        <w:t>黄龙乡</w:t>
      </w:r>
      <w:r>
        <w:rPr>
          <w:rFonts w:eastAsia="仿宋_GB2312"/>
          <w:color w:val="000000"/>
          <w:sz w:val="32"/>
          <w:szCs w:val="32"/>
        </w:rPr>
        <w:t>机关运行经费支出</w:t>
      </w:r>
      <w:r>
        <w:rPr>
          <w:rFonts w:hint="eastAsia" w:eastAsia="仿宋_GB2312"/>
          <w:color w:val="000000"/>
          <w:sz w:val="32"/>
          <w:szCs w:val="32"/>
        </w:rPr>
        <w:t>199.47</w:t>
      </w:r>
      <w:r>
        <w:rPr>
          <w:rFonts w:eastAsia="仿宋_GB2312"/>
          <w:color w:val="000000"/>
          <w:sz w:val="32"/>
          <w:szCs w:val="32"/>
        </w:rPr>
        <w:t>万元，比2021年增加</w:t>
      </w:r>
      <w:r>
        <w:rPr>
          <w:rFonts w:hint="eastAsia" w:eastAsia="仿宋_GB2312"/>
          <w:color w:val="000000"/>
          <w:sz w:val="32"/>
          <w:szCs w:val="32"/>
        </w:rPr>
        <w:t>105.2</w:t>
      </w:r>
      <w:r>
        <w:rPr>
          <w:rFonts w:eastAsia="仿宋_GB2312"/>
          <w:color w:val="000000"/>
          <w:sz w:val="32"/>
          <w:szCs w:val="32"/>
        </w:rPr>
        <w:t>万元，增长</w:t>
      </w:r>
      <w:r>
        <w:rPr>
          <w:rFonts w:hint="eastAsia" w:eastAsia="仿宋_GB2312"/>
          <w:color w:val="000000"/>
          <w:sz w:val="32"/>
          <w:szCs w:val="32"/>
        </w:rPr>
        <w:t>89.6</w:t>
      </w:r>
      <w:r>
        <w:rPr>
          <w:rFonts w:eastAsia="仿宋_GB2312"/>
          <w:color w:val="000000"/>
          <w:sz w:val="32"/>
          <w:szCs w:val="32"/>
        </w:rPr>
        <w:t>%。主要原因是</w:t>
      </w:r>
      <w:r>
        <w:rPr>
          <w:rFonts w:hint="eastAsia" w:eastAsia="仿宋_GB2312"/>
          <w:color w:val="000000"/>
          <w:sz w:val="32"/>
          <w:szCs w:val="32"/>
        </w:rPr>
        <w:t>项目支出办公经费增加。</w:t>
      </w:r>
    </w:p>
    <w:p>
      <w:pPr>
        <w:autoSpaceDE w:val="0"/>
        <w:autoSpaceDN w:val="0"/>
        <w:adjustRightInd w:val="0"/>
        <w:spacing w:line="600" w:lineRule="exact"/>
        <w:ind w:firstLine="643" w:firstLineChars="200"/>
        <w:jc w:val="left"/>
        <w:outlineLvl w:val="2"/>
        <w:rPr>
          <w:rFonts w:eastAsia="仿宋"/>
          <w:b/>
          <w:color w:val="000000"/>
          <w:sz w:val="32"/>
          <w:szCs w:val="32"/>
        </w:rPr>
      </w:pPr>
      <w:bookmarkStart w:id="47" w:name="_Toc15377223"/>
      <w:r>
        <w:rPr>
          <w:rFonts w:eastAsia="仿宋"/>
          <w:b/>
          <w:color w:val="000000"/>
          <w:sz w:val="32"/>
          <w:szCs w:val="32"/>
        </w:rPr>
        <w:t>（二）政府采购支出情况</w:t>
      </w:r>
      <w:bookmarkEnd w:id="47"/>
    </w:p>
    <w:p>
      <w:pPr>
        <w:spacing w:line="600" w:lineRule="exact"/>
        <w:ind w:firstLine="640" w:firstLineChars="200"/>
        <w:rPr>
          <w:rFonts w:eastAsia="仿宋"/>
          <w:b/>
          <w:color w:val="FF0000"/>
          <w:sz w:val="32"/>
          <w:szCs w:val="32"/>
          <w:highlight w:val="yellow"/>
        </w:rPr>
      </w:pPr>
      <w:r>
        <w:rPr>
          <w:rFonts w:eastAsia="仿宋_GB2312"/>
          <w:color w:val="000000"/>
          <w:sz w:val="32"/>
          <w:szCs w:val="32"/>
        </w:rPr>
        <w:t>2022年，</w:t>
      </w:r>
      <w:r>
        <w:rPr>
          <w:rFonts w:hint="eastAsia" w:eastAsia="仿宋_GB2312"/>
          <w:color w:val="000000"/>
          <w:sz w:val="32"/>
          <w:szCs w:val="32"/>
        </w:rPr>
        <w:t>黄龙乡</w:t>
      </w:r>
      <w:r>
        <w:rPr>
          <w:rFonts w:eastAsia="仿宋_GB2312"/>
          <w:color w:val="000000"/>
          <w:sz w:val="32"/>
          <w:szCs w:val="32"/>
        </w:rPr>
        <w:t>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600" w:lineRule="exact"/>
        <w:ind w:firstLine="643" w:firstLineChars="200"/>
        <w:jc w:val="left"/>
        <w:outlineLvl w:val="2"/>
        <w:rPr>
          <w:rFonts w:eastAsia="仿宋"/>
          <w:b/>
          <w:color w:val="000000"/>
          <w:sz w:val="32"/>
          <w:szCs w:val="32"/>
        </w:rPr>
      </w:pPr>
      <w:bookmarkStart w:id="48" w:name="_Toc15377224"/>
      <w:r>
        <w:rPr>
          <w:rFonts w:eastAsia="仿宋"/>
          <w:b/>
          <w:color w:val="000000"/>
          <w:sz w:val="32"/>
          <w:szCs w:val="32"/>
        </w:rPr>
        <w:t>（三）国有资产占有使用情况</w:t>
      </w:r>
      <w:bookmarkEnd w:id="48"/>
    </w:p>
    <w:p>
      <w:pPr>
        <w:autoSpaceDE w:val="0"/>
        <w:autoSpaceDN w:val="0"/>
        <w:adjustRightInd w:val="0"/>
        <w:spacing w:line="600" w:lineRule="exact"/>
        <w:ind w:firstLine="640" w:firstLineChars="200"/>
        <w:jc w:val="left"/>
        <w:rPr>
          <w:rFonts w:eastAsia="仿宋_GB2312"/>
          <w:color w:val="000000"/>
          <w:sz w:val="32"/>
          <w:szCs w:val="32"/>
        </w:rPr>
      </w:pPr>
      <w:r>
        <w:rPr>
          <w:rFonts w:eastAsia="仿宋_GB2312"/>
          <w:color w:val="000000"/>
          <w:sz w:val="32"/>
          <w:szCs w:val="32"/>
        </w:rPr>
        <w:t>截至2022年12月31日，</w:t>
      </w:r>
      <w:r>
        <w:rPr>
          <w:rFonts w:hint="eastAsia" w:eastAsia="仿宋_GB2312"/>
          <w:color w:val="000000"/>
          <w:sz w:val="32"/>
          <w:szCs w:val="32"/>
        </w:rPr>
        <w:t>黄龙乡</w:t>
      </w:r>
      <w:r>
        <w:rPr>
          <w:rFonts w:eastAsia="仿宋_GB2312"/>
          <w:color w:val="000000"/>
          <w:sz w:val="32"/>
          <w:szCs w:val="32"/>
        </w:rPr>
        <w:t>共有车辆</w:t>
      </w:r>
      <w:r>
        <w:rPr>
          <w:rFonts w:hint="eastAsia" w:eastAsia="仿宋_GB2312"/>
          <w:color w:val="000000"/>
          <w:sz w:val="32"/>
          <w:szCs w:val="32"/>
        </w:rPr>
        <w:t>0</w:t>
      </w:r>
      <w:r>
        <w:rPr>
          <w:rFonts w:eastAsia="仿宋_GB2312"/>
          <w:color w:val="000000"/>
          <w:sz w:val="32"/>
          <w:szCs w:val="32"/>
        </w:rPr>
        <w:t>辆。其中：主要领导干部用车</w:t>
      </w:r>
      <w:r>
        <w:rPr>
          <w:rFonts w:hint="eastAsia" w:eastAsia="仿宋_GB2312"/>
          <w:color w:val="000000"/>
          <w:sz w:val="32"/>
          <w:szCs w:val="32"/>
        </w:rPr>
        <w:t>0</w:t>
      </w:r>
      <w:r>
        <w:rPr>
          <w:rFonts w:eastAsia="仿宋_GB2312"/>
          <w:color w:val="000000"/>
          <w:sz w:val="32"/>
          <w:szCs w:val="32"/>
        </w:rPr>
        <w:t>辆、机要通信用车</w:t>
      </w:r>
      <w:r>
        <w:rPr>
          <w:rFonts w:hint="eastAsia" w:eastAsia="仿宋_GB2312"/>
          <w:color w:val="000000"/>
          <w:sz w:val="32"/>
          <w:szCs w:val="32"/>
        </w:rPr>
        <w:t>0</w:t>
      </w:r>
      <w:r>
        <w:rPr>
          <w:rFonts w:eastAsia="仿宋_GB2312"/>
          <w:color w:val="000000"/>
          <w:sz w:val="32"/>
          <w:szCs w:val="32"/>
        </w:rPr>
        <w:t>辆、应急保障用车</w:t>
      </w:r>
      <w:r>
        <w:rPr>
          <w:rFonts w:hint="eastAsia" w:eastAsia="仿宋_GB2312"/>
          <w:color w:val="000000"/>
          <w:sz w:val="32"/>
          <w:szCs w:val="32"/>
        </w:rPr>
        <w:t>0</w:t>
      </w:r>
      <w:r>
        <w:rPr>
          <w:rFonts w:eastAsia="仿宋_GB2312"/>
          <w:color w:val="000000"/>
          <w:sz w:val="32"/>
          <w:szCs w:val="32"/>
        </w:rPr>
        <w:t>辆、其他用车</w:t>
      </w:r>
      <w:r>
        <w:rPr>
          <w:rFonts w:hint="eastAsia" w:eastAsia="仿宋_GB2312"/>
          <w:color w:val="000000"/>
          <w:sz w:val="32"/>
          <w:szCs w:val="32"/>
        </w:rPr>
        <w:t>0</w:t>
      </w:r>
      <w:r>
        <w:rPr>
          <w:rFonts w:eastAsia="仿宋_GB2312"/>
          <w:color w:val="000000"/>
          <w:sz w:val="32"/>
          <w:szCs w:val="32"/>
        </w:rPr>
        <w:t>辆</w:t>
      </w:r>
      <w:r>
        <w:rPr>
          <w:rFonts w:hint="eastAsia" w:eastAsia="仿宋_GB2312"/>
          <w:color w:val="000000"/>
          <w:sz w:val="32"/>
          <w:szCs w:val="32"/>
        </w:rPr>
        <w:t>。</w:t>
      </w:r>
    </w:p>
    <w:p>
      <w:pPr>
        <w:autoSpaceDE w:val="0"/>
        <w:autoSpaceDN w:val="0"/>
        <w:adjustRightInd w:val="0"/>
        <w:spacing w:line="600" w:lineRule="exact"/>
        <w:ind w:firstLine="640" w:firstLineChars="200"/>
        <w:jc w:val="left"/>
        <w:rPr>
          <w:rFonts w:eastAsia="仿宋_GB2312"/>
          <w:color w:val="000000"/>
          <w:sz w:val="32"/>
          <w:szCs w:val="32"/>
        </w:rPr>
      </w:pPr>
      <w:r>
        <w:rPr>
          <w:rFonts w:eastAsia="仿宋_GB2312"/>
          <w:color w:val="000000"/>
          <w:sz w:val="32"/>
          <w:szCs w:val="32"/>
        </w:rPr>
        <w:t>单价100万元以上专用设备</w:t>
      </w:r>
      <w:r>
        <w:rPr>
          <w:rFonts w:hint="eastAsia" w:eastAsia="仿宋_GB2312"/>
          <w:color w:val="000000"/>
          <w:sz w:val="32"/>
          <w:szCs w:val="32"/>
        </w:rPr>
        <w:t>0</w:t>
      </w:r>
      <w:r>
        <w:rPr>
          <w:rFonts w:eastAsia="仿宋_GB2312"/>
          <w:color w:val="000000"/>
          <w:sz w:val="32"/>
          <w:szCs w:val="32"/>
        </w:rPr>
        <w:t>台（套）。</w:t>
      </w:r>
    </w:p>
    <w:p>
      <w:pPr>
        <w:autoSpaceDE w:val="0"/>
        <w:autoSpaceDN w:val="0"/>
        <w:adjustRightInd w:val="0"/>
        <w:spacing w:line="600" w:lineRule="exact"/>
        <w:ind w:firstLine="643" w:firstLineChars="200"/>
        <w:jc w:val="left"/>
        <w:outlineLvl w:val="2"/>
        <w:rPr>
          <w:rFonts w:eastAsia="仿宋"/>
          <w:b/>
          <w:color w:val="000000"/>
          <w:sz w:val="32"/>
          <w:szCs w:val="32"/>
        </w:rPr>
      </w:pPr>
      <w:r>
        <w:rPr>
          <w:rFonts w:eastAsia="仿宋"/>
          <w:b/>
          <w:color w:val="000000"/>
          <w:sz w:val="32"/>
          <w:szCs w:val="32"/>
        </w:rPr>
        <w:t>（四）预算绩效管理情况</w:t>
      </w:r>
    </w:p>
    <w:p>
      <w:pPr>
        <w:spacing w:line="580" w:lineRule="exact"/>
        <w:ind w:firstLine="640" w:firstLineChars="200"/>
        <w:rPr>
          <w:rFonts w:eastAsia="仿宋_GB2312"/>
          <w:sz w:val="32"/>
          <w:szCs w:val="32"/>
        </w:rPr>
      </w:pPr>
      <w:r>
        <w:rPr>
          <w:rFonts w:eastAsia="仿宋_GB2312"/>
          <w:sz w:val="32"/>
          <w:szCs w:val="32"/>
        </w:rPr>
        <w:t>根据预算绩效管理要求，本</w:t>
      </w:r>
      <w:r>
        <w:rPr>
          <w:rFonts w:hint="eastAsia" w:eastAsia="仿宋_GB2312"/>
          <w:sz w:val="32"/>
          <w:szCs w:val="32"/>
        </w:rPr>
        <w:t>单位</w:t>
      </w:r>
      <w:r>
        <w:rPr>
          <w:rFonts w:eastAsia="仿宋_GB2312"/>
          <w:sz w:val="32"/>
          <w:szCs w:val="32"/>
        </w:rPr>
        <w:t>在2022年度预算编制阶段，组织对</w:t>
      </w:r>
      <w:r>
        <w:rPr>
          <w:rFonts w:hint="eastAsia" w:eastAsia="仿宋_GB2312"/>
          <w:sz w:val="32"/>
          <w:szCs w:val="32"/>
        </w:rPr>
        <w:t>“新冠肺炎疫情防控”“流出耕地整改恢复” “铺芽山河防洪建设”“地质灾害隐患整治”</w:t>
      </w:r>
      <w:r>
        <w:rPr>
          <w:rFonts w:eastAsia="仿宋_GB2312"/>
          <w:sz w:val="32"/>
          <w:szCs w:val="32"/>
        </w:rPr>
        <w:t>项目等</w:t>
      </w:r>
      <w:r>
        <w:rPr>
          <w:rFonts w:hint="eastAsia" w:eastAsia="仿宋_GB2312"/>
          <w:sz w:val="32"/>
          <w:szCs w:val="32"/>
        </w:rPr>
        <w:t>4</w:t>
      </w:r>
      <w:r>
        <w:rPr>
          <w:rFonts w:eastAsia="仿宋_GB2312"/>
          <w:sz w:val="32"/>
          <w:szCs w:val="32"/>
        </w:rPr>
        <w:t>个项目开展了预算事前绩效评估，对</w:t>
      </w:r>
      <w:r>
        <w:rPr>
          <w:rFonts w:hint="eastAsia" w:eastAsia="仿宋_GB2312"/>
          <w:sz w:val="32"/>
          <w:szCs w:val="32"/>
        </w:rPr>
        <w:t>4</w:t>
      </w:r>
      <w:r>
        <w:rPr>
          <w:rFonts w:eastAsia="仿宋_GB2312"/>
          <w:sz w:val="32"/>
          <w:szCs w:val="32"/>
        </w:rPr>
        <w:t>个项目编制了绩效目标，</w:t>
      </w:r>
      <w:r>
        <w:rPr>
          <w:rFonts w:hint="eastAsia" w:eastAsia="仿宋_GB2312"/>
          <w:sz w:val="32"/>
          <w:szCs w:val="32"/>
        </w:rPr>
        <w:t>并开展绩效监控，年终执行完毕后，对4</w:t>
      </w:r>
      <w:r>
        <w:rPr>
          <w:rFonts w:eastAsia="仿宋_GB2312"/>
          <w:sz w:val="32"/>
          <w:szCs w:val="32"/>
        </w:rPr>
        <w:t>个项目</w:t>
      </w:r>
      <w:r>
        <w:rPr>
          <w:rFonts w:hint="eastAsia" w:eastAsia="仿宋_GB2312"/>
          <w:sz w:val="32"/>
          <w:szCs w:val="32"/>
        </w:rPr>
        <w:t>开展了绩效自评。形成黄龙乡人民政府部门整体绩效自评报告、新冠肺炎疫情防控等预算项目绩效自评报告，其中，黄龙乡人民政府部门整体绩效自评得分为100分；新冠肺炎疫情防控预算项目绩效自评得分为100分，流出耕地整改恢复预算项目绩效自评得分为100分</w:t>
      </w:r>
      <w:bookmarkStart w:id="64" w:name="_GoBack"/>
      <w:bookmarkEnd w:id="64"/>
      <w:r>
        <w:rPr>
          <w:rFonts w:hint="eastAsia" w:eastAsia="仿宋_GB2312"/>
          <w:sz w:val="32"/>
          <w:szCs w:val="32"/>
        </w:rPr>
        <w:t>，铺芽山河防洪建设预算项目绩效自评得分为100分，地质灾害隐患整治预算项目绩效自评得分为100分，绩效自评报告详见附件。</w:t>
      </w:r>
    </w:p>
    <w:p>
      <w:pPr>
        <w:pStyle w:val="2"/>
        <w:spacing w:before="93"/>
        <w:rPr>
          <w:rFonts w:ascii="Times New Roman"/>
          <w:sz w:val="32"/>
          <w:szCs w:val="32"/>
        </w:rPr>
      </w:pPr>
      <w:r>
        <w:rPr>
          <w:rFonts w:hint="eastAsia" w:ascii="Times New Roman"/>
          <w:sz w:val="32"/>
          <w:szCs w:val="32"/>
        </w:rPr>
        <w:t xml:space="preserve">    1.项目完成情况</w:t>
      </w:r>
    </w:p>
    <w:p>
      <w:pPr>
        <w:pStyle w:val="2"/>
        <w:spacing w:before="93"/>
        <w:ind w:firstLine="640"/>
        <w:rPr>
          <w:rFonts w:ascii="Times New Roman"/>
          <w:kern w:val="2"/>
          <w:sz w:val="32"/>
          <w:szCs w:val="32"/>
        </w:rPr>
      </w:pPr>
      <w:r>
        <w:rPr>
          <w:rFonts w:hint="eastAsia" w:ascii="Times New Roman"/>
          <w:kern w:val="2"/>
          <w:sz w:val="32"/>
          <w:szCs w:val="32"/>
        </w:rPr>
        <w:t>（1）新冠肺炎疫情防控项目。该项目全年预算16.04万元，执行数为16.04万元，完成预算的100%。通过项目实施，黄龙乡辖区内2022年新冠肺炎疫情防控未出现重大风险，保证了群众的身体健康未受到新冠肺炎疫情大的影响。</w:t>
      </w:r>
    </w:p>
    <w:p>
      <w:pPr>
        <w:pStyle w:val="2"/>
        <w:spacing w:before="93"/>
        <w:ind w:firstLine="640"/>
        <w:rPr>
          <w:rFonts w:ascii="Times New Roman"/>
          <w:kern w:val="2"/>
          <w:sz w:val="32"/>
          <w:szCs w:val="32"/>
        </w:rPr>
      </w:pPr>
      <w:r>
        <w:rPr>
          <w:rFonts w:hint="eastAsia" w:ascii="Times New Roman"/>
          <w:kern w:val="2"/>
          <w:sz w:val="32"/>
          <w:szCs w:val="32"/>
        </w:rPr>
        <w:t>（2）流出耕地整改恢复项目。该项目全年预算12.14万元，执行数为12.14万元，完成预算的100%。通过项目实施，有效落实了耕地保护，确保了农业发展和粮食安全生产。</w:t>
      </w:r>
    </w:p>
    <w:p>
      <w:pPr>
        <w:pStyle w:val="2"/>
        <w:spacing w:before="93"/>
        <w:ind w:firstLine="640"/>
        <w:rPr>
          <w:rFonts w:ascii="Times New Roman"/>
          <w:kern w:val="2"/>
          <w:sz w:val="32"/>
          <w:szCs w:val="32"/>
        </w:rPr>
      </w:pPr>
      <w:r>
        <w:rPr>
          <w:rFonts w:hint="eastAsia" w:ascii="Times New Roman"/>
          <w:kern w:val="2"/>
          <w:sz w:val="32"/>
          <w:szCs w:val="32"/>
        </w:rPr>
        <w:t>（3）铺芽山河防洪建设项目。该项目全年预算639.13万元，执行数为639.13万元，完成预算的100%。通过项目实施，</w:t>
      </w:r>
      <w:r>
        <w:rPr>
          <w:rFonts w:hint="eastAsia" w:ascii="Times New Roman"/>
          <w:kern w:val="2"/>
          <w:sz w:val="32"/>
          <w:szCs w:val="32"/>
          <w:lang w:val="zh-CN"/>
        </w:rPr>
        <w:t>推进基础设施建设，进一步解决了群众生命财产安全问题，达到了预期的社会效益。</w:t>
      </w:r>
    </w:p>
    <w:p>
      <w:pPr>
        <w:pStyle w:val="2"/>
        <w:spacing w:before="93"/>
        <w:ind w:firstLine="640"/>
        <w:rPr>
          <w:rFonts w:ascii="Times New Roman"/>
          <w:kern w:val="2"/>
          <w:sz w:val="32"/>
          <w:szCs w:val="32"/>
        </w:rPr>
      </w:pPr>
      <w:r>
        <w:rPr>
          <w:rFonts w:hint="eastAsia" w:ascii="Times New Roman"/>
          <w:kern w:val="2"/>
          <w:sz w:val="32"/>
          <w:szCs w:val="32"/>
        </w:rPr>
        <w:t>（4）地质灾害隐患整治项目。该项目全年预算5万元，执行数为5万元，完成预算的100%。通过项目实施，充分排查了辖区内可能存在的地质灾害隐患，有效的保障了人民群众的生命财产安全。</w:t>
      </w:r>
    </w:p>
    <w:p>
      <w:pPr>
        <w:jc w:val="center"/>
        <w:rPr>
          <w:rFonts w:eastAsia="方正黑体_GBK"/>
          <w:color w:val="000000"/>
          <w:kern w:val="0"/>
          <w:sz w:val="33"/>
          <w:szCs w:val="33"/>
        </w:rPr>
      </w:pPr>
      <w:r>
        <w:rPr>
          <w:rFonts w:hint="eastAsia" w:eastAsia="方正黑体_GBK"/>
          <w:color w:val="000000"/>
          <w:kern w:val="0"/>
          <w:sz w:val="33"/>
          <w:szCs w:val="33"/>
        </w:rPr>
        <w:t>新冠肺炎疫情防控</w:t>
      </w:r>
      <w:r>
        <w:rPr>
          <w:rFonts w:eastAsia="方正黑体_GBK"/>
          <w:color w:val="000000"/>
          <w:kern w:val="0"/>
          <w:sz w:val="33"/>
          <w:szCs w:val="33"/>
        </w:rPr>
        <w:t>项目支出绩效目标完成情况表</w:t>
      </w:r>
    </w:p>
    <w:p>
      <w:pPr>
        <w:jc w:val="center"/>
        <w:rPr>
          <w:sz w:val="33"/>
          <w:szCs w:val="33"/>
        </w:rPr>
      </w:pPr>
      <w:r>
        <w:rPr>
          <w:rFonts w:eastAsia="方正黑体_GBK"/>
          <w:color w:val="000000"/>
          <w:kern w:val="0"/>
          <w:sz w:val="33"/>
          <w:szCs w:val="33"/>
        </w:rPr>
        <w:t>（202</w:t>
      </w:r>
      <w:r>
        <w:rPr>
          <w:rFonts w:hint="eastAsia" w:eastAsia="方正黑体_GBK"/>
          <w:color w:val="000000"/>
          <w:kern w:val="0"/>
          <w:sz w:val="33"/>
          <w:szCs w:val="33"/>
        </w:rPr>
        <w:t>2</w:t>
      </w:r>
      <w:r>
        <w:rPr>
          <w:rFonts w:eastAsia="方正黑体_GBK"/>
          <w:color w:val="000000"/>
          <w:kern w:val="0"/>
          <w:sz w:val="33"/>
          <w:szCs w:val="33"/>
        </w:rPr>
        <w:t>年度）</w:t>
      </w:r>
    </w:p>
    <w:tbl>
      <w:tblPr>
        <w:tblStyle w:val="19"/>
        <w:tblW w:w="92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92"/>
        <w:gridCol w:w="1072"/>
        <w:gridCol w:w="924"/>
        <w:gridCol w:w="1563"/>
        <w:gridCol w:w="2154"/>
        <w:gridCol w:w="2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23" w:hRule="atLeast"/>
          <w:jc w:val="center"/>
        </w:trPr>
        <w:tc>
          <w:tcPr>
            <w:tcW w:w="3188" w:type="dxa"/>
            <w:gridSpan w:val="3"/>
            <w:tcBorders>
              <w:top w:val="single" w:color="000000" w:sz="8" w:space="0"/>
              <w:left w:val="single" w:color="000000" w:sz="8" w:space="0"/>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项目名称</w:t>
            </w:r>
          </w:p>
        </w:tc>
        <w:tc>
          <w:tcPr>
            <w:tcW w:w="6053" w:type="dxa"/>
            <w:gridSpan w:val="3"/>
            <w:tcBorders>
              <w:top w:val="single" w:color="000000" w:sz="8" w:space="0"/>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新冠肺炎疫情防控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3" w:hRule="atLeast"/>
          <w:jc w:val="center"/>
        </w:trPr>
        <w:tc>
          <w:tcPr>
            <w:tcW w:w="3188" w:type="dxa"/>
            <w:gridSpan w:val="3"/>
            <w:tcBorders>
              <w:top w:val="nil"/>
              <w:left w:val="single" w:color="000000" w:sz="8" w:space="0"/>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预算单位</w:t>
            </w:r>
          </w:p>
        </w:tc>
        <w:tc>
          <w:tcPr>
            <w:tcW w:w="6053" w:type="dxa"/>
            <w:gridSpan w:val="3"/>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岳池县</w:t>
            </w:r>
            <w:r>
              <w:rPr>
                <w:rFonts w:hint="eastAsia" w:eastAsia="方正仿宋_GBK"/>
                <w:color w:val="000000"/>
                <w:kern w:val="0"/>
                <w:szCs w:val="21"/>
              </w:rPr>
              <w:t>黄龙乡人民政府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3" w:hRule="atLeast"/>
          <w:jc w:val="center"/>
        </w:trPr>
        <w:tc>
          <w:tcPr>
            <w:tcW w:w="1192" w:type="dxa"/>
            <w:vMerge w:val="restart"/>
            <w:tcBorders>
              <w:top w:val="nil"/>
              <w:left w:val="single" w:color="000000" w:sz="8" w:space="0"/>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预算执行情况</w:t>
            </w:r>
          </w:p>
          <w:p>
            <w:pPr>
              <w:widowControl/>
              <w:spacing w:line="280" w:lineRule="exact"/>
              <w:jc w:val="center"/>
              <w:rPr>
                <w:rFonts w:eastAsia="方正仿宋_GBK"/>
                <w:color w:val="000000"/>
                <w:kern w:val="0"/>
                <w:szCs w:val="21"/>
              </w:rPr>
            </w:pPr>
            <w:r>
              <w:rPr>
                <w:rFonts w:hint="eastAsia" w:eastAsia="方正仿宋_GBK"/>
                <w:color w:val="000000"/>
                <w:kern w:val="0"/>
                <w:szCs w:val="21"/>
              </w:rPr>
              <w:t>（</w:t>
            </w:r>
            <w:r>
              <w:rPr>
                <w:rFonts w:eastAsia="方正仿宋_GBK"/>
                <w:color w:val="000000"/>
                <w:kern w:val="0"/>
                <w:szCs w:val="21"/>
              </w:rPr>
              <w:t>万元</w:t>
            </w:r>
            <w:r>
              <w:rPr>
                <w:rFonts w:hint="eastAsia" w:eastAsia="方正仿宋_GBK"/>
                <w:color w:val="000000"/>
                <w:kern w:val="0"/>
                <w:szCs w:val="21"/>
              </w:rPr>
              <w:t>）</w:t>
            </w:r>
          </w:p>
        </w:tc>
        <w:tc>
          <w:tcPr>
            <w:tcW w:w="1996" w:type="dxa"/>
            <w:gridSpan w:val="2"/>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预算数：</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16.04</w:t>
            </w:r>
          </w:p>
        </w:tc>
        <w:tc>
          <w:tcPr>
            <w:tcW w:w="215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执行数：</w:t>
            </w:r>
          </w:p>
        </w:tc>
        <w:tc>
          <w:tcPr>
            <w:tcW w:w="2336"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16.04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98" w:hRule="atLeast"/>
          <w:jc w:val="center"/>
        </w:trPr>
        <w:tc>
          <w:tcPr>
            <w:tcW w:w="1192" w:type="dxa"/>
            <w:vMerge w:val="continue"/>
            <w:tcBorders>
              <w:top w:val="nil"/>
              <w:left w:val="single" w:color="000000" w:sz="8" w:space="0"/>
              <w:bottom w:val="single" w:color="000000" w:sz="8" w:space="0"/>
              <w:right w:val="single" w:color="000000" w:sz="8" w:space="0"/>
            </w:tcBorders>
            <w:vAlign w:val="center"/>
          </w:tcPr>
          <w:p>
            <w:pPr>
              <w:widowControl/>
              <w:spacing w:line="280" w:lineRule="exact"/>
              <w:jc w:val="left"/>
              <w:rPr>
                <w:rFonts w:eastAsia="方正仿宋_GBK"/>
                <w:color w:val="000000"/>
                <w:kern w:val="0"/>
                <w:szCs w:val="21"/>
              </w:rPr>
            </w:pPr>
          </w:p>
        </w:tc>
        <w:tc>
          <w:tcPr>
            <w:tcW w:w="1996" w:type="dxa"/>
            <w:gridSpan w:val="2"/>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其中-财政拨款：</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16.04</w:t>
            </w:r>
          </w:p>
        </w:tc>
        <w:tc>
          <w:tcPr>
            <w:tcW w:w="215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其中-财政拨款：</w:t>
            </w:r>
          </w:p>
        </w:tc>
        <w:tc>
          <w:tcPr>
            <w:tcW w:w="2336"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16.04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98" w:hRule="atLeast"/>
          <w:jc w:val="center"/>
        </w:trPr>
        <w:tc>
          <w:tcPr>
            <w:tcW w:w="1192" w:type="dxa"/>
            <w:vMerge w:val="continue"/>
            <w:tcBorders>
              <w:top w:val="nil"/>
              <w:left w:val="single" w:color="000000" w:sz="8" w:space="0"/>
              <w:bottom w:val="single" w:color="000000" w:sz="8" w:space="0"/>
              <w:right w:val="single" w:color="000000" w:sz="8" w:space="0"/>
            </w:tcBorders>
            <w:vAlign w:val="center"/>
          </w:tcPr>
          <w:p>
            <w:pPr>
              <w:widowControl/>
              <w:spacing w:line="280" w:lineRule="exact"/>
              <w:jc w:val="left"/>
              <w:rPr>
                <w:rFonts w:eastAsia="方正仿宋_GBK"/>
                <w:color w:val="000000"/>
                <w:kern w:val="0"/>
                <w:szCs w:val="21"/>
              </w:rPr>
            </w:pPr>
          </w:p>
        </w:tc>
        <w:tc>
          <w:tcPr>
            <w:tcW w:w="1996" w:type="dxa"/>
            <w:gridSpan w:val="2"/>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其它资金：</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0</w:t>
            </w:r>
          </w:p>
        </w:tc>
        <w:tc>
          <w:tcPr>
            <w:tcW w:w="215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其它资金：</w:t>
            </w:r>
          </w:p>
        </w:tc>
        <w:tc>
          <w:tcPr>
            <w:tcW w:w="2336"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68" w:hRule="atLeast"/>
          <w:jc w:val="center"/>
        </w:trPr>
        <w:tc>
          <w:tcPr>
            <w:tcW w:w="1192" w:type="dxa"/>
            <w:vMerge w:val="restart"/>
            <w:tcBorders>
              <w:top w:val="nil"/>
              <w:left w:val="single" w:color="000000" w:sz="8" w:space="0"/>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年度目标完成情况</w:t>
            </w:r>
          </w:p>
        </w:tc>
        <w:tc>
          <w:tcPr>
            <w:tcW w:w="3559" w:type="dxa"/>
            <w:gridSpan w:val="3"/>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预期目标</w:t>
            </w:r>
          </w:p>
        </w:tc>
        <w:tc>
          <w:tcPr>
            <w:tcW w:w="4490" w:type="dxa"/>
            <w:gridSpan w:val="2"/>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500" w:hRule="atLeast"/>
          <w:jc w:val="center"/>
        </w:trPr>
        <w:tc>
          <w:tcPr>
            <w:tcW w:w="1192" w:type="dxa"/>
            <w:vMerge w:val="continue"/>
            <w:tcBorders>
              <w:top w:val="nil"/>
              <w:left w:val="single" w:color="000000" w:sz="8" w:space="0"/>
              <w:bottom w:val="single" w:color="000000" w:sz="8" w:space="0"/>
              <w:right w:val="single" w:color="000000" w:sz="8" w:space="0"/>
            </w:tcBorders>
            <w:vAlign w:val="center"/>
          </w:tcPr>
          <w:p>
            <w:pPr>
              <w:widowControl/>
              <w:spacing w:line="280" w:lineRule="exact"/>
              <w:jc w:val="left"/>
              <w:rPr>
                <w:rFonts w:eastAsia="方正仿宋_GBK"/>
                <w:color w:val="000000"/>
                <w:kern w:val="0"/>
                <w:szCs w:val="21"/>
              </w:rPr>
            </w:pPr>
          </w:p>
        </w:tc>
        <w:tc>
          <w:tcPr>
            <w:tcW w:w="3559" w:type="dxa"/>
            <w:gridSpan w:val="3"/>
            <w:tcBorders>
              <w:top w:val="nil"/>
              <w:left w:val="nil"/>
              <w:bottom w:val="single" w:color="000000" w:sz="8" w:space="0"/>
              <w:right w:val="single" w:color="000000" w:sz="8" w:space="0"/>
            </w:tcBorders>
            <w:vAlign w:val="center"/>
          </w:tcPr>
          <w:p>
            <w:pPr>
              <w:widowControl/>
              <w:spacing w:line="280" w:lineRule="exact"/>
              <w:ind w:firstLine="420" w:firstLineChars="200"/>
              <w:rPr>
                <w:rFonts w:eastAsia="方正仿宋_GBK"/>
                <w:color w:val="000000"/>
                <w:kern w:val="0"/>
                <w:szCs w:val="21"/>
              </w:rPr>
            </w:pPr>
            <w:r>
              <w:rPr>
                <w:rFonts w:eastAsia="方正仿宋_GBK"/>
                <w:color w:val="000000"/>
                <w:kern w:val="0"/>
                <w:szCs w:val="21"/>
              </w:rPr>
              <w:t>对本辖区的新冠肺炎疫情防控提供有力的资金保障。</w:t>
            </w:r>
          </w:p>
        </w:tc>
        <w:tc>
          <w:tcPr>
            <w:tcW w:w="4490" w:type="dxa"/>
            <w:gridSpan w:val="2"/>
            <w:tcBorders>
              <w:top w:val="nil"/>
              <w:left w:val="nil"/>
              <w:bottom w:val="single" w:color="000000" w:sz="8" w:space="0"/>
              <w:right w:val="single" w:color="000000" w:sz="8" w:space="0"/>
            </w:tcBorders>
            <w:vAlign w:val="center"/>
          </w:tcPr>
          <w:p>
            <w:pPr>
              <w:widowControl/>
              <w:spacing w:line="280" w:lineRule="exact"/>
              <w:ind w:firstLine="420" w:firstLineChars="200"/>
              <w:rPr>
                <w:rFonts w:eastAsia="方正仿宋_GBK"/>
                <w:color w:val="000000"/>
                <w:kern w:val="0"/>
                <w:szCs w:val="21"/>
              </w:rPr>
            </w:pPr>
            <w:r>
              <w:rPr>
                <w:rFonts w:eastAsia="方正仿宋_GBK"/>
                <w:color w:val="000000"/>
                <w:kern w:val="0"/>
                <w:szCs w:val="21"/>
              </w:rPr>
              <w:t>按新冠肺炎疫情防控指挥部的要求，本辖区</w:t>
            </w:r>
            <w:r>
              <w:rPr>
                <w:rFonts w:hint="eastAsia" w:eastAsia="方正仿宋_GBK"/>
                <w:color w:val="000000"/>
                <w:kern w:val="0"/>
                <w:szCs w:val="21"/>
              </w:rPr>
              <w:t>未</w:t>
            </w:r>
            <w:r>
              <w:rPr>
                <w:rFonts w:eastAsia="方正仿宋_GBK"/>
                <w:color w:val="000000"/>
                <w:kern w:val="0"/>
                <w:szCs w:val="21"/>
              </w:rPr>
              <w:t>出现重大疫情风险，做到本辖的新冠肺炎疫情可控。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10" w:hRule="atLeast"/>
          <w:jc w:val="center"/>
        </w:trPr>
        <w:tc>
          <w:tcPr>
            <w:tcW w:w="1192" w:type="dxa"/>
            <w:vMerge w:val="restart"/>
            <w:tcBorders>
              <w:top w:val="nil"/>
              <w:left w:val="single" w:color="auto" w:sz="8" w:space="0"/>
              <w:bottom w:val="single" w:color="auto" w:sz="8" w:space="0"/>
              <w:right w:val="single" w:color="auto"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绩效指标完成情况</w:t>
            </w:r>
          </w:p>
        </w:tc>
        <w:tc>
          <w:tcPr>
            <w:tcW w:w="1072"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一级指标</w:t>
            </w:r>
          </w:p>
        </w:tc>
        <w:tc>
          <w:tcPr>
            <w:tcW w:w="92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二级</w:t>
            </w:r>
          </w:p>
          <w:p>
            <w:pPr>
              <w:widowControl/>
              <w:spacing w:line="280" w:lineRule="exact"/>
              <w:jc w:val="center"/>
              <w:rPr>
                <w:rFonts w:eastAsia="方正仿宋_GBK"/>
                <w:color w:val="000000"/>
                <w:kern w:val="0"/>
                <w:szCs w:val="21"/>
              </w:rPr>
            </w:pPr>
            <w:r>
              <w:rPr>
                <w:rFonts w:eastAsia="方正仿宋_GBK"/>
                <w:color w:val="000000"/>
                <w:kern w:val="0"/>
                <w:szCs w:val="21"/>
              </w:rPr>
              <w:t>指标</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三级指标</w:t>
            </w:r>
          </w:p>
        </w:tc>
        <w:tc>
          <w:tcPr>
            <w:tcW w:w="2154" w:type="dxa"/>
            <w:tcBorders>
              <w:top w:val="nil"/>
              <w:left w:val="nil"/>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预期指标值</w:t>
            </w:r>
          </w:p>
          <w:p>
            <w:pPr>
              <w:widowControl/>
              <w:spacing w:line="280" w:lineRule="exact"/>
              <w:jc w:val="center"/>
              <w:rPr>
                <w:rFonts w:eastAsia="方正仿宋_GBK"/>
                <w:color w:val="000000"/>
                <w:kern w:val="0"/>
                <w:szCs w:val="21"/>
              </w:rPr>
            </w:pPr>
            <w:r>
              <w:rPr>
                <w:rFonts w:eastAsia="方正仿宋_GBK"/>
                <w:color w:val="000000"/>
                <w:kern w:val="0"/>
                <w:szCs w:val="21"/>
              </w:rPr>
              <w:t>（包含数字及文字</w:t>
            </w:r>
          </w:p>
          <w:p>
            <w:pPr>
              <w:widowControl/>
              <w:spacing w:line="280" w:lineRule="exact"/>
              <w:jc w:val="center"/>
              <w:rPr>
                <w:rFonts w:eastAsia="方正仿宋_GBK"/>
                <w:color w:val="000000"/>
                <w:kern w:val="0"/>
                <w:szCs w:val="21"/>
              </w:rPr>
            </w:pPr>
            <w:r>
              <w:rPr>
                <w:rFonts w:eastAsia="方正仿宋_GBK"/>
                <w:color w:val="000000"/>
                <w:kern w:val="0"/>
                <w:szCs w:val="21"/>
              </w:rPr>
              <w:t>描述）</w:t>
            </w:r>
          </w:p>
        </w:tc>
        <w:tc>
          <w:tcPr>
            <w:tcW w:w="2336" w:type="dxa"/>
            <w:tcBorders>
              <w:top w:val="nil"/>
              <w:left w:val="nil"/>
              <w:bottom w:val="single" w:color="auto" w:sz="4"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实际完成指标值</w:t>
            </w:r>
          </w:p>
          <w:p>
            <w:pPr>
              <w:spacing w:line="280" w:lineRule="exact"/>
              <w:jc w:val="center"/>
              <w:rPr>
                <w:rFonts w:eastAsia="方正仿宋_GBK"/>
                <w:color w:val="000000"/>
                <w:kern w:val="0"/>
                <w:szCs w:val="21"/>
              </w:rPr>
            </w:pPr>
            <w:r>
              <w:rPr>
                <w:rFonts w:eastAsia="方正仿宋_GBK"/>
                <w:color w:val="000000"/>
                <w:kern w:val="0"/>
                <w:szCs w:val="21"/>
              </w:rPr>
              <w:t>（包含数字及文字描述）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66"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项目完成指标</w:t>
            </w: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时效</w:t>
            </w:r>
          </w:p>
          <w:p>
            <w:pPr>
              <w:widowControl/>
              <w:spacing w:line="280" w:lineRule="exact"/>
              <w:jc w:val="center"/>
              <w:rPr>
                <w:rFonts w:eastAsia="方正仿宋_GBK"/>
                <w:color w:val="000000"/>
                <w:kern w:val="0"/>
                <w:szCs w:val="21"/>
              </w:rPr>
            </w:pPr>
            <w:r>
              <w:rPr>
                <w:rFonts w:eastAsia="方正仿宋_GBK"/>
                <w:color w:val="000000"/>
                <w:kern w:val="0"/>
                <w:szCs w:val="21"/>
              </w:rPr>
              <w:t>指标</w:t>
            </w:r>
          </w:p>
        </w:tc>
        <w:tc>
          <w:tcPr>
            <w:tcW w:w="156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完成时间</w:t>
            </w:r>
          </w:p>
        </w:tc>
        <w:tc>
          <w:tcPr>
            <w:tcW w:w="215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2022年12月31日前</w:t>
            </w:r>
          </w:p>
        </w:tc>
        <w:tc>
          <w:tcPr>
            <w:tcW w:w="233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2022年12月31日前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项目完成指标</w:t>
            </w:r>
          </w:p>
        </w:tc>
        <w:tc>
          <w:tcPr>
            <w:tcW w:w="924"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成本</w:t>
            </w:r>
          </w:p>
          <w:p>
            <w:pPr>
              <w:widowControl/>
              <w:spacing w:line="280" w:lineRule="exact"/>
              <w:jc w:val="center"/>
              <w:rPr>
                <w:rFonts w:eastAsia="方正仿宋_GBK"/>
                <w:color w:val="000000"/>
                <w:kern w:val="0"/>
                <w:szCs w:val="21"/>
              </w:rPr>
            </w:pPr>
            <w:r>
              <w:rPr>
                <w:rFonts w:eastAsia="方正仿宋_GBK"/>
                <w:color w:val="000000"/>
                <w:kern w:val="0"/>
                <w:szCs w:val="21"/>
              </w:rPr>
              <w:t>指标</w:t>
            </w:r>
          </w:p>
        </w:tc>
        <w:tc>
          <w:tcPr>
            <w:tcW w:w="1563" w:type="dxa"/>
            <w:vMerge w:val="restart"/>
            <w:tcBorders>
              <w:top w:val="nil"/>
              <w:left w:val="single" w:color="auto" w:sz="4" w:space="0"/>
              <w:bottom w:val="single" w:color="auto" w:sz="4" w:space="0"/>
              <w:right w:val="single" w:color="auto" w:sz="4" w:space="0"/>
            </w:tcBorders>
            <w:vAlign w:val="center"/>
          </w:tcPr>
          <w:p>
            <w:pPr>
              <w:widowControl/>
              <w:spacing w:line="280" w:lineRule="exact"/>
              <w:rPr>
                <w:rFonts w:eastAsia="方正仿宋_GBK"/>
                <w:color w:val="000000"/>
                <w:kern w:val="0"/>
                <w:szCs w:val="21"/>
              </w:rPr>
            </w:pPr>
            <w:r>
              <w:rPr>
                <w:rFonts w:eastAsia="方正仿宋_GBK"/>
                <w:color w:val="000000"/>
                <w:kern w:val="0"/>
                <w:szCs w:val="21"/>
              </w:rPr>
              <w:t>县财政预算指标</w:t>
            </w:r>
          </w:p>
        </w:tc>
        <w:tc>
          <w:tcPr>
            <w:tcW w:w="2154"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16.04</w:t>
            </w:r>
            <w:r>
              <w:rPr>
                <w:rFonts w:eastAsia="方正仿宋_GBK"/>
                <w:color w:val="000000"/>
                <w:kern w:val="0"/>
                <w:szCs w:val="21"/>
              </w:rPr>
              <w:t>万元</w:t>
            </w:r>
          </w:p>
        </w:tc>
        <w:tc>
          <w:tcPr>
            <w:tcW w:w="23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16.04</w:t>
            </w:r>
            <w:r>
              <w:rPr>
                <w:rFonts w:eastAsia="方正仿宋_GBK"/>
                <w:color w:val="000000"/>
                <w:kern w:val="0"/>
                <w:szCs w:val="21"/>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92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1563" w:type="dxa"/>
            <w:vMerge w:val="continue"/>
            <w:tcBorders>
              <w:top w:val="nil"/>
              <w:left w:val="single" w:color="auto" w:sz="4" w:space="0"/>
              <w:bottom w:val="single" w:color="auto" w:sz="4" w:space="0"/>
              <w:right w:val="single" w:color="auto" w:sz="4" w:space="0"/>
            </w:tcBorders>
            <w:vAlign w:val="center"/>
          </w:tcPr>
          <w:p>
            <w:pPr>
              <w:widowControl/>
              <w:spacing w:line="280" w:lineRule="exact"/>
              <w:rPr>
                <w:rFonts w:eastAsia="方正仿宋_GBK"/>
                <w:color w:val="000000"/>
                <w:kern w:val="0"/>
                <w:szCs w:val="21"/>
              </w:rPr>
            </w:pPr>
          </w:p>
        </w:tc>
        <w:tc>
          <w:tcPr>
            <w:tcW w:w="215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23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92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1563" w:type="dxa"/>
            <w:vMerge w:val="continue"/>
            <w:tcBorders>
              <w:top w:val="nil"/>
              <w:left w:val="single" w:color="auto" w:sz="4" w:space="0"/>
              <w:bottom w:val="single" w:color="auto" w:sz="4" w:space="0"/>
              <w:right w:val="single" w:color="auto" w:sz="4" w:space="0"/>
            </w:tcBorders>
            <w:vAlign w:val="center"/>
          </w:tcPr>
          <w:p>
            <w:pPr>
              <w:widowControl/>
              <w:spacing w:line="280" w:lineRule="exact"/>
              <w:rPr>
                <w:rFonts w:eastAsia="方正仿宋_GBK"/>
                <w:color w:val="000000"/>
                <w:kern w:val="0"/>
                <w:szCs w:val="21"/>
              </w:rPr>
            </w:pPr>
          </w:p>
        </w:tc>
        <w:tc>
          <w:tcPr>
            <w:tcW w:w="215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23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235"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项目完成指标</w:t>
            </w:r>
          </w:p>
        </w:tc>
        <w:tc>
          <w:tcPr>
            <w:tcW w:w="924" w:type="dxa"/>
            <w:tcBorders>
              <w:top w:val="nil"/>
              <w:left w:val="nil"/>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完成数量指标</w:t>
            </w:r>
          </w:p>
        </w:tc>
        <w:tc>
          <w:tcPr>
            <w:tcW w:w="1563" w:type="dxa"/>
            <w:tcBorders>
              <w:top w:val="nil"/>
              <w:left w:val="nil"/>
              <w:bottom w:val="single" w:color="auto" w:sz="4" w:space="0"/>
              <w:right w:val="single" w:color="auto" w:sz="4" w:space="0"/>
            </w:tcBorders>
            <w:vAlign w:val="center"/>
          </w:tcPr>
          <w:p>
            <w:pPr>
              <w:widowControl/>
              <w:spacing w:line="280" w:lineRule="exact"/>
              <w:rPr>
                <w:rFonts w:eastAsia="方正仿宋_GBK"/>
                <w:kern w:val="0"/>
                <w:szCs w:val="21"/>
              </w:rPr>
            </w:pPr>
            <w:r>
              <w:rPr>
                <w:rFonts w:hint="eastAsia" w:eastAsia="方正仿宋_GBK"/>
                <w:kern w:val="0"/>
                <w:szCs w:val="21"/>
              </w:rPr>
              <w:t>辖区5个行政村，</w:t>
            </w:r>
          </w:p>
        </w:tc>
        <w:tc>
          <w:tcPr>
            <w:tcW w:w="2154" w:type="dxa"/>
            <w:tcBorders>
              <w:top w:val="nil"/>
              <w:left w:val="nil"/>
              <w:bottom w:val="single" w:color="auto" w:sz="4" w:space="0"/>
              <w:right w:val="single" w:color="auto" w:sz="4" w:space="0"/>
            </w:tcBorders>
            <w:vAlign w:val="center"/>
          </w:tcPr>
          <w:p>
            <w:pPr>
              <w:widowControl/>
              <w:spacing w:line="280" w:lineRule="exact"/>
              <w:ind w:firstLine="420" w:firstLineChars="200"/>
              <w:rPr>
                <w:rFonts w:eastAsia="方正仿宋_GBK"/>
                <w:color w:val="000000"/>
                <w:kern w:val="0"/>
                <w:szCs w:val="21"/>
              </w:rPr>
            </w:pPr>
            <w:r>
              <w:rPr>
                <w:rFonts w:eastAsia="方正仿宋_GBK"/>
                <w:color w:val="000000"/>
                <w:kern w:val="0"/>
                <w:szCs w:val="21"/>
              </w:rPr>
              <w:t>按新冠肺炎疫情防控指挥部的要求，做好新冠肺炎的防控工作。</w:t>
            </w:r>
          </w:p>
        </w:tc>
        <w:tc>
          <w:tcPr>
            <w:tcW w:w="2336" w:type="dxa"/>
            <w:tcBorders>
              <w:top w:val="nil"/>
              <w:left w:val="nil"/>
              <w:bottom w:val="single" w:color="auto" w:sz="4" w:space="0"/>
              <w:right w:val="single" w:color="auto" w:sz="4" w:space="0"/>
            </w:tcBorders>
            <w:vAlign w:val="center"/>
          </w:tcPr>
          <w:p>
            <w:pPr>
              <w:widowControl/>
              <w:spacing w:line="280" w:lineRule="exact"/>
              <w:ind w:firstLine="420" w:firstLineChars="200"/>
              <w:rPr>
                <w:rFonts w:eastAsia="方正仿宋_GBK"/>
                <w:color w:val="000000"/>
                <w:kern w:val="0"/>
                <w:szCs w:val="21"/>
              </w:rPr>
            </w:pPr>
            <w:r>
              <w:rPr>
                <w:rFonts w:eastAsia="方正仿宋_GBK"/>
                <w:color w:val="000000"/>
                <w:kern w:val="0"/>
                <w:szCs w:val="21"/>
              </w:rPr>
              <w:t>为做新冠肺炎疫情防控工作，该项经费用于购买防疫物资、宣传、防控卡口补助等。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19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效益指标</w:t>
            </w:r>
          </w:p>
        </w:tc>
        <w:tc>
          <w:tcPr>
            <w:tcW w:w="924" w:type="dxa"/>
            <w:tcBorders>
              <w:top w:val="nil"/>
              <w:left w:val="nil"/>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社会效益指标</w:t>
            </w:r>
          </w:p>
        </w:tc>
        <w:tc>
          <w:tcPr>
            <w:tcW w:w="1563" w:type="dxa"/>
            <w:tcBorders>
              <w:top w:val="nil"/>
              <w:left w:val="nil"/>
              <w:bottom w:val="single" w:color="auto" w:sz="4" w:space="0"/>
              <w:right w:val="single" w:color="auto" w:sz="4" w:space="0"/>
            </w:tcBorders>
            <w:vAlign w:val="center"/>
          </w:tcPr>
          <w:p>
            <w:pPr>
              <w:widowControl/>
              <w:spacing w:line="280" w:lineRule="exact"/>
              <w:ind w:firstLine="420" w:firstLineChars="200"/>
              <w:rPr>
                <w:rFonts w:eastAsia="方正仿宋_GBK"/>
                <w:kern w:val="0"/>
                <w:szCs w:val="21"/>
              </w:rPr>
            </w:pPr>
            <w:r>
              <w:rPr>
                <w:rFonts w:eastAsia="方正仿宋_GBK"/>
                <w:kern w:val="0"/>
                <w:szCs w:val="21"/>
              </w:rPr>
              <w:t>辖区内</w:t>
            </w:r>
            <w:r>
              <w:rPr>
                <w:rFonts w:hint="eastAsia" w:eastAsia="方正仿宋_GBK"/>
                <w:kern w:val="0"/>
                <w:szCs w:val="21"/>
              </w:rPr>
              <w:t>未</w:t>
            </w:r>
            <w:r>
              <w:rPr>
                <w:rFonts w:eastAsia="方正仿宋_GBK"/>
                <w:kern w:val="0"/>
                <w:szCs w:val="21"/>
              </w:rPr>
              <w:t>出现重大新冠肺炎疫情发生</w:t>
            </w:r>
          </w:p>
        </w:tc>
        <w:tc>
          <w:tcPr>
            <w:tcW w:w="2154" w:type="dxa"/>
            <w:tcBorders>
              <w:top w:val="nil"/>
              <w:left w:val="nil"/>
              <w:bottom w:val="single" w:color="auto" w:sz="4" w:space="0"/>
              <w:right w:val="single" w:color="auto" w:sz="4" w:space="0"/>
            </w:tcBorders>
            <w:vAlign w:val="center"/>
          </w:tcPr>
          <w:p>
            <w:pPr>
              <w:widowControl/>
              <w:spacing w:line="280" w:lineRule="exact"/>
              <w:ind w:firstLine="210" w:firstLineChars="100"/>
              <w:rPr>
                <w:rFonts w:eastAsia="方正仿宋_GBK"/>
                <w:color w:val="000000"/>
                <w:kern w:val="0"/>
                <w:szCs w:val="21"/>
              </w:rPr>
            </w:pPr>
            <w:r>
              <w:rPr>
                <w:rFonts w:eastAsia="方正仿宋_GBK"/>
                <w:kern w:val="0"/>
                <w:szCs w:val="21"/>
              </w:rPr>
              <w:t>做到辖区内新冠肺炎疫情可控。</w:t>
            </w:r>
          </w:p>
        </w:tc>
        <w:tc>
          <w:tcPr>
            <w:tcW w:w="2336" w:type="dxa"/>
            <w:tcBorders>
              <w:top w:val="nil"/>
              <w:left w:val="nil"/>
              <w:bottom w:val="single" w:color="auto" w:sz="4" w:space="0"/>
              <w:right w:val="single" w:color="auto" w:sz="4" w:space="0"/>
            </w:tcBorders>
            <w:vAlign w:val="center"/>
          </w:tcPr>
          <w:p>
            <w:pPr>
              <w:widowControl/>
              <w:spacing w:line="280" w:lineRule="exact"/>
              <w:rPr>
                <w:rFonts w:eastAsia="方正仿宋_GBK"/>
                <w:color w:val="000000"/>
                <w:kern w:val="0"/>
                <w:szCs w:val="21"/>
              </w:rPr>
            </w:pPr>
            <w:r>
              <w:rPr>
                <w:rFonts w:eastAsia="方正仿宋_GBK"/>
                <w:color w:val="000000"/>
                <w:kern w:val="0"/>
                <w:szCs w:val="21"/>
              </w:rPr>
              <w:t>疫情防控能力得了提升，辖区</w:t>
            </w:r>
            <w:r>
              <w:rPr>
                <w:rFonts w:hint="eastAsia" w:eastAsia="方正仿宋_GBK"/>
                <w:color w:val="000000"/>
                <w:kern w:val="0"/>
                <w:szCs w:val="21"/>
              </w:rPr>
              <w:t>未</w:t>
            </w:r>
            <w:r>
              <w:rPr>
                <w:rFonts w:eastAsia="方正仿宋_GBK"/>
                <w:color w:val="000000"/>
                <w:kern w:val="0"/>
                <w:szCs w:val="21"/>
              </w:rPr>
              <w:t>出现重大疫情风险。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65"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满意度指标</w:t>
            </w:r>
          </w:p>
        </w:tc>
        <w:tc>
          <w:tcPr>
            <w:tcW w:w="92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满意度指标</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服务对象满意度</w:t>
            </w:r>
          </w:p>
        </w:tc>
        <w:tc>
          <w:tcPr>
            <w:tcW w:w="215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大于等于98%</w:t>
            </w:r>
          </w:p>
        </w:tc>
        <w:tc>
          <w:tcPr>
            <w:tcW w:w="2336"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9</w:t>
            </w:r>
            <w:r>
              <w:rPr>
                <w:rFonts w:hint="eastAsia" w:eastAsia="方正仿宋_GBK"/>
                <w:color w:val="000000"/>
                <w:kern w:val="0"/>
                <w:szCs w:val="21"/>
              </w:rPr>
              <w:t>9</w:t>
            </w:r>
            <w:r>
              <w:rPr>
                <w:rFonts w:eastAsia="方正仿宋_GBK"/>
                <w:color w:val="000000"/>
                <w:kern w:val="0"/>
                <w:szCs w:val="21"/>
              </w:rPr>
              <w:t>%</w:t>
            </w:r>
          </w:p>
        </w:tc>
      </w:tr>
    </w:tbl>
    <w:p>
      <w:pPr>
        <w:jc w:val="center"/>
        <w:rPr>
          <w:rFonts w:eastAsia="方正黑体_GBK"/>
          <w:color w:val="000000"/>
          <w:kern w:val="0"/>
          <w:sz w:val="33"/>
          <w:szCs w:val="33"/>
        </w:rPr>
      </w:pPr>
      <w:r>
        <w:rPr>
          <w:rFonts w:hint="eastAsia" w:eastAsia="方正黑体_GBK"/>
          <w:color w:val="000000"/>
          <w:kern w:val="0"/>
          <w:sz w:val="33"/>
          <w:szCs w:val="33"/>
        </w:rPr>
        <w:t>流出耕地整改恢复</w:t>
      </w:r>
      <w:r>
        <w:rPr>
          <w:rFonts w:eastAsia="方正黑体_GBK"/>
          <w:color w:val="000000"/>
          <w:kern w:val="0"/>
          <w:sz w:val="33"/>
          <w:szCs w:val="33"/>
        </w:rPr>
        <w:t>项目支出绩效目标完成情况表</w:t>
      </w:r>
    </w:p>
    <w:p>
      <w:pPr>
        <w:jc w:val="center"/>
        <w:rPr>
          <w:sz w:val="33"/>
          <w:szCs w:val="33"/>
        </w:rPr>
      </w:pPr>
      <w:r>
        <w:rPr>
          <w:rFonts w:eastAsia="方正黑体_GBK"/>
          <w:color w:val="000000"/>
          <w:kern w:val="0"/>
          <w:sz w:val="33"/>
          <w:szCs w:val="33"/>
        </w:rPr>
        <w:t>（202</w:t>
      </w:r>
      <w:r>
        <w:rPr>
          <w:rFonts w:hint="eastAsia" w:eastAsia="方正黑体_GBK"/>
          <w:color w:val="000000"/>
          <w:kern w:val="0"/>
          <w:sz w:val="33"/>
          <w:szCs w:val="33"/>
        </w:rPr>
        <w:t>2</w:t>
      </w:r>
      <w:r>
        <w:rPr>
          <w:rFonts w:eastAsia="方正黑体_GBK"/>
          <w:color w:val="000000"/>
          <w:kern w:val="0"/>
          <w:sz w:val="33"/>
          <w:szCs w:val="33"/>
        </w:rPr>
        <w:t>年度）</w:t>
      </w:r>
    </w:p>
    <w:tbl>
      <w:tblPr>
        <w:tblStyle w:val="19"/>
        <w:tblW w:w="92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92"/>
        <w:gridCol w:w="1072"/>
        <w:gridCol w:w="924"/>
        <w:gridCol w:w="1563"/>
        <w:gridCol w:w="2154"/>
        <w:gridCol w:w="2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23" w:hRule="atLeast"/>
          <w:jc w:val="center"/>
        </w:trPr>
        <w:tc>
          <w:tcPr>
            <w:tcW w:w="3188" w:type="dxa"/>
            <w:gridSpan w:val="3"/>
            <w:tcBorders>
              <w:top w:val="single" w:color="000000" w:sz="8" w:space="0"/>
              <w:left w:val="single" w:color="000000" w:sz="8" w:space="0"/>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项目名称</w:t>
            </w:r>
          </w:p>
        </w:tc>
        <w:tc>
          <w:tcPr>
            <w:tcW w:w="6053" w:type="dxa"/>
            <w:gridSpan w:val="3"/>
            <w:tcBorders>
              <w:top w:val="single" w:color="000000" w:sz="8" w:space="0"/>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流出耕地整改恢复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3" w:hRule="atLeast"/>
          <w:jc w:val="center"/>
        </w:trPr>
        <w:tc>
          <w:tcPr>
            <w:tcW w:w="3188" w:type="dxa"/>
            <w:gridSpan w:val="3"/>
            <w:tcBorders>
              <w:top w:val="nil"/>
              <w:left w:val="single" w:color="000000" w:sz="8" w:space="0"/>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预算单位</w:t>
            </w:r>
          </w:p>
        </w:tc>
        <w:tc>
          <w:tcPr>
            <w:tcW w:w="6053" w:type="dxa"/>
            <w:gridSpan w:val="3"/>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岳池县</w:t>
            </w:r>
            <w:r>
              <w:rPr>
                <w:rFonts w:hint="eastAsia" w:eastAsia="方正仿宋_GBK"/>
                <w:color w:val="000000"/>
                <w:kern w:val="0"/>
                <w:szCs w:val="21"/>
              </w:rPr>
              <w:t>黄龙乡人民政府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3" w:hRule="atLeast"/>
          <w:jc w:val="center"/>
        </w:trPr>
        <w:tc>
          <w:tcPr>
            <w:tcW w:w="1192" w:type="dxa"/>
            <w:vMerge w:val="restart"/>
            <w:tcBorders>
              <w:top w:val="nil"/>
              <w:left w:val="single" w:color="000000" w:sz="8" w:space="0"/>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预算执行情况</w:t>
            </w:r>
          </w:p>
          <w:p>
            <w:pPr>
              <w:widowControl/>
              <w:spacing w:line="280" w:lineRule="exact"/>
              <w:jc w:val="center"/>
              <w:rPr>
                <w:rFonts w:eastAsia="方正仿宋_GBK"/>
                <w:color w:val="000000"/>
                <w:kern w:val="0"/>
                <w:szCs w:val="21"/>
              </w:rPr>
            </w:pPr>
            <w:r>
              <w:rPr>
                <w:rFonts w:hint="eastAsia" w:eastAsia="方正仿宋_GBK"/>
                <w:color w:val="000000"/>
                <w:kern w:val="0"/>
                <w:szCs w:val="21"/>
              </w:rPr>
              <w:t>（</w:t>
            </w:r>
            <w:r>
              <w:rPr>
                <w:rFonts w:eastAsia="方正仿宋_GBK"/>
                <w:color w:val="000000"/>
                <w:kern w:val="0"/>
                <w:szCs w:val="21"/>
              </w:rPr>
              <w:t>万元</w:t>
            </w:r>
            <w:r>
              <w:rPr>
                <w:rFonts w:hint="eastAsia" w:eastAsia="方正仿宋_GBK"/>
                <w:color w:val="000000"/>
                <w:kern w:val="0"/>
                <w:szCs w:val="21"/>
              </w:rPr>
              <w:t>）</w:t>
            </w:r>
          </w:p>
        </w:tc>
        <w:tc>
          <w:tcPr>
            <w:tcW w:w="1996" w:type="dxa"/>
            <w:gridSpan w:val="2"/>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预算数：</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12.14</w:t>
            </w:r>
          </w:p>
        </w:tc>
        <w:tc>
          <w:tcPr>
            <w:tcW w:w="215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执行数：</w:t>
            </w:r>
          </w:p>
        </w:tc>
        <w:tc>
          <w:tcPr>
            <w:tcW w:w="2336"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12.14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3" w:hRule="atLeast"/>
          <w:jc w:val="center"/>
        </w:trPr>
        <w:tc>
          <w:tcPr>
            <w:tcW w:w="1192" w:type="dxa"/>
            <w:vMerge w:val="continue"/>
            <w:tcBorders>
              <w:top w:val="nil"/>
              <w:left w:val="single" w:color="000000" w:sz="8" w:space="0"/>
              <w:bottom w:val="single" w:color="000000" w:sz="8" w:space="0"/>
              <w:right w:val="single" w:color="000000" w:sz="8" w:space="0"/>
            </w:tcBorders>
            <w:vAlign w:val="center"/>
          </w:tcPr>
          <w:p>
            <w:pPr>
              <w:widowControl/>
              <w:spacing w:line="280" w:lineRule="exact"/>
              <w:jc w:val="left"/>
              <w:rPr>
                <w:rFonts w:eastAsia="方正仿宋_GBK"/>
                <w:color w:val="000000"/>
                <w:kern w:val="0"/>
                <w:szCs w:val="21"/>
              </w:rPr>
            </w:pPr>
          </w:p>
        </w:tc>
        <w:tc>
          <w:tcPr>
            <w:tcW w:w="1996" w:type="dxa"/>
            <w:gridSpan w:val="2"/>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其中-财政拨款：</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12.14</w:t>
            </w:r>
          </w:p>
        </w:tc>
        <w:tc>
          <w:tcPr>
            <w:tcW w:w="215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其中-财政拨款：</w:t>
            </w:r>
          </w:p>
        </w:tc>
        <w:tc>
          <w:tcPr>
            <w:tcW w:w="2336"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12.14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3" w:hRule="atLeast"/>
          <w:jc w:val="center"/>
        </w:trPr>
        <w:tc>
          <w:tcPr>
            <w:tcW w:w="1192" w:type="dxa"/>
            <w:vMerge w:val="continue"/>
            <w:tcBorders>
              <w:top w:val="nil"/>
              <w:left w:val="single" w:color="000000" w:sz="8" w:space="0"/>
              <w:bottom w:val="single" w:color="000000" w:sz="8" w:space="0"/>
              <w:right w:val="single" w:color="000000" w:sz="8" w:space="0"/>
            </w:tcBorders>
            <w:vAlign w:val="center"/>
          </w:tcPr>
          <w:p>
            <w:pPr>
              <w:widowControl/>
              <w:spacing w:line="280" w:lineRule="exact"/>
              <w:jc w:val="left"/>
              <w:rPr>
                <w:rFonts w:eastAsia="方正仿宋_GBK"/>
                <w:color w:val="000000"/>
                <w:kern w:val="0"/>
                <w:szCs w:val="21"/>
              </w:rPr>
            </w:pPr>
          </w:p>
        </w:tc>
        <w:tc>
          <w:tcPr>
            <w:tcW w:w="1996" w:type="dxa"/>
            <w:gridSpan w:val="2"/>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其它资金：</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0</w:t>
            </w:r>
          </w:p>
        </w:tc>
        <w:tc>
          <w:tcPr>
            <w:tcW w:w="215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其它资金：</w:t>
            </w:r>
          </w:p>
        </w:tc>
        <w:tc>
          <w:tcPr>
            <w:tcW w:w="2336"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8" w:hRule="atLeast"/>
          <w:jc w:val="center"/>
        </w:trPr>
        <w:tc>
          <w:tcPr>
            <w:tcW w:w="1192" w:type="dxa"/>
            <w:vMerge w:val="restart"/>
            <w:tcBorders>
              <w:top w:val="nil"/>
              <w:left w:val="single" w:color="000000" w:sz="8" w:space="0"/>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年度目标完成情况</w:t>
            </w:r>
          </w:p>
        </w:tc>
        <w:tc>
          <w:tcPr>
            <w:tcW w:w="3559" w:type="dxa"/>
            <w:gridSpan w:val="3"/>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预期目标</w:t>
            </w:r>
          </w:p>
        </w:tc>
        <w:tc>
          <w:tcPr>
            <w:tcW w:w="4490" w:type="dxa"/>
            <w:gridSpan w:val="2"/>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320" w:hRule="atLeast"/>
          <w:jc w:val="center"/>
        </w:trPr>
        <w:tc>
          <w:tcPr>
            <w:tcW w:w="1192" w:type="dxa"/>
            <w:vMerge w:val="continue"/>
            <w:tcBorders>
              <w:top w:val="nil"/>
              <w:left w:val="single" w:color="000000" w:sz="8" w:space="0"/>
              <w:bottom w:val="single" w:color="000000" w:sz="8" w:space="0"/>
              <w:right w:val="single" w:color="000000" w:sz="8" w:space="0"/>
            </w:tcBorders>
            <w:vAlign w:val="center"/>
          </w:tcPr>
          <w:p>
            <w:pPr>
              <w:widowControl/>
              <w:spacing w:line="280" w:lineRule="exact"/>
              <w:jc w:val="left"/>
              <w:rPr>
                <w:rFonts w:eastAsia="方正仿宋_GBK"/>
                <w:color w:val="000000"/>
                <w:kern w:val="0"/>
                <w:szCs w:val="21"/>
              </w:rPr>
            </w:pPr>
          </w:p>
        </w:tc>
        <w:tc>
          <w:tcPr>
            <w:tcW w:w="3559" w:type="dxa"/>
            <w:gridSpan w:val="3"/>
            <w:tcBorders>
              <w:top w:val="nil"/>
              <w:left w:val="nil"/>
              <w:bottom w:val="single" w:color="000000" w:sz="8" w:space="0"/>
              <w:right w:val="single" w:color="000000" w:sz="8" w:space="0"/>
            </w:tcBorders>
            <w:vAlign w:val="center"/>
          </w:tcPr>
          <w:p>
            <w:pPr>
              <w:widowControl/>
              <w:spacing w:line="280" w:lineRule="exact"/>
              <w:rPr>
                <w:rFonts w:eastAsia="方正仿宋_GBK"/>
                <w:color w:val="000000"/>
                <w:kern w:val="0"/>
                <w:szCs w:val="21"/>
              </w:rPr>
            </w:pPr>
            <w:r>
              <w:rPr>
                <w:rFonts w:eastAsia="仿宋_GB2312"/>
                <w:color w:val="000000"/>
                <w:szCs w:val="21"/>
                <w:shd w:val="clear" w:color="auto" w:fill="FFFFFF"/>
              </w:rPr>
              <w:t>确保耕地可以长期稳定利用，全力保障粮食安全，维护好群众合法权益和社会稳定</w:t>
            </w:r>
          </w:p>
        </w:tc>
        <w:tc>
          <w:tcPr>
            <w:tcW w:w="4490" w:type="dxa"/>
            <w:gridSpan w:val="2"/>
            <w:tcBorders>
              <w:top w:val="nil"/>
              <w:left w:val="nil"/>
              <w:bottom w:val="single" w:color="000000" w:sz="8" w:space="0"/>
              <w:right w:val="single" w:color="000000" w:sz="8" w:space="0"/>
            </w:tcBorders>
            <w:vAlign w:val="center"/>
          </w:tcPr>
          <w:p>
            <w:pPr>
              <w:widowControl/>
              <w:spacing w:line="280" w:lineRule="exact"/>
              <w:rPr>
                <w:rFonts w:eastAsia="方正仿宋_GBK"/>
                <w:color w:val="000000"/>
                <w:kern w:val="0"/>
                <w:szCs w:val="21"/>
              </w:rPr>
            </w:pPr>
            <w:r>
              <w:rPr>
                <w:rFonts w:eastAsia="仿宋_GB2312"/>
                <w:color w:val="000000"/>
                <w:szCs w:val="21"/>
                <w:shd w:val="clear" w:color="auto" w:fill="FFFFFF"/>
              </w:rPr>
              <w:t>确保耕地可以长期稳定利用，全力保障粮食安全，维护好群众合法权益和社会稳定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restart"/>
            <w:tcBorders>
              <w:top w:val="nil"/>
              <w:left w:val="single" w:color="auto" w:sz="8" w:space="0"/>
              <w:bottom w:val="single" w:color="auto" w:sz="8" w:space="0"/>
              <w:right w:val="single" w:color="auto"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绩效指标完成情况</w:t>
            </w:r>
          </w:p>
        </w:tc>
        <w:tc>
          <w:tcPr>
            <w:tcW w:w="1072"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一级指标</w:t>
            </w:r>
          </w:p>
        </w:tc>
        <w:tc>
          <w:tcPr>
            <w:tcW w:w="92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二级</w:t>
            </w:r>
          </w:p>
          <w:p>
            <w:pPr>
              <w:widowControl/>
              <w:spacing w:line="280" w:lineRule="exact"/>
              <w:jc w:val="center"/>
              <w:rPr>
                <w:rFonts w:eastAsia="方正仿宋_GBK"/>
                <w:color w:val="000000"/>
                <w:kern w:val="0"/>
                <w:szCs w:val="21"/>
              </w:rPr>
            </w:pPr>
            <w:r>
              <w:rPr>
                <w:rFonts w:eastAsia="方正仿宋_GBK"/>
                <w:color w:val="000000"/>
                <w:kern w:val="0"/>
                <w:szCs w:val="21"/>
              </w:rPr>
              <w:t>指标</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三级指标</w:t>
            </w:r>
          </w:p>
        </w:tc>
        <w:tc>
          <w:tcPr>
            <w:tcW w:w="2154" w:type="dxa"/>
            <w:tcBorders>
              <w:top w:val="nil"/>
              <w:left w:val="nil"/>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预期指标值</w:t>
            </w:r>
          </w:p>
          <w:p>
            <w:pPr>
              <w:widowControl/>
              <w:spacing w:line="280" w:lineRule="exact"/>
              <w:jc w:val="center"/>
              <w:rPr>
                <w:rFonts w:eastAsia="方正仿宋_GBK"/>
                <w:color w:val="000000"/>
                <w:kern w:val="0"/>
                <w:szCs w:val="21"/>
              </w:rPr>
            </w:pPr>
            <w:r>
              <w:rPr>
                <w:rFonts w:eastAsia="方正仿宋_GBK"/>
                <w:color w:val="000000"/>
                <w:kern w:val="0"/>
                <w:szCs w:val="21"/>
              </w:rPr>
              <w:t>（包含数字及文字</w:t>
            </w:r>
          </w:p>
          <w:p>
            <w:pPr>
              <w:widowControl/>
              <w:spacing w:line="280" w:lineRule="exact"/>
              <w:jc w:val="center"/>
              <w:rPr>
                <w:rFonts w:eastAsia="方正仿宋_GBK"/>
                <w:color w:val="000000"/>
                <w:kern w:val="0"/>
                <w:szCs w:val="21"/>
              </w:rPr>
            </w:pPr>
            <w:r>
              <w:rPr>
                <w:rFonts w:eastAsia="方正仿宋_GBK"/>
                <w:color w:val="000000"/>
                <w:kern w:val="0"/>
                <w:szCs w:val="21"/>
              </w:rPr>
              <w:t>描述）</w:t>
            </w:r>
          </w:p>
        </w:tc>
        <w:tc>
          <w:tcPr>
            <w:tcW w:w="2336" w:type="dxa"/>
            <w:tcBorders>
              <w:top w:val="nil"/>
              <w:left w:val="nil"/>
              <w:bottom w:val="single" w:color="auto" w:sz="4"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实际完成指标值</w:t>
            </w:r>
          </w:p>
          <w:p>
            <w:pPr>
              <w:spacing w:line="280" w:lineRule="exact"/>
              <w:jc w:val="center"/>
              <w:rPr>
                <w:rFonts w:eastAsia="方正仿宋_GBK"/>
                <w:color w:val="000000"/>
                <w:kern w:val="0"/>
                <w:szCs w:val="21"/>
              </w:rPr>
            </w:pPr>
            <w:r>
              <w:rPr>
                <w:rFonts w:eastAsia="方正仿宋_GBK"/>
                <w:color w:val="000000"/>
                <w:kern w:val="0"/>
                <w:szCs w:val="21"/>
              </w:rPr>
              <w:t>（包含数字及文字描述）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46"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项目完成指标</w:t>
            </w: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时效</w:t>
            </w:r>
          </w:p>
          <w:p>
            <w:pPr>
              <w:widowControl/>
              <w:spacing w:line="280" w:lineRule="exact"/>
              <w:jc w:val="center"/>
              <w:rPr>
                <w:rFonts w:eastAsia="方正仿宋_GBK"/>
                <w:color w:val="000000"/>
                <w:kern w:val="0"/>
                <w:szCs w:val="21"/>
              </w:rPr>
            </w:pPr>
            <w:r>
              <w:rPr>
                <w:rFonts w:eastAsia="方正仿宋_GBK"/>
                <w:color w:val="000000"/>
                <w:kern w:val="0"/>
                <w:szCs w:val="21"/>
              </w:rPr>
              <w:t>指标</w:t>
            </w:r>
          </w:p>
        </w:tc>
        <w:tc>
          <w:tcPr>
            <w:tcW w:w="156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完成时间</w:t>
            </w:r>
          </w:p>
        </w:tc>
        <w:tc>
          <w:tcPr>
            <w:tcW w:w="215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2022年12月31日前</w:t>
            </w:r>
          </w:p>
        </w:tc>
        <w:tc>
          <w:tcPr>
            <w:tcW w:w="233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2022年12月31日前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项目完成指标</w:t>
            </w:r>
          </w:p>
        </w:tc>
        <w:tc>
          <w:tcPr>
            <w:tcW w:w="924"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成本</w:t>
            </w:r>
          </w:p>
          <w:p>
            <w:pPr>
              <w:widowControl/>
              <w:spacing w:line="280" w:lineRule="exact"/>
              <w:jc w:val="center"/>
              <w:rPr>
                <w:rFonts w:eastAsia="方正仿宋_GBK"/>
                <w:color w:val="000000"/>
                <w:kern w:val="0"/>
                <w:szCs w:val="21"/>
              </w:rPr>
            </w:pPr>
            <w:r>
              <w:rPr>
                <w:rFonts w:eastAsia="方正仿宋_GBK"/>
                <w:color w:val="000000"/>
                <w:kern w:val="0"/>
                <w:szCs w:val="21"/>
              </w:rPr>
              <w:t>指标</w:t>
            </w:r>
          </w:p>
        </w:tc>
        <w:tc>
          <w:tcPr>
            <w:tcW w:w="1563" w:type="dxa"/>
            <w:vMerge w:val="restart"/>
            <w:tcBorders>
              <w:top w:val="nil"/>
              <w:left w:val="single" w:color="auto" w:sz="4" w:space="0"/>
              <w:bottom w:val="single" w:color="auto" w:sz="4" w:space="0"/>
              <w:right w:val="single" w:color="auto" w:sz="4" w:space="0"/>
            </w:tcBorders>
            <w:vAlign w:val="center"/>
          </w:tcPr>
          <w:p>
            <w:pPr>
              <w:widowControl/>
              <w:spacing w:line="280" w:lineRule="exact"/>
              <w:rPr>
                <w:rFonts w:eastAsia="方正仿宋_GBK"/>
                <w:color w:val="000000"/>
                <w:kern w:val="0"/>
                <w:szCs w:val="21"/>
              </w:rPr>
            </w:pPr>
            <w:r>
              <w:rPr>
                <w:rFonts w:eastAsia="方正仿宋_GBK"/>
                <w:color w:val="000000"/>
                <w:kern w:val="0"/>
                <w:szCs w:val="21"/>
              </w:rPr>
              <w:t>县财政预算指标</w:t>
            </w:r>
          </w:p>
        </w:tc>
        <w:tc>
          <w:tcPr>
            <w:tcW w:w="2154"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12.14</w:t>
            </w:r>
            <w:r>
              <w:rPr>
                <w:rFonts w:eastAsia="方正仿宋_GBK"/>
                <w:color w:val="000000"/>
                <w:kern w:val="0"/>
                <w:szCs w:val="21"/>
              </w:rPr>
              <w:t>万元</w:t>
            </w:r>
          </w:p>
        </w:tc>
        <w:tc>
          <w:tcPr>
            <w:tcW w:w="23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12.14</w:t>
            </w:r>
            <w:r>
              <w:rPr>
                <w:rFonts w:eastAsia="方正仿宋_GBK"/>
                <w:color w:val="000000"/>
                <w:kern w:val="0"/>
                <w:szCs w:val="21"/>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92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1563" w:type="dxa"/>
            <w:vMerge w:val="continue"/>
            <w:tcBorders>
              <w:top w:val="nil"/>
              <w:left w:val="single" w:color="auto" w:sz="4" w:space="0"/>
              <w:bottom w:val="single" w:color="auto" w:sz="4" w:space="0"/>
              <w:right w:val="single" w:color="auto" w:sz="4" w:space="0"/>
            </w:tcBorders>
            <w:vAlign w:val="center"/>
          </w:tcPr>
          <w:p>
            <w:pPr>
              <w:widowControl/>
              <w:spacing w:line="280" w:lineRule="exact"/>
              <w:rPr>
                <w:rFonts w:eastAsia="方正仿宋_GBK"/>
                <w:color w:val="000000"/>
                <w:kern w:val="0"/>
                <w:szCs w:val="21"/>
              </w:rPr>
            </w:pPr>
          </w:p>
        </w:tc>
        <w:tc>
          <w:tcPr>
            <w:tcW w:w="215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23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92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1563" w:type="dxa"/>
            <w:vMerge w:val="continue"/>
            <w:tcBorders>
              <w:top w:val="nil"/>
              <w:left w:val="single" w:color="auto" w:sz="4" w:space="0"/>
              <w:bottom w:val="single" w:color="auto" w:sz="4" w:space="0"/>
              <w:right w:val="single" w:color="auto" w:sz="4" w:space="0"/>
            </w:tcBorders>
            <w:vAlign w:val="center"/>
          </w:tcPr>
          <w:p>
            <w:pPr>
              <w:widowControl/>
              <w:spacing w:line="280" w:lineRule="exact"/>
              <w:rPr>
                <w:rFonts w:eastAsia="方正仿宋_GBK"/>
                <w:color w:val="000000"/>
                <w:kern w:val="0"/>
                <w:szCs w:val="21"/>
              </w:rPr>
            </w:pPr>
          </w:p>
        </w:tc>
        <w:tc>
          <w:tcPr>
            <w:tcW w:w="215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23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3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项目完成指标</w:t>
            </w:r>
          </w:p>
        </w:tc>
        <w:tc>
          <w:tcPr>
            <w:tcW w:w="924" w:type="dxa"/>
            <w:tcBorders>
              <w:top w:val="nil"/>
              <w:left w:val="nil"/>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eastAsia="方正仿宋_GBK"/>
                <w:color w:val="000000"/>
                <w:kern w:val="0"/>
                <w:szCs w:val="21"/>
              </w:rPr>
              <w:t>完成</w:t>
            </w:r>
          </w:p>
          <w:p>
            <w:pPr>
              <w:spacing w:line="240" w:lineRule="exact"/>
              <w:jc w:val="center"/>
              <w:rPr>
                <w:rFonts w:eastAsia="方正仿宋_GBK"/>
                <w:color w:val="000000"/>
                <w:kern w:val="0"/>
                <w:szCs w:val="21"/>
              </w:rPr>
            </w:pPr>
            <w:r>
              <w:rPr>
                <w:rFonts w:eastAsia="方正仿宋_GBK"/>
                <w:color w:val="000000"/>
                <w:kern w:val="0"/>
                <w:szCs w:val="21"/>
              </w:rPr>
              <w:t>数量</w:t>
            </w:r>
          </w:p>
          <w:p>
            <w:pPr>
              <w:widowControl/>
              <w:spacing w:line="280" w:lineRule="exact"/>
              <w:jc w:val="center"/>
              <w:rPr>
                <w:rFonts w:eastAsia="方正仿宋_GBK"/>
                <w:color w:val="000000"/>
                <w:kern w:val="0"/>
                <w:szCs w:val="21"/>
              </w:rPr>
            </w:pPr>
            <w:r>
              <w:rPr>
                <w:rFonts w:eastAsia="方正仿宋_GBK"/>
                <w:color w:val="000000"/>
                <w:kern w:val="0"/>
                <w:szCs w:val="21"/>
              </w:rPr>
              <w:t>指标</w:t>
            </w:r>
          </w:p>
        </w:tc>
        <w:tc>
          <w:tcPr>
            <w:tcW w:w="1563" w:type="dxa"/>
            <w:tcBorders>
              <w:top w:val="nil"/>
              <w:left w:val="nil"/>
              <w:bottom w:val="single" w:color="auto" w:sz="4" w:space="0"/>
              <w:right w:val="single" w:color="auto" w:sz="4" w:space="0"/>
            </w:tcBorders>
            <w:vAlign w:val="center"/>
          </w:tcPr>
          <w:p>
            <w:pPr>
              <w:widowControl/>
              <w:spacing w:line="280" w:lineRule="exact"/>
              <w:rPr>
                <w:rFonts w:eastAsia="方正仿宋_GBK"/>
                <w:kern w:val="0"/>
                <w:szCs w:val="21"/>
              </w:rPr>
            </w:pPr>
            <w:r>
              <w:rPr>
                <w:rFonts w:eastAsia="仿宋_GB2312"/>
                <w:color w:val="000000"/>
                <w:szCs w:val="21"/>
                <w:shd w:val="clear" w:color="auto" w:fill="FFFFFF"/>
              </w:rPr>
              <w:t>确保耕地可以长期稳定利用，全力保障粮食安全，维护好群众合法权益和社会稳定</w:t>
            </w:r>
          </w:p>
        </w:tc>
        <w:tc>
          <w:tcPr>
            <w:tcW w:w="2154" w:type="dxa"/>
            <w:tcBorders>
              <w:top w:val="nil"/>
              <w:left w:val="nil"/>
              <w:bottom w:val="single" w:color="auto" w:sz="4" w:space="0"/>
              <w:right w:val="single" w:color="auto" w:sz="4" w:space="0"/>
            </w:tcBorders>
            <w:vAlign w:val="center"/>
          </w:tcPr>
          <w:p>
            <w:pPr>
              <w:spacing w:line="240" w:lineRule="exact"/>
              <w:rPr>
                <w:rFonts w:eastAsia="方正仿宋_GBK"/>
                <w:color w:val="000000"/>
                <w:kern w:val="0"/>
                <w:szCs w:val="21"/>
              </w:rPr>
            </w:pPr>
            <w:r>
              <w:rPr>
                <w:rFonts w:eastAsia="仿宋_GB2312"/>
                <w:color w:val="000000"/>
                <w:szCs w:val="21"/>
                <w:shd w:val="clear" w:color="auto" w:fill="FFFFFF"/>
              </w:rPr>
              <w:t>确保耕地可以长期稳定利用，全力保障粮食安全，维护好群众合法权益和社会稳定</w:t>
            </w:r>
          </w:p>
        </w:tc>
        <w:tc>
          <w:tcPr>
            <w:tcW w:w="2336" w:type="dxa"/>
            <w:tcBorders>
              <w:top w:val="nil"/>
              <w:left w:val="nil"/>
              <w:bottom w:val="single" w:color="auto" w:sz="4" w:space="0"/>
              <w:right w:val="single" w:color="auto" w:sz="4" w:space="0"/>
            </w:tcBorders>
            <w:vAlign w:val="center"/>
          </w:tcPr>
          <w:p>
            <w:pPr>
              <w:spacing w:line="240" w:lineRule="exact"/>
              <w:rPr>
                <w:rFonts w:eastAsia="方正仿宋_GBK"/>
                <w:color w:val="000000"/>
                <w:kern w:val="0"/>
                <w:szCs w:val="21"/>
              </w:rPr>
            </w:pPr>
            <w:r>
              <w:rPr>
                <w:rFonts w:eastAsia="仿宋_GB2312"/>
                <w:color w:val="000000"/>
                <w:szCs w:val="21"/>
                <w:shd w:val="clear" w:color="auto" w:fill="FFFFFF"/>
              </w:rPr>
              <w:t>确保耕地可以长期稳定利用，全力保障粮食安全，维护好群众合法权益和社会稳定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255"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效益指标</w:t>
            </w:r>
          </w:p>
        </w:tc>
        <w:tc>
          <w:tcPr>
            <w:tcW w:w="924" w:type="dxa"/>
            <w:tcBorders>
              <w:top w:val="nil"/>
              <w:left w:val="nil"/>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社会效益指标</w:t>
            </w:r>
          </w:p>
        </w:tc>
        <w:tc>
          <w:tcPr>
            <w:tcW w:w="1563" w:type="dxa"/>
            <w:tcBorders>
              <w:top w:val="nil"/>
              <w:left w:val="nil"/>
              <w:bottom w:val="single" w:color="auto" w:sz="4" w:space="0"/>
              <w:right w:val="single" w:color="auto" w:sz="4" w:space="0"/>
            </w:tcBorders>
            <w:vAlign w:val="center"/>
          </w:tcPr>
          <w:p>
            <w:pPr>
              <w:widowControl/>
              <w:spacing w:line="280" w:lineRule="exact"/>
              <w:rPr>
                <w:rFonts w:eastAsia="仿宋_GB2312"/>
                <w:color w:val="000000"/>
                <w:szCs w:val="21"/>
                <w:shd w:val="clear" w:color="auto" w:fill="FFFFFF"/>
              </w:rPr>
            </w:pPr>
            <w:r>
              <w:rPr>
                <w:rFonts w:hint="eastAsia" w:eastAsia="仿宋_GB2312"/>
                <w:color w:val="000000"/>
                <w:szCs w:val="21"/>
                <w:shd w:val="clear" w:color="auto" w:fill="FFFFFF"/>
              </w:rPr>
              <w:t>全力保障粮食安全</w:t>
            </w:r>
          </w:p>
        </w:tc>
        <w:tc>
          <w:tcPr>
            <w:tcW w:w="2154" w:type="dxa"/>
            <w:tcBorders>
              <w:top w:val="nil"/>
              <w:left w:val="nil"/>
              <w:bottom w:val="single" w:color="auto" w:sz="4" w:space="0"/>
              <w:right w:val="single" w:color="auto" w:sz="4" w:space="0"/>
            </w:tcBorders>
            <w:vAlign w:val="center"/>
          </w:tcPr>
          <w:p>
            <w:pPr>
              <w:spacing w:line="240" w:lineRule="exact"/>
              <w:rPr>
                <w:rFonts w:eastAsia="仿宋_GB2312"/>
                <w:color w:val="000000"/>
                <w:szCs w:val="21"/>
                <w:shd w:val="clear" w:color="auto" w:fill="FFFFFF"/>
              </w:rPr>
            </w:pPr>
            <w:r>
              <w:rPr>
                <w:rFonts w:eastAsia="仿宋_GB2312"/>
                <w:color w:val="000000"/>
                <w:szCs w:val="21"/>
                <w:shd w:val="clear" w:color="auto" w:fill="FFFFFF"/>
              </w:rPr>
              <w:t>确保耕地可以长期稳定利用，全力保障粮食安全，维护好群众合法权益和社会稳定</w:t>
            </w:r>
          </w:p>
        </w:tc>
        <w:tc>
          <w:tcPr>
            <w:tcW w:w="2336" w:type="dxa"/>
            <w:tcBorders>
              <w:top w:val="nil"/>
              <w:left w:val="nil"/>
              <w:bottom w:val="single" w:color="auto" w:sz="4" w:space="0"/>
              <w:right w:val="single" w:color="auto" w:sz="4" w:space="0"/>
            </w:tcBorders>
            <w:vAlign w:val="center"/>
          </w:tcPr>
          <w:p>
            <w:pPr>
              <w:spacing w:line="240" w:lineRule="exact"/>
              <w:rPr>
                <w:rFonts w:eastAsia="仿宋_GB2312"/>
                <w:color w:val="000000"/>
                <w:szCs w:val="21"/>
                <w:shd w:val="clear" w:color="auto" w:fill="FFFFFF"/>
              </w:rPr>
            </w:pPr>
            <w:r>
              <w:rPr>
                <w:rFonts w:eastAsia="仿宋_GB2312"/>
                <w:color w:val="000000"/>
                <w:szCs w:val="21"/>
                <w:shd w:val="clear" w:color="auto" w:fill="FFFFFF"/>
              </w:rPr>
              <w:t>确保耕地可以长期稳定利用，全力保障粮食安全，维护好群众合法权益和社会稳定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7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满意度指标</w:t>
            </w:r>
          </w:p>
        </w:tc>
        <w:tc>
          <w:tcPr>
            <w:tcW w:w="92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受益群体满意度</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服务对象满意度</w:t>
            </w:r>
          </w:p>
        </w:tc>
        <w:tc>
          <w:tcPr>
            <w:tcW w:w="215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大于等于9</w:t>
            </w:r>
            <w:r>
              <w:rPr>
                <w:rFonts w:hint="eastAsia" w:eastAsia="方正仿宋_GBK"/>
                <w:color w:val="000000"/>
                <w:kern w:val="0"/>
                <w:szCs w:val="21"/>
              </w:rPr>
              <w:t>5</w:t>
            </w:r>
            <w:r>
              <w:rPr>
                <w:rFonts w:eastAsia="方正仿宋_GBK"/>
                <w:color w:val="000000"/>
                <w:kern w:val="0"/>
                <w:szCs w:val="21"/>
              </w:rPr>
              <w:t>%</w:t>
            </w:r>
          </w:p>
        </w:tc>
        <w:tc>
          <w:tcPr>
            <w:tcW w:w="2336"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98%</w:t>
            </w:r>
          </w:p>
        </w:tc>
      </w:tr>
    </w:tbl>
    <w:p>
      <w:pPr>
        <w:jc w:val="center"/>
        <w:rPr>
          <w:rFonts w:eastAsia="方正黑体_GBK"/>
          <w:color w:val="000000"/>
          <w:kern w:val="0"/>
          <w:sz w:val="33"/>
          <w:szCs w:val="33"/>
        </w:rPr>
      </w:pPr>
      <w:r>
        <w:rPr>
          <w:rFonts w:hint="eastAsia" w:eastAsia="方正黑体_GBK"/>
          <w:color w:val="000000"/>
          <w:kern w:val="0"/>
          <w:sz w:val="33"/>
          <w:szCs w:val="33"/>
        </w:rPr>
        <w:t>铺芽山河防洪整治建设</w:t>
      </w:r>
      <w:r>
        <w:rPr>
          <w:rFonts w:eastAsia="方正黑体_GBK"/>
          <w:color w:val="000000"/>
          <w:kern w:val="0"/>
          <w:sz w:val="33"/>
          <w:szCs w:val="33"/>
        </w:rPr>
        <w:t>项目支出绩效目标完成情况表</w:t>
      </w:r>
    </w:p>
    <w:p>
      <w:pPr>
        <w:jc w:val="center"/>
        <w:rPr>
          <w:sz w:val="33"/>
          <w:szCs w:val="33"/>
        </w:rPr>
      </w:pPr>
      <w:r>
        <w:rPr>
          <w:rFonts w:eastAsia="方正黑体_GBK"/>
          <w:color w:val="000000"/>
          <w:kern w:val="0"/>
          <w:sz w:val="33"/>
          <w:szCs w:val="33"/>
        </w:rPr>
        <w:t>（202</w:t>
      </w:r>
      <w:r>
        <w:rPr>
          <w:rFonts w:hint="eastAsia" w:eastAsia="方正黑体_GBK"/>
          <w:color w:val="000000"/>
          <w:kern w:val="0"/>
          <w:sz w:val="33"/>
          <w:szCs w:val="33"/>
        </w:rPr>
        <w:t>2</w:t>
      </w:r>
      <w:r>
        <w:rPr>
          <w:rFonts w:eastAsia="方正黑体_GBK"/>
          <w:color w:val="000000"/>
          <w:kern w:val="0"/>
          <w:sz w:val="33"/>
          <w:szCs w:val="33"/>
        </w:rPr>
        <w:t>年度）</w:t>
      </w:r>
    </w:p>
    <w:tbl>
      <w:tblPr>
        <w:tblStyle w:val="19"/>
        <w:tblW w:w="92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92"/>
        <w:gridCol w:w="1072"/>
        <w:gridCol w:w="924"/>
        <w:gridCol w:w="1563"/>
        <w:gridCol w:w="2154"/>
        <w:gridCol w:w="2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33" w:hRule="atLeast"/>
          <w:jc w:val="center"/>
        </w:trPr>
        <w:tc>
          <w:tcPr>
            <w:tcW w:w="3188" w:type="dxa"/>
            <w:gridSpan w:val="3"/>
            <w:tcBorders>
              <w:top w:val="single" w:color="000000" w:sz="8" w:space="0"/>
              <w:left w:val="single" w:color="000000" w:sz="8" w:space="0"/>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项目名称</w:t>
            </w:r>
          </w:p>
        </w:tc>
        <w:tc>
          <w:tcPr>
            <w:tcW w:w="6053" w:type="dxa"/>
            <w:gridSpan w:val="3"/>
            <w:tcBorders>
              <w:top w:val="single" w:color="000000" w:sz="8" w:space="0"/>
              <w:left w:val="nil"/>
              <w:bottom w:val="single" w:color="000000" w:sz="8" w:space="0"/>
              <w:right w:val="single" w:color="000000" w:sz="8" w:space="0"/>
            </w:tcBorders>
            <w:vAlign w:val="center"/>
          </w:tcPr>
          <w:p>
            <w:pPr>
              <w:widowControl/>
              <w:spacing w:line="280" w:lineRule="exact"/>
              <w:jc w:val="center"/>
              <w:rPr>
                <w:rFonts w:ascii="仿宋" w:hAnsi="仿宋" w:eastAsia="仿宋"/>
                <w:color w:val="000000"/>
                <w:kern w:val="0"/>
                <w:sz w:val="24"/>
              </w:rPr>
            </w:pPr>
            <w:r>
              <w:rPr>
                <w:rFonts w:hint="eastAsia" w:ascii="仿宋" w:hAnsi="仿宋" w:eastAsia="仿宋"/>
                <w:color w:val="000000"/>
                <w:kern w:val="0"/>
                <w:sz w:val="24"/>
              </w:rPr>
              <w:t>铺芽山河防洪整治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33" w:hRule="atLeast"/>
          <w:jc w:val="center"/>
        </w:trPr>
        <w:tc>
          <w:tcPr>
            <w:tcW w:w="3188" w:type="dxa"/>
            <w:gridSpan w:val="3"/>
            <w:tcBorders>
              <w:top w:val="nil"/>
              <w:left w:val="single" w:color="000000" w:sz="8" w:space="0"/>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预算单位</w:t>
            </w:r>
          </w:p>
        </w:tc>
        <w:tc>
          <w:tcPr>
            <w:tcW w:w="6053" w:type="dxa"/>
            <w:gridSpan w:val="3"/>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岳池县</w:t>
            </w:r>
            <w:r>
              <w:rPr>
                <w:rFonts w:hint="eastAsia" w:eastAsia="方正仿宋_GBK"/>
                <w:color w:val="000000"/>
                <w:kern w:val="0"/>
                <w:szCs w:val="21"/>
              </w:rPr>
              <w:t>黄龙乡人民政府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8" w:hRule="atLeast"/>
          <w:jc w:val="center"/>
        </w:trPr>
        <w:tc>
          <w:tcPr>
            <w:tcW w:w="1192" w:type="dxa"/>
            <w:vMerge w:val="restart"/>
            <w:tcBorders>
              <w:top w:val="nil"/>
              <w:left w:val="single" w:color="000000" w:sz="8" w:space="0"/>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预算执行情况</w:t>
            </w:r>
          </w:p>
          <w:p>
            <w:pPr>
              <w:widowControl/>
              <w:spacing w:line="280" w:lineRule="exact"/>
              <w:jc w:val="center"/>
              <w:rPr>
                <w:rFonts w:eastAsia="方正仿宋_GBK"/>
                <w:color w:val="000000"/>
                <w:kern w:val="0"/>
                <w:szCs w:val="21"/>
              </w:rPr>
            </w:pPr>
            <w:r>
              <w:rPr>
                <w:rFonts w:hint="eastAsia" w:eastAsia="方正仿宋_GBK"/>
                <w:color w:val="000000"/>
                <w:kern w:val="0"/>
                <w:szCs w:val="21"/>
              </w:rPr>
              <w:t>（</w:t>
            </w:r>
            <w:r>
              <w:rPr>
                <w:rFonts w:eastAsia="方正仿宋_GBK"/>
                <w:color w:val="000000"/>
                <w:kern w:val="0"/>
                <w:szCs w:val="21"/>
              </w:rPr>
              <w:t>万元</w:t>
            </w:r>
            <w:r>
              <w:rPr>
                <w:rFonts w:hint="eastAsia" w:eastAsia="方正仿宋_GBK"/>
                <w:color w:val="000000"/>
                <w:kern w:val="0"/>
                <w:szCs w:val="21"/>
              </w:rPr>
              <w:t>）</w:t>
            </w:r>
          </w:p>
        </w:tc>
        <w:tc>
          <w:tcPr>
            <w:tcW w:w="1996" w:type="dxa"/>
            <w:gridSpan w:val="2"/>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预算数：</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639.13</w:t>
            </w:r>
          </w:p>
        </w:tc>
        <w:tc>
          <w:tcPr>
            <w:tcW w:w="215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执行数：</w:t>
            </w:r>
          </w:p>
        </w:tc>
        <w:tc>
          <w:tcPr>
            <w:tcW w:w="2336"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639.13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8" w:hRule="atLeast"/>
          <w:jc w:val="center"/>
        </w:trPr>
        <w:tc>
          <w:tcPr>
            <w:tcW w:w="1192" w:type="dxa"/>
            <w:vMerge w:val="continue"/>
            <w:tcBorders>
              <w:top w:val="nil"/>
              <w:left w:val="single" w:color="000000" w:sz="8" w:space="0"/>
              <w:bottom w:val="single" w:color="000000" w:sz="8" w:space="0"/>
              <w:right w:val="single" w:color="000000" w:sz="8" w:space="0"/>
            </w:tcBorders>
            <w:vAlign w:val="center"/>
          </w:tcPr>
          <w:p>
            <w:pPr>
              <w:widowControl/>
              <w:spacing w:line="280" w:lineRule="exact"/>
              <w:jc w:val="left"/>
              <w:rPr>
                <w:rFonts w:eastAsia="方正仿宋_GBK"/>
                <w:color w:val="000000"/>
                <w:kern w:val="0"/>
                <w:szCs w:val="21"/>
              </w:rPr>
            </w:pPr>
          </w:p>
        </w:tc>
        <w:tc>
          <w:tcPr>
            <w:tcW w:w="1996" w:type="dxa"/>
            <w:gridSpan w:val="2"/>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其中-财政拨款：</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639.13</w:t>
            </w:r>
          </w:p>
        </w:tc>
        <w:tc>
          <w:tcPr>
            <w:tcW w:w="215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其中-财政拨款：</w:t>
            </w:r>
          </w:p>
        </w:tc>
        <w:tc>
          <w:tcPr>
            <w:tcW w:w="2336"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639.13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8" w:hRule="atLeast"/>
          <w:jc w:val="center"/>
        </w:trPr>
        <w:tc>
          <w:tcPr>
            <w:tcW w:w="1192" w:type="dxa"/>
            <w:vMerge w:val="continue"/>
            <w:tcBorders>
              <w:top w:val="nil"/>
              <w:left w:val="single" w:color="000000" w:sz="8" w:space="0"/>
              <w:bottom w:val="single" w:color="000000" w:sz="8" w:space="0"/>
              <w:right w:val="single" w:color="000000" w:sz="8" w:space="0"/>
            </w:tcBorders>
            <w:vAlign w:val="center"/>
          </w:tcPr>
          <w:p>
            <w:pPr>
              <w:widowControl/>
              <w:spacing w:line="280" w:lineRule="exact"/>
              <w:jc w:val="left"/>
              <w:rPr>
                <w:rFonts w:eastAsia="方正仿宋_GBK"/>
                <w:color w:val="000000"/>
                <w:kern w:val="0"/>
                <w:szCs w:val="21"/>
              </w:rPr>
            </w:pPr>
          </w:p>
        </w:tc>
        <w:tc>
          <w:tcPr>
            <w:tcW w:w="1996" w:type="dxa"/>
            <w:gridSpan w:val="2"/>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其它资金：</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0</w:t>
            </w:r>
          </w:p>
        </w:tc>
        <w:tc>
          <w:tcPr>
            <w:tcW w:w="215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其它资金：</w:t>
            </w:r>
          </w:p>
        </w:tc>
        <w:tc>
          <w:tcPr>
            <w:tcW w:w="2336"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3" w:hRule="atLeast"/>
          <w:jc w:val="center"/>
        </w:trPr>
        <w:tc>
          <w:tcPr>
            <w:tcW w:w="1192" w:type="dxa"/>
            <w:vMerge w:val="restart"/>
            <w:tcBorders>
              <w:top w:val="nil"/>
              <w:left w:val="single" w:color="000000" w:sz="8" w:space="0"/>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年度目标完成情况</w:t>
            </w:r>
          </w:p>
        </w:tc>
        <w:tc>
          <w:tcPr>
            <w:tcW w:w="3559" w:type="dxa"/>
            <w:gridSpan w:val="3"/>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预期目标</w:t>
            </w:r>
          </w:p>
        </w:tc>
        <w:tc>
          <w:tcPr>
            <w:tcW w:w="4490" w:type="dxa"/>
            <w:gridSpan w:val="2"/>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760" w:hRule="atLeast"/>
          <w:jc w:val="center"/>
        </w:trPr>
        <w:tc>
          <w:tcPr>
            <w:tcW w:w="1192" w:type="dxa"/>
            <w:vMerge w:val="continue"/>
            <w:tcBorders>
              <w:top w:val="nil"/>
              <w:left w:val="single" w:color="000000" w:sz="8" w:space="0"/>
              <w:bottom w:val="single" w:color="000000" w:sz="8" w:space="0"/>
              <w:right w:val="single" w:color="000000" w:sz="8" w:space="0"/>
            </w:tcBorders>
            <w:vAlign w:val="center"/>
          </w:tcPr>
          <w:p>
            <w:pPr>
              <w:widowControl/>
              <w:spacing w:line="280" w:lineRule="exact"/>
              <w:jc w:val="left"/>
              <w:rPr>
                <w:rFonts w:eastAsia="方正仿宋_GBK"/>
                <w:color w:val="000000"/>
                <w:kern w:val="0"/>
                <w:szCs w:val="21"/>
              </w:rPr>
            </w:pPr>
          </w:p>
        </w:tc>
        <w:tc>
          <w:tcPr>
            <w:tcW w:w="3559" w:type="dxa"/>
            <w:gridSpan w:val="3"/>
            <w:tcBorders>
              <w:top w:val="nil"/>
              <w:left w:val="nil"/>
              <w:bottom w:val="single" w:color="000000" w:sz="8" w:space="0"/>
              <w:right w:val="single" w:color="000000" w:sz="8" w:space="0"/>
            </w:tcBorders>
            <w:vAlign w:val="center"/>
          </w:tcPr>
          <w:p>
            <w:pPr>
              <w:widowControl/>
              <w:spacing w:line="280" w:lineRule="exact"/>
              <w:rPr>
                <w:rFonts w:eastAsia="方正仿宋_GBK"/>
                <w:color w:val="000000"/>
                <w:kern w:val="0"/>
                <w:szCs w:val="21"/>
              </w:rPr>
            </w:pPr>
            <w:r>
              <w:rPr>
                <w:rFonts w:hint="eastAsia" w:eastAsia="方正仿宋_GBK"/>
                <w:color w:val="000000"/>
                <w:kern w:val="0"/>
                <w:szCs w:val="21"/>
              </w:rPr>
              <w:t>建设铺芽山河防洪整治，推进基础设施建设</w:t>
            </w:r>
          </w:p>
        </w:tc>
        <w:tc>
          <w:tcPr>
            <w:tcW w:w="4490" w:type="dxa"/>
            <w:gridSpan w:val="2"/>
            <w:tcBorders>
              <w:top w:val="nil"/>
              <w:left w:val="nil"/>
              <w:bottom w:val="single" w:color="000000" w:sz="8" w:space="0"/>
              <w:right w:val="single" w:color="000000" w:sz="8" w:space="0"/>
            </w:tcBorders>
            <w:vAlign w:val="center"/>
          </w:tcPr>
          <w:p>
            <w:pPr>
              <w:widowControl/>
              <w:spacing w:line="280" w:lineRule="exact"/>
              <w:rPr>
                <w:rFonts w:eastAsia="方正仿宋_GBK"/>
                <w:color w:val="000000"/>
                <w:kern w:val="0"/>
                <w:szCs w:val="21"/>
              </w:rPr>
            </w:pPr>
            <w:r>
              <w:rPr>
                <w:rFonts w:eastAsia="方正仿宋_GBK"/>
                <w:color w:val="000000"/>
                <w:kern w:val="0"/>
                <w:szCs w:val="21"/>
              </w:rPr>
              <w:t>推进基础设施建设，进一步解决了群众</w:t>
            </w:r>
            <w:r>
              <w:rPr>
                <w:rFonts w:hint="eastAsia" w:eastAsia="方正仿宋_GBK"/>
                <w:color w:val="000000"/>
                <w:kern w:val="0"/>
                <w:szCs w:val="21"/>
              </w:rPr>
              <w:t>饮水和生命财产安全</w:t>
            </w:r>
            <w:r>
              <w:rPr>
                <w:rFonts w:eastAsia="方正仿宋_GBK"/>
                <w:color w:val="000000"/>
                <w:kern w:val="0"/>
                <w:szCs w:val="21"/>
              </w:rPr>
              <w:t>题，达到了预期的社会效益。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40" w:hRule="atLeast"/>
          <w:jc w:val="center"/>
        </w:trPr>
        <w:tc>
          <w:tcPr>
            <w:tcW w:w="1192" w:type="dxa"/>
            <w:vMerge w:val="restart"/>
            <w:tcBorders>
              <w:top w:val="nil"/>
              <w:left w:val="single" w:color="auto" w:sz="8" w:space="0"/>
              <w:bottom w:val="single" w:color="auto" w:sz="8" w:space="0"/>
              <w:right w:val="single" w:color="auto"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绩效指标完成情况</w:t>
            </w:r>
          </w:p>
        </w:tc>
        <w:tc>
          <w:tcPr>
            <w:tcW w:w="1072"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一级指标</w:t>
            </w:r>
          </w:p>
        </w:tc>
        <w:tc>
          <w:tcPr>
            <w:tcW w:w="92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二级</w:t>
            </w:r>
          </w:p>
          <w:p>
            <w:pPr>
              <w:widowControl/>
              <w:spacing w:line="280" w:lineRule="exact"/>
              <w:jc w:val="center"/>
              <w:rPr>
                <w:rFonts w:eastAsia="方正仿宋_GBK"/>
                <w:color w:val="000000"/>
                <w:kern w:val="0"/>
                <w:szCs w:val="21"/>
              </w:rPr>
            </w:pPr>
            <w:r>
              <w:rPr>
                <w:rFonts w:eastAsia="方正仿宋_GBK"/>
                <w:color w:val="000000"/>
                <w:kern w:val="0"/>
                <w:szCs w:val="21"/>
              </w:rPr>
              <w:t>指标</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三级指标</w:t>
            </w:r>
          </w:p>
        </w:tc>
        <w:tc>
          <w:tcPr>
            <w:tcW w:w="2154" w:type="dxa"/>
            <w:tcBorders>
              <w:top w:val="nil"/>
              <w:left w:val="nil"/>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预期指标值</w:t>
            </w:r>
          </w:p>
          <w:p>
            <w:pPr>
              <w:widowControl/>
              <w:spacing w:line="280" w:lineRule="exact"/>
              <w:jc w:val="center"/>
              <w:rPr>
                <w:rFonts w:eastAsia="方正仿宋_GBK"/>
                <w:color w:val="000000"/>
                <w:kern w:val="0"/>
                <w:szCs w:val="21"/>
              </w:rPr>
            </w:pPr>
            <w:r>
              <w:rPr>
                <w:rFonts w:eastAsia="方正仿宋_GBK"/>
                <w:color w:val="000000"/>
                <w:kern w:val="0"/>
                <w:szCs w:val="21"/>
              </w:rPr>
              <w:t>（包含数字及文字</w:t>
            </w:r>
          </w:p>
          <w:p>
            <w:pPr>
              <w:widowControl/>
              <w:spacing w:line="280" w:lineRule="exact"/>
              <w:jc w:val="center"/>
              <w:rPr>
                <w:rFonts w:eastAsia="方正仿宋_GBK"/>
                <w:color w:val="000000"/>
                <w:kern w:val="0"/>
                <w:szCs w:val="21"/>
              </w:rPr>
            </w:pPr>
            <w:r>
              <w:rPr>
                <w:rFonts w:eastAsia="方正仿宋_GBK"/>
                <w:color w:val="000000"/>
                <w:kern w:val="0"/>
                <w:szCs w:val="21"/>
              </w:rPr>
              <w:t>描述）</w:t>
            </w:r>
          </w:p>
        </w:tc>
        <w:tc>
          <w:tcPr>
            <w:tcW w:w="2336" w:type="dxa"/>
            <w:tcBorders>
              <w:top w:val="nil"/>
              <w:left w:val="nil"/>
              <w:bottom w:val="single" w:color="auto" w:sz="4"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实际完成指标值</w:t>
            </w:r>
          </w:p>
          <w:p>
            <w:pPr>
              <w:spacing w:line="280" w:lineRule="exact"/>
              <w:jc w:val="center"/>
              <w:rPr>
                <w:rFonts w:eastAsia="方正仿宋_GBK"/>
                <w:color w:val="000000"/>
                <w:kern w:val="0"/>
                <w:szCs w:val="21"/>
              </w:rPr>
            </w:pPr>
            <w:r>
              <w:rPr>
                <w:rFonts w:eastAsia="方正仿宋_GBK"/>
                <w:color w:val="000000"/>
                <w:kern w:val="0"/>
                <w:szCs w:val="21"/>
              </w:rPr>
              <w:t>（包含数字及文字描述）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46"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项目完成指标</w:t>
            </w: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时效</w:t>
            </w:r>
          </w:p>
          <w:p>
            <w:pPr>
              <w:widowControl/>
              <w:spacing w:line="280" w:lineRule="exact"/>
              <w:jc w:val="center"/>
              <w:rPr>
                <w:rFonts w:eastAsia="方正仿宋_GBK"/>
                <w:color w:val="000000"/>
                <w:kern w:val="0"/>
                <w:szCs w:val="21"/>
              </w:rPr>
            </w:pPr>
            <w:r>
              <w:rPr>
                <w:rFonts w:eastAsia="方正仿宋_GBK"/>
                <w:color w:val="000000"/>
                <w:kern w:val="0"/>
                <w:szCs w:val="21"/>
              </w:rPr>
              <w:t>指标</w:t>
            </w:r>
          </w:p>
        </w:tc>
        <w:tc>
          <w:tcPr>
            <w:tcW w:w="156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完成时间</w:t>
            </w:r>
          </w:p>
        </w:tc>
        <w:tc>
          <w:tcPr>
            <w:tcW w:w="215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2022年12月31日前</w:t>
            </w:r>
          </w:p>
        </w:tc>
        <w:tc>
          <w:tcPr>
            <w:tcW w:w="233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2022年12月31日前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项目完成指标</w:t>
            </w:r>
          </w:p>
        </w:tc>
        <w:tc>
          <w:tcPr>
            <w:tcW w:w="924"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成本</w:t>
            </w:r>
          </w:p>
          <w:p>
            <w:pPr>
              <w:widowControl/>
              <w:spacing w:line="280" w:lineRule="exact"/>
              <w:jc w:val="center"/>
              <w:rPr>
                <w:rFonts w:eastAsia="方正仿宋_GBK"/>
                <w:color w:val="000000"/>
                <w:kern w:val="0"/>
                <w:szCs w:val="21"/>
              </w:rPr>
            </w:pPr>
            <w:r>
              <w:rPr>
                <w:rFonts w:eastAsia="方正仿宋_GBK"/>
                <w:color w:val="000000"/>
                <w:kern w:val="0"/>
                <w:szCs w:val="21"/>
              </w:rPr>
              <w:t>指标</w:t>
            </w:r>
          </w:p>
        </w:tc>
        <w:tc>
          <w:tcPr>
            <w:tcW w:w="1563" w:type="dxa"/>
            <w:vMerge w:val="restart"/>
            <w:tcBorders>
              <w:top w:val="nil"/>
              <w:left w:val="single" w:color="auto" w:sz="4" w:space="0"/>
              <w:bottom w:val="single" w:color="auto" w:sz="4" w:space="0"/>
              <w:right w:val="single" w:color="auto" w:sz="4" w:space="0"/>
            </w:tcBorders>
            <w:vAlign w:val="center"/>
          </w:tcPr>
          <w:p>
            <w:pPr>
              <w:widowControl/>
              <w:spacing w:line="280" w:lineRule="exact"/>
              <w:rPr>
                <w:rFonts w:eastAsia="方正仿宋_GBK"/>
                <w:color w:val="000000"/>
                <w:kern w:val="0"/>
                <w:szCs w:val="21"/>
              </w:rPr>
            </w:pPr>
            <w:r>
              <w:rPr>
                <w:rFonts w:eastAsia="方正仿宋_GBK"/>
                <w:color w:val="000000"/>
                <w:kern w:val="0"/>
                <w:szCs w:val="21"/>
              </w:rPr>
              <w:t>县财政预算指标</w:t>
            </w:r>
          </w:p>
        </w:tc>
        <w:tc>
          <w:tcPr>
            <w:tcW w:w="2154"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639.13</w:t>
            </w:r>
            <w:r>
              <w:rPr>
                <w:rFonts w:eastAsia="方正仿宋_GBK"/>
                <w:color w:val="000000"/>
                <w:kern w:val="0"/>
                <w:szCs w:val="21"/>
              </w:rPr>
              <w:t>万元</w:t>
            </w:r>
          </w:p>
        </w:tc>
        <w:tc>
          <w:tcPr>
            <w:tcW w:w="23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639.13</w:t>
            </w:r>
            <w:r>
              <w:rPr>
                <w:rFonts w:eastAsia="方正仿宋_GBK"/>
                <w:color w:val="000000"/>
                <w:kern w:val="0"/>
                <w:szCs w:val="21"/>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92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1563" w:type="dxa"/>
            <w:vMerge w:val="continue"/>
            <w:tcBorders>
              <w:top w:val="nil"/>
              <w:left w:val="single" w:color="auto" w:sz="4" w:space="0"/>
              <w:bottom w:val="single" w:color="auto" w:sz="4" w:space="0"/>
              <w:right w:val="single" w:color="auto" w:sz="4" w:space="0"/>
            </w:tcBorders>
            <w:vAlign w:val="center"/>
          </w:tcPr>
          <w:p>
            <w:pPr>
              <w:widowControl/>
              <w:spacing w:line="280" w:lineRule="exact"/>
              <w:rPr>
                <w:rFonts w:eastAsia="方正仿宋_GBK"/>
                <w:color w:val="000000"/>
                <w:kern w:val="0"/>
                <w:szCs w:val="21"/>
              </w:rPr>
            </w:pPr>
          </w:p>
        </w:tc>
        <w:tc>
          <w:tcPr>
            <w:tcW w:w="215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23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92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1563" w:type="dxa"/>
            <w:vMerge w:val="continue"/>
            <w:tcBorders>
              <w:top w:val="nil"/>
              <w:left w:val="single" w:color="auto" w:sz="4" w:space="0"/>
              <w:bottom w:val="single" w:color="auto" w:sz="4" w:space="0"/>
              <w:right w:val="single" w:color="auto" w:sz="4" w:space="0"/>
            </w:tcBorders>
            <w:vAlign w:val="center"/>
          </w:tcPr>
          <w:p>
            <w:pPr>
              <w:widowControl/>
              <w:spacing w:line="280" w:lineRule="exact"/>
              <w:rPr>
                <w:rFonts w:eastAsia="方正仿宋_GBK"/>
                <w:color w:val="000000"/>
                <w:kern w:val="0"/>
                <w:szCs w:val="21"/>
              </w:rPr>
            </w:pPr>
          </w:p>
        </w:tc>
        <w:tc>
          <w:tcPr>
            <w:tcW w:w="215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23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项目完成指标</w:t>
            </w:r>
          </w:p>
        </w:tc>
        <w:tc>
          <w:tcPr>
            <w:tcW w:w="924" w:type="dxa"/>
            <w:tcBorders>
              <w:top w:val="nil"/>
              <w:left w:val="nil"/>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eastAsia="方正仿宋_GBK"/>
                <w:color w:val="000000"/>
                <w:kern w:val="0"/>
                <w:szCs w:val="21"/>
              </w:rPr>
              <w:t>完成</w:t>
            </w:r>
          </w:p>
          <w:p>
            <w:pPr>
              <w:spacing w:line="240" w:lineRule="exact"/>
              <w:jc w:val="center"/>
              <w:rPr>
                <w:rFonts w:eastAsia="方正仿宋_GBK"/>
                <w:color w:val="000000"/>
                <w:kern w:val="0"/>
                <w:szCs w:val="21"/>
              </w:rPr>
            </w:pPr>
            <w:r>
              <w:rPr>
                <w:rFonts w:eastAsia="方正仿宋_GBK"/>
                <w:color w:val="000000"/>
                <w:kern w:val="0"/>
                <w:szCs w:val="21"/>
              </w:rPr>
              <w:t>数量</w:t>
            </w:r>
          </w:p>
          <w:p>
            <w:pPr>
              <w:widowControl/>
              <w:spacing w:line="280" w:lineRule="exact"/>
              <w:jc w:val="center"/>
              <w:rPr>
                <w:rFonts w:eastAsia="方正仿宋_GBK"/>
                <w:color w:val="000000"/>
                <w:kern w:val="0"/>
                <w:szCs w:val="21"/>
              </w:rPr>
            </w:pPr>
            <w:r>
              <w:rPr>
                <w:rFonts w:eastAsia="方正仿宋_GBK"/>
                <w:color w:val="000000"/>
                <w:kern w:val="0"/>
                <w:szCs w:val="21"/>
              </w:rPr>
              <w:t>指标</w:t>
            </w:r>
          </w:p>
        </w:tc>
        <w:tc>
          <w:tcPr>
            <w:tcW w:w="1563" w:type="dxa"/>
            <w:tcBorders>
              <w:top w:val="nil"/>
              <w:left w:val="nil"/>
              <w:bottom w:val="single" w:color="auto" w:sz="4" w:space="0"/>
              <w:right w:val="single" w:color="auto" w:sz="4" w:space="0"/>
            </w:tcBorders>
            <w:vAlign w:val="center"/>
          </w:tcPr>
          <w:p>
            <w:pPr>
              <w:widowControl/>
              <w:spacing w:line="280" w:lineRule="exact"/>
              <w:rPr>
                <w:rFonts w:eastAsia="方正仿宋_GBK"/>
                <w:kern w:val="0"/>
                <w:szCs w:val="21"/>
              </w:rPr>
            </w:pPr>
            <w:r>
              <w:rPr>
                <w:rFonts w:hint="eastAsia" w:eastAsia="方正仿宋_GBK"/>
                <w:kern w:val="0"/>
                <w:szCs w:val="21"/>
              </w:rPr>
              <w:t>项目个数</w:t>
            </w:r>
          </w:p>
        </w:tc>
        <w:tc>
          <w:tcPr>
            <w:tcW w:w="2154" w:type="dxa"/>
            <w:tcBorders>
              <w:top w:val="nil"/>
              <w:left w:val="nil"/>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hint="eastAsia" w:eastAsia="方正仿宋_GBK"/>
                <w:color w:val="000000"/>
                <w:kern w:val="0"/>
                <w:szCs w:val="21"/>
              </w:rPr>
              <w:t>1</w:t>
            </w:r>
          </w:p>
        </w:tc>
        <w:tc>
          <w:tcPr>
            <w:tcW w:w="2336" w:type="dxa"/>
            <w:tcBorders>
              <w:top w:val="nil"/>
              <w:left w:val="nil"/>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hint="eastAsia" w:eastAsia="方正仿宋_GBK"/>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效益指标</w:t>
            </w:r>
          </w:p>
        </w:tc>
        <w:tc>
          <w:tcPr>
            <w:tcW w:w="924" w:type="dxa"/>
            <w:tcBorders>
              <w:top w:val="nil"/>
              <w:left w:val="nil"/>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社会效益指标</w:t>
            </w:r>
          </w:p>
        </w:tc>
        <w:tc>
          <w:tcPr>
            <w:tcW w:w="1563" w:type="dxa"/>
            <w:tcBorders>
              <w:top w:val="nil"/>
              <w:left w:val="nil"/>
              <w:bottom w:val="single" w:color="auto" w:sz="4" w:space="0"/>
              <w:right w:val="single" w:color="auto" w:sz="4" w:space="0"/>
            </w:tcBorders>
            <w:vAlign w:val="center"/>
          </w:tcPr>
          <w:p>
            <w:pPr>
              <w:widowControl/>
              <w:spacing w:line="280" w:lineRule="exact"/>
              <w:rPr>
                <w:rFonts w:eastAsia="方正仿宋_GBK"/>
                <w:kern w:val="0"/>
                <w:szCs w:val="21"/>
              </w:rPr>
            </w:pPr>
            <w:r>
              <w:rPr>
                <w:rFonts w:hint="eastAsia" w:eastAsia="方正仿宋_GBK"/>
                <w:kern w:val="0"/>
                <w:szCs w:val="21"/>
              </w:rPr>
              <w:t>加强基础设施建设</w:t>
            </w:r>
          </w:p>
        </w:tc>
        <w:tc>
          <w:tcPr>
            <w:tcW w:w="2154" w:type="dxa"/>
            <w:tcBorders>
              <w:top w:val="nil"/>
              <w:left w:val="nil"/>
              <w:bottom w:val="single" w:color="auto" w:sz="4" w:space="0"/>
              <w:right w:val="single" w:color="auto" w:sz="4" w:space="0"/>
            </w:tcBorders>
            <w:vAlign w:val="center"/>
          </w:tcPr>
          <w:p>
            <w:pPr>
              <w:spacing w:line="240" w:lineRule="exact"/>
              <w:rPr>
                <w:rFonts w:eastAsia="方正仿宋_GBK"/>
                <w:color w:val="000000"/>
                <w:kern w:val="0"/>
                <w:szCs w:val="21"/>
              </w:rPr>
            </w:pPr>
            <w:r>
              <w:rPr>
                <w:rFonts w:hint="eastAsia" w:eastAsia="方正仿宋_GBK"/>
                <w:color w:val="000000"/>
                <w:kern w:val="0"/>
                <w:szCs w:val="21"/>
              </w:rPr>
              <w:t>铺芽山河防洪整治</w:t>
            </w:r>
            <w:r>
              <w:rPr>
                <w:rFonts w:hint="eastAsia" w:eastAsia="方正仿宋_GBK"/>
                <w:kern w:val="0"/>
                <w:szCs w:val="21"/>
              </w:rPr>
              <w:t>基础设施建设</w:t>
            </w:r>
          </w:p>
        </w:tc>
        <w:tc>
          <w:tcPr>
            <w:tcW w:w="2336" w:type="dxa"/>
            <w:tcBorders>
              <w:top w:val="nil"/>
              <w:left w:val="nil"/>
              <w:bottom w:val="single" w:color="auto" w:sz="4" w:space="0"/>
              <w:right w:val="single" w:color="auto" w:sz="4" w:space="0"/>
            </w:tcBorders>
            <w:vAlign w:val="center"/>
          </w:tcPr>
          <w:p>
            <w:pPr>
              <w:spacing w:line="240" w:lineRule="exact"/>
              <w:rPr>
                <w:rFonts w:eastAsia="方正仿宋_GBK"/>
                <w:color w:val="000000"/>
                <w:kern w:val="0"/>
                <w:szCs w:val="21"/>
              </w:rPr>
            </w:pPr>
            <w:r>
              <w:rPr>
                <w:rFonts w:eastAsia="方正仿宋_GBK"/>
                <w:color w:val="000000"/>
                <w:kern w:val="0"/>
                <w:szCs w:val="21"/>
              </w:rPr>
              <w:t>进一步解决了群众出行问题，</w:t>
            </w:r>
            <w:r>
              <w:rPr>
                <w:rFonts w:hint="eastAsia" w:eastAsia="方正仿宋_GBK"/>
                <w:color w:val="000000"/>
                <w:kern w:val="0"/>
                <w:szCs w:val="21"/>
              </w:rPr>
              <w:t>基础设施建设加强。</w:t>
            </w:r>
            <w:r>
              <w:rPr>
                <w:rFonts w:eastAsia="方正仿宋_GBK"/>
                <w:color w:val="000000"/>
                <w:kern w:val="0"/>
                <w:szCs w:val="21"/>
              </w:rPr>
              <w:t>达到了预期的社会效益。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项目完成指标</w:t>
            </w:r>
          </w:p>
        </w:tc>
        <w:tc>
          <w:tcPr>
            <w:tcW w:w="92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受益群体满意度</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服务对象满意度</w:t>
            </w:r>
          </w:p>
        </w:tc>
        <w:tc>
          <w:tcPr>
            <w:tcW w:w="215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大于等于98%</w:t>
            </w:r>
          </w:p>
        </w:tc>
        <w:tc>
          <w:tcPr>
            <w:tcW w:w="2336"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98%</w:t>
            </w:r>
          </w:p>
        </w:tc>
      </w:tr>
    </w:tbl>
    <w:p>
      <w:pPr>
        <w:pStyle w:val="2"/>
        <w:spacing w:before="93"/>
        <w:ind w:firstLine="640"/>
        <w:rPr>
          <w:rFonts w:ascii="Times New Roman"/>
          <w:kern w:val="2"/>
          <w:sz w:val="32"/>
          <w:szCs w:val="32"/>
        </w:rPr>
      </w:pPr>
    </w:p>
    <w:p>
      <w:pPr>
        <w:jc w:val="center"/>
        <w:rPr>
          <w:rFonts w:eastAsia="方正黑体_GBK"/>
          <w:color w:val="000000"/>
          <w:kern w:val="0"/>
          <w:sz w:val="33"/>
          <w:szCs w:val="33"/>
        </w:rPr>
      </w:pPr>
      <w:r>
        <w:rPr>
          <w:rFonts w:hint="eastAsia" w:eastAsia="方正黑体_GBK"/>
          <w:color w:val="000000"/>
          <w:kern w:val="0"/>
          <w:sz w:val="33"/>
          <w:szCs w:val="33"/>
        </w:rPr>
        <w:t>地质灾害隐患整治</w:t>
      </w:r>
      <w:r>
        <w:rPr>
          <w:rFonts w:eastAsia="方正黑体_GBK"/>
          <w:color w:val="000000"/>
          <w:kern w:val="0"/>
          <w:sz w:val="33"/>
          <w:szCs w:val="33"/>
        </w:rPr>
        <w:t>项目支出绩效目标完成情况表</w:t>
      </w:r>
    </w:p>
    <w:p>
      <w:pPr>
        <w:jc w:val="center"/>
        <w:rPr>
          <w:sz w:val="33"/>
          <w:szCs w:val="33"/>
        </w:rPr>
      </w:pPr>
      <w:r>
        <w:rPr>
          <w:rFonts w:eastAsia="方正黑体_GBK"/>
          <w:color w:val="000000"/>
          <w:kern w:val="0"/>
          <w:sz w:val="33"/>
          <w:szCs w:val="33"/>
        </w:rPr>
        <w:t>（202</w:t>
      </w:r>
      <w:r>
        <w:rPr>
          <w:rFonts w:hint="eastAsia" w:eastAsia="方正黑体_GBK"/>
          <w:color w:val="000000"/>
          <w:kern w:val="0"/>
          <w:sz w:val="33"/>
          <w:szCs w:val="33"/>
        </w:rPr>
        <w:t>2</w:t>
      </w:r>
      <w:r>
        <w:rPr>
          <w:rFonts w:eastAsia="方正黑体_GBK"/>
          <w:color w:val="000000"/>
          <w:kern w:val="0"/>
          <w:sz w:val="33"/>
          <w:szCs w:val="33"/>
        </w:rPr>
        <w:t>年度）</w:t>
      </w:r>
    </w:p>
    <w:tbl>
      <w:tblPr>
        <w:tblStyle w:val="19"/>
        <w:tblW w:w="92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92"/>
        <w:gridCol w:w="1072"/>
        <w:gridCol w:w="924"/>
        <w:gridCol w:w="1563"/>
        <w:gridCol w:w="2154"/>
        <w:gridCol w:w="2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78" w:hRule="atLeast"/>
          <w:jc w:val="center"/>
        </w:trPr>
        <w:tc>
          <w:tcPr>
            <w:tcW w:w="3188" w:type="dxa"/>
            <w:gridSpan w:val="3"/>
            <w:tcBorders>
              <w:top w:val="single" w:color="000000" w:sz="8" w:space="0"/>
              <w:left w:val="single" w:color="000000" w:sz="8" w:space="0"/>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项目名称</w:t>
            </w:r>
          </w:p>
        </w:tc>
        <w:tc>
          <w:tcPr>
            <w:tcW w:w="6053" w:type="dxa"/>
            <w:gridSpan w:val="3"/>
            <w:tcBorders>
              <w:top w:val="single" w:color="000000" w:sz="8" w:space="0"/>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地质灾害隐患整治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3" w:hRule="atLeast"/>
          <w:jc w:val="center"/>
        </w:trPr>
        <w:tc>
          <w:tcPr>
            <w:tcW w:w="3188" w:type="dxa"/>
            <w:gridSpan w:val="3"/>
            <w:tcBorders>
              <w:top w:val="nil"/>
              <w:left w:val="single" w:color="000000" w:sz="8" w:space="0"/>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预算单位</w:t>
            </w:r>
          </w:p>
        </w:tc>
        <w:tc>
          <w:tcPr>
            <w:tcW w:w="6053" w:type="dxa"/>
            <w:gridSpan w:val="3"/>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岳池县</w:t>
            </w:r>
            <w:r>
              <w:rPr>
                <w:rFonts w:hint="eastAsia" w:eastAsia="方正仿宋_GBK"/>
                <w:color w:val="000000"/>
                <w:kern w:val="0"/>
                <w:szCs w:val="21"/>
              </w:rPr>
              <w:t>黄龙乡人民政府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8" w:hRule="atLeast"/>
          <w:jc w:val="center"/>
        </w:trPr>
        <w:tc>
          <w:tcPr>
            <w:tcW w:w="1192" w:type="dxa"/>
            <w:vMerge w:val="restart"/>
            <w:tcBorders>
              <w:top w:val="nil"/>
              <w:left w:val="single" w:color="000000" w:sz="8" w:space="0"/>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预算执行情况</w:t>
            </w:r>
          </w:p>
          <w:p>
            <w:pPr>
              <w:widowControl/>
              <w:spacing w:line="280" w:lineRule="exact"/>
              <w:jc w:val="center"/>
              <w:rPr>
                <w:rFonts w:eastAsia="方正仿宋_GBK"/>
                <w:color w:val="000000"/>
                <w:kern w:val="0"/>
                <w:szCs w:val="21"/>
              </w:rPr>
            </w:pPr>
            <w:r>
              <w:rPr>
                <w:rFonts w:hint="eastAsia" w:eastAsia="方正仿宋_GBK"/>
                <w:color w:val="000000"/>
                <w:kern w:val="0"/>
                <w:szCs w:val="21"/>
              </w:rPr>
              <w:t>（</w:t>
            </w:r>
            <w:r>
              <w:rPr>
                <w:rFonts w:eastAsia="方正仿宋_GBK"/>
                <w:color w:val="000000"/>
                <w:kern w:val="0"/>
                <w:szCs w:val="21"/>
              </w:rPr>
              <w:t>万元</w:t>
            </w:r>
            <w:r>
              <w:rPr>
                <w:rFonts w:hint="eastAsia" w:eastAsia="方正仿宋_GBK"/>
                <w:color w:val="000000"/>
                <w:kern w:val="0"/>
                <w:szCs w:val="21"/>
              </w:rPr>
              <w:t>）</w:t>
            </w:r>
          </w:p>
        </w:tc>
        <w:tc>
          <w:tcPr>
            <w:tcW w:w="1996" w:type="dxa"/>
            <w:gridSpan w:val="2"/>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预算数：</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5</w:t>
            </w:r>
          </w:p>
        </w:tc>
        <w:tc>
          <w:tcPr>
            <w:tcW w:w="215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执行数：</w:t>
            </w:r>
          </w:p>
        </w:tc>
        <w:tc>
          <w:tcPr>
            <w:tcW w:w="2336"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8" w:hRule="atLeast"/>
          <w:jc w:val="center"/>
        </w:trPr>
        <w:tc>
          <w:tcPr>
            <w:tcW w:w="1192" w:type="dxa"/>
            <w:vMerge w:val="continue"/>
            <w:tcBorders>
              <w:top w:val="nil"/>
              <w:left w:val="single" w:color="000000" w:sz="8" w:space="0"/>
              <w:bottom w:val="single" w:color="000000" w:sz="8" w:space="0"/>
              <w:right w:val="single" w:color="000000" w:sz="8" w:space="0"/>
            </w:tcBorders>
            <w:vAlign w:val="center"/>
          </w:tcPr>
          <w:p>
            <w:pPr>
              <w:widowControl/>
              <w:spacing w:line="280" w:lineRule="exact"/>
              <w:jc w:val="left"/>
              <w:rPr>
                <w:rFonts w:eastAsia="方正仿宋_GBK"/>
                <w:color w:val="000000"/>
                <w:kern w:val="0"/>
                <w:szCs w:val="21"/>
              </w:rPr>
            </w:pPr>
          </w:p>
        </w:tc>
        <w:tc>
          <w:tcPr>
            <w:tcW w:w="1996" w:type="dxa"/>
            <w:gridSpan w:val="2"/>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其中-财政拨款：</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5</w:t>
            </w:r>
          </w:p>
        </w:tc>
        <w:tc>
          <w:tcPr>
            <w:tcW w:w="215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其中-财政拨款：</w:t>
            </w:r>
          </w:p>
        </w:tc>
        <w:tc>
          <w:tcPr>
            <w:tcW w:w="2336"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8" w:hRule="atLeast"/>
          <w:jc w:val="center"/>
        </w:trPr>
        <w:tc>
          <w:tcPr>
            <w:tcW w:w="1192" w:type="dxa"/>
            <w:vMerge w:val="continue"/>
            <w:tcBorders>
              <w:top w:val="nil"/>
              <w:left w:val="single" w:color="000000" w:sz="8" w:space="0"/>
              <w:bottom w:val="single" w:color="000000" w:sz="8" w:space="0"/>
              <w:right w:val="single" w:color="000000" w:sz="8" w:space="0"/>
            </w:tcBorders>
            <w:vAlign w:val="center"/>
          </w:tcPr>
          <w:p>
            <w:pPr>
              <w:widowControl/>
              <w:spacing w:line="280" w:lineRule="exact"/>
              <w:jc w:val="left"/>
              <w:rPr>
                <w:rFonts w:eastAsia="方正仿宋_GBK"/>
                <w:color w:val="000000"/>
                <w:kern w:val="0"/>
                <w:szCs w:val="21"/>
              </w:rPr>
            </w:pPr>
          </w:p>
        </w:tc>
        <w:tc>
          <w:tcPr>
            <w:tcW w:w="1996" w:type="dxa"/>
            <w:gridSpan w:val="2"/>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其它资金：</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0</w:t>
            </w:r>
          </w:p>
        </w:tc>
        <w:tc>
          <w:tcPr>
            <w:tcW w:w="215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其它资金：</w:t>
            </w:r>
          </w:p>
        </w:tc>
        <w:tc>
          <w:tcPr>
            <w:tcW w:w="2336"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8" w:hRule="atLeast"/>
          <w:jc w:val="center"/>
        </w:trPr>
        <w:tc>
          <w:tcPr>
            <w:tcW w:w="1192" w:type="dxa"/>
            <w:vMerge w:val="restart"/>
            <w:tcBorders>
              <w:top w:val="nil"/>
              <w:left w:val="single" w:color="000000" w:sz="8" w:space="0"/>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年度目标完成情况</w:t>
            </w:r>
          </w:p>
        </w:tc>
        <w:tc>
          <w:tcPr>
            <w:tcW w:w="3559" w:type="dxa"/>
            <w:gridSpan w:val="3"/>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预期目标</w:t>
            </w:r>
          </w:p>
        </w:tc>
        <w:tc>
          <w:tcPr>
            <w:tcW w:w="4490" w:type="dxa"/>
            <w:gridSpan w:val="2"/>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505" w:hRule="atLeast"/>
          <w:jc w:val="center"/>
        </w:trPr>
        <w:tc>
          <w:tcPr>
            <w:tcW w:w="1192" w:type="dxa"/>
            <w:vMerge w:val="continue"/>
            <w:tcBorders>
              <w:top w:val="nil"/>
              <w:left w:val="single" w:color="000000" w:sz="8" w:space="0"/>
              <w:bottom w:val="single" w:color="000000" w:sz="8" w:space="0"/>
              <w:right w:val="single" w:color="000000" w:sz="8" w:space="0"/>
            </w:tcBorders>
            <w:vAlign w:val="center"/>
          </w:tcPr>
          <w:p>
            <w:pPr>
              <w:widowControl/>
              <w:spacing w:line="280" w:lineRule="exact"/>
              <w:jc w:val="left"/>
              <w:rPr>
                <w:rFonts w:eastAsia="方正仿宋_GBK"/>
                <w:color w:val="000000"/>
                <w:kern w:val="0"/>
                <w:szCs w:val="21"/>
              </w:rPr>
            </w:pPr>
          </w:p>
        </w:tc>
        <w:tc>
          <w:tcPr>
            <w:tcW w:w="3559" w:type="dxa"/>
            <w:gridSpan w:val="3"/>
            <w:tcBorders>
              <w:top w:val="nil"/>
              <w:left w:val="nil"/>
              <w:bottom w:val="single" w:color="000000" w:sz="8" w:space="0"/>
              <w:right w:val="single" w:color="000000" w:sz="8" w:space="0"/>
            </w:tcBorders>
            <w:vAlign w:val="center"/>
          </w:tcPr>
          <w:p>
            <w:pPr>
              <w:widowControl/>
              <w:spacing w:line="280" w:lineRule="exact"/>
              <w:ind w:firstLine="420" w:firstLineChars="200"/>
              <w:rPr>
                <w:rFonts w:eastAsia="方正仿宋_GBK"/>
                <w:color w:val="000000"/>
                <w:kern w:val="0"/>
                <w:szCs w:val="21"/>
              </w:rPr>
            </w:pPr>
            <w:r>
              <w:rPr>
                <w:rFonts w:eastAsia="方正仿宋_GBK"/>
                <w:color w:val="000000"/>
                <w:kern w:val="0"/>
                <w:szCs w:val="21"/>
              </w:rPr>
              <w:t>切实有效消除安全隐患，保障人民群众生命财产安全</w:t>
            </w:r>
          </w:p>
        </w:tc>
        <w:tc>
          <w:tcPr>
            <w:tcW w:w="4490" w:type="dxa"/>
            <w:gridSpan w:val="2"/>
            <w:tcBorders>
              <w:top w:val="nil"/>
              <w:left w:val="nil"/>
              <w:bottom w:val="single" w:color="000000" w:sz="8" w:space="0"/>
              <w:right w:val="single" w:color="000000" w:sz="8" w:space="0"/>
            </w:tcBorders>
            <w:vAlign w:val="center"/>
          </w:tcPr>
          <w:p>
            <w:pPr>
              <w:widowControl/>
              <w:spacing w:line="280" w:lineRule="exact"/>
              <w:ind w:firstLine="420" w:firstLineChars="200"/>
              <w:rPr>
                <w:rFonts w:eastAsia="方正仿宋_GBK"/>
                <w:color w:val="000000"/>
                <w:kern w:val="0"/>
                <w:szCs w:val="21"/>
              </w:rPr>
            </w:pPr>
            <w:r>
              <w:rPr>
                <w:rFonts w:eastAsia="方正仿宋_GBK"/>
                <w:color w:val="000000"/>
                <w:kern w:val="0"/>
                <w:szCs w:val="21"/>
              </w:rPr>
              <w:t>消除了安全隐患，保障了人民群众生命财产安全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restart"/>
            <w:tcBorders>
              <w:top w:val="nil"/>
              <w:left w:val="single" w:color="auto" w:sz="8" w:space="0"/>
              <w:bottom w:val="single" w:color="auto" w:sz="8" w:space="0"/>
              <w:right w:val="single" w:color="auto"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绩效指标完成情况</w:t>
            </w:r>
          </w:p>
        </w:tc>
        <w:tc>
          <w:tcPr>
            <w:tcW w:w="1072"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一级指标</w:t>
            </w:r>
          </w:p>
        </w:tc>
        <w:tc>
          <w:tcPr>
            <w:tcW w:w="92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二级</w:t>
            </w:r>
          </w:p>
          <w:p>
            <w:pPr>
              <w:widowControl/>
              <w:spacing w:line="280" w:lineRule="exact"/>
              <w:jc w:val="center"/>
              <w:rPr>
                <w:rFonts w:eastAsia="方正仿宋_GBK"/>
                <w:color w:val="000000"/>
                <w:kern w:val="0"/>
                <w:szCs w:val="21"/>
              </w:rPr>
            </w:pPr>
            <w:r>
              <w:rPr>
                <w:rFonts w:eastAsia="方正仿宋_GBK"/>
                <w:color w:val="000000"/>
                <w:kern w:val="0"/>
                <w:szCs w:val="21"/>
              </w:rPr>
              <w:t>指标</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三级指标</w:t>
            </w:r>
          </w:p>
        </w:tc>
        <w:tc>
          <w:tcPr>
            <w:tcW w:w="2154" w:type="dxa"/>
            <w:tcBorders>
              <w:top w:val="nil"/>
              <w:left w:val="nil"/>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预期指标值</w:t>
            </w:r>
          </w:p>
          <w:p>
            <w:pPr>
              <w:widowControl/>
              <w:spacing w:line="280" w:lineRule="exact"/>
              <w:jc w:val="center"/>
              <w:rPr>
                <w:rFonts w:eastAsia="方正仿宋_GBK"/>
                <w:color w:val="000000"/>
                <w:kern w:val="0"/>
                <w:szCs w:val="21"/>
              </w:rPr>
            </w:pPr>
            <w:r>
              <w:rPr>
                <w:rFonts w:eastAsia="方正仿宋_GBK"/>
                <w:color w:val="000000"/>
                <w:kern w:val="0"/>
                <w:szCs w:val="21"/>
              </w:rPr>
              <w:t>（包含数字及文字</w:t>
            </w:r>
          </w:p>
          <w:p>
            <w:pPr>
              <w:widowControl/>
              <w:spacing w:line="280" w:lineRule="exact"/>
              <w:jc w:val="center"/>
              <w:rPr>
                <w:rFonts w:eastAsia="方正仿宋_GBK"/>
                <w:color w:val="000000"/>
                <w:kern w:val="0"/>
                <w:szCs w:val="21"/>
              </w:rPr>
            </w:pPr>
            <w:r>
              <w:rPr>
                <w:rFonts w:eastAsia="方正仿宋_GBK"/>
                <w:color w:val="000000"/>
                <w:kern w:val="0"/>
                <w:szCs w:val="21"/>
              </w:rPr>
              <w:t>描述）</w:t>
            </w:r>
          </w:p>
        </w:tc>
        <w:tc>
          <w:tcPr>
            <w:tcW w:w="2336" w:type="dxa"/>
            <w:tcBorders>
              <w:top w:val="nil"/>
              <w:left w:val="nil"/>
              <w:bottom w:val="single" w:color="auto" w:sz="4"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实际完成指标值</w:t>
            </w:r>
          </w:p>
          <w:p>
            <w:pPr>
              <w:spacing w:line="280" w:lineRule="exact"/>
              <w:jc w:val="center"/>
              <w:rPr>
                <w:rFonts w:eastAsia="方正仿宋_GBK"/>
                <w:color w:val="000000"/>
                <w:kern w:val="0"/>
                <w:szCs w:val="21"/>
              </w:rPr>
            </w:pPr>
            <w:r>
              <w:rPr>
                <w:rFonts w:eastAsia="方正仿宋_GBK"/>
                <w:color w:val="000000"/>
                <w:kern w:val="0"/>
                <w:szCs w:val="21"/>
              </w:rPr>
              <w:t>（包含数字及文字描述）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46"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项目完成指标</w:t>
            </w: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时效</w:t>
            </w:r>
          </w:p>
          <w:p>
            <w:pPr>
              <w:widowControl/>
              <w:spacing w:line="280" w:lineRule="exact"/>
              <w:jc w:val="center"/>
              <w:rPr>
                <w:rFonts w:eastAsia="方正仿宋_GBK"/>
                <w:color w:val="000000"/>
                <w:kern w:val="0"/>
                <w:szCs w:val="21"/>
              </w:rPr>
            </w:pPr>
            <w:r>
              <w:rPr>
                <w:rFonts w:eastAsia="方正仿宋_GBK"/>
                <w:color w:val="000000"/>
                <w:kern w:val="0"/>
                <w:szCs w:val="21"/>
              </w:rPr>
              <w:t>指标</w:t>
            </w:r>
          </w:p>
        </w:tc>
        <w:tc>
          <w:tcPr>
            <w:tcW w:w="156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完成时间</w:t>
            </w:r>
          </w:p>
        </w:tc>
        <w:tc>
          <w:tcPr>
            <w:tcW w:w="215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2022年12月31日前</w:t>
            </w:r>
          </w:p>
        </w:tc>
        <w:tc>
          <w:tcPr>
            <w:tcW w:w="233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2022年12月31日前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项目完成指标</w:t>
            </w:r>
          </w:p>
        </w:tc>
        <w:tc>
          <w:tcPr>
            <w:tcW w:w="924"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成本</w:t>
            </w:r>
          </w:p>
          <w:p>
            <w:pPr>
              <w:widowControl/>
              <w:spacing w:line="280" w:lineRule="exact"/>
              <w:jc w:val="center"/>
              <w:rPr>
                <w:rFonts w:eastAsia="方正仿宋_GBK"/>
                <w:color w:val="000000"/>
                <w:kern w:val="0"/>
                <w:szCs w:val="21"/>
              </w:rPr>
            </w:pPr>
            <w:r>
              <w:rPr>
                <w:rFonts w:eastAsia="方正仿宋_GBK"/>
                <w:color w:val="000000"/>
                <w:kern w:val="0"/>
                <w:szCs w:val="21"/>
              </w:rPr>
              <w:t>指标</w:t>
            </w:r>
          </w:p>
        </w:tc>
        <w:tc>
          <w:tcPr>
            <w:tcW w:w="1563" w:type="dxa"/>
            <w:vMerge w:val="restart"/>
            <w:tcBorders>
              <w:top w:val="nil"/>
              <w:left w:val="single" w:color="auto" w:sz="4" w:space="0"/>
              <w:bottom w:val="single" w:color="auto" w:sz="4" w:space="0"/>
              <w:right w:val="single" w:color="auto" w:sz="4" w:space="0"/>
            </w:tcBorders>
            <w:vAlign w:val="center"/>
          </w:tcPr>
          <w:p>
            <w:pPr>
              <w:widowControl/>
              <w:spacing w:line="280" w:lineRule="exact"/>
              <w:rPr>
                <w:rFonts w:eastAsia="方正仿宋_GBK"/>
                <w:color w:val="000000"/>
                <w:kern w:val="0"/>
                <w:szCs w:val="21"/>
              </w:rPr>
            </w:pPr>
            <w:r>
              <w:rPr>
                <w:rFonts w:eastAsia="方正仿宋_GBK"/>
                <w:color w:val="000000"/>
                <w:kern w:val="0"/>
                <w:szCs w:val="21"/>
              </w:rPr>
              <w:t>县财政预算指标</w:t>
            </w:r>
          </w:p>
        </w:tc>
        <w:tc>
          <w:tcPr>
            <w:tcW w:w="2154"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5</w:t>
            </w:r>
            <w:r>
              <w:rPr>
                <w:rFonts w:eastAsia="方正仿宋_GBK"/>
                <w:color w:val="000000"/>
                <w:kern w:val="0"/>
                <w:szCs w:val="21"/>
              </w:rPr>
              <w:t>万元</w:t>
            </w:r>
          </w:p>
        </w:tc>
        <w:tc>
          <w:tcPr>
            <w:tcW w:w="23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5</w:t>
            </w:r>
            <w:r>
              <w:rPr>
                <w:rFonts w:eastAsia="方正仿宋_GBK"/>
                <w:color w:val="000000"/>
                <w:kern w:val="0"/>
                <w:szCs w:val="21"/>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92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1563" w:type="dxa"/>
            <w:vMerge w:val="continue"/>
            <w:tcBorders>
              <w:top w:val="nil"/>
              <w:left w:val="single" w:color="auto" w:sz="4" w:space="0"/>
              <w:bottom w:val="single" w:color="auto" w:sz="4" w:space="0"/>
              <w:right w:val="single" w:color="auto" w:sz="4" w:space="0"/>
            </w:tcBorders>
            <w:vAlign w:val="center"/>
          </w:tcPr>
          <w:p>
            <w:pPr>
              <w:widowControl/>
              <w:spacing w:line="280" w:lineRule="exact"/>
              <w:rPr>
                <w:rFonts w:eastAsia="方正仿宋_GBK"/>
                <w:color w:val="000000"/>
                <w:kern w:val="0"/>
                <w:szCs w:val="21"/>
              </w:rPr>
            </w:pPr>
          </w:p>
        </w:tc>
        <w:tc>
          <w:tcPr>
            <w:tcW w:w="215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23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92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1563" w:type="dxa"/>
            <w:vMerge w:val="continue"/>
            <w:tcBorders>
              <w:top w:val="nil"/>
              <w:left w:val="single" w:color="auto" w:sz="4" w:space="0"/>
              <w:bottom w:val="single" w:color="auto" w:sz="4" w:space="0"/>
              <w:right w:val="single" w:color="auto" w:sz="4" w:space="0"/>
            </w:tcBorders>
            <w:vAlign w:val="center"/>
          </w:tcPr>
          <w:p>
            <w:pPr>
              <w:widowControl/>
              <w:spacing w:line="280" w:lineRule="exact"/>
              <w:rPr>
                <w:rFonts w:eastAsia="方正仿宋_GBK"/>
                <w:color w:val="000000"/>
                <w:kern w:val="0"/>
                <w:szCs w:val="21"/>
              </w:rPr>
            </w:pPr>
          </w:p>
        </w:tc>
        <w:tc>
          <w:tcPr>
            <w:tcW w:w="215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233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285"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tcBorders>
              <w:top w:val="nil"/>
              <w:left w:val="single" w:color="auto" w:sz="4" w:space="0"/>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eastAsia="方正仿宋_GBK"/>
                <w:color w:val="000000"/>
                <w:kern w:val="0"/>
                <w:szCs w:val="21"/>
              </w:rPr>
              <w:t>项目完成指标</w:t>
            </w:r>
          </w:p>
        </w:tc>
        <w:tc>
          <w:tcPr>
            <w:tcW w:w="924" w:type="dxa"/>
            <w:tcBorders>
              <w:top w:val="nil"/>
              <w:left w:val="nil"/>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eastAsia="方正仿宋_GBK"/>
                <w:color w:val="000000"/>
                <w:kern w:val="0"/>
                <w:szCs w:val="21"/>
              </w:rPr>
              <w:t>完成</w:t>
            </w:r>
          </w:p>
          <w:p>
            <w:pPr>
              <w:spacing w:line="240" w:lineRule="exact"/>
              <w:jc w:val="center"/>
              <w:rPr>
                <w:rFonts w:eastAsia="方正仿宋_GBK"/>
                <w:color w:val="000000"/>
                <w:kern w:val="0"/>
                <w:szCs w:val="21"/>
              </w:rPr>
            </w:pPr>
            <w:r>
              <w:rPr>
                <w:rFonts w:eastAsia="方正仿宋_GBK"/>
                <w:color w:val="000000"/>
                <w:kern w:val="0"/>
                <w:szCs w:val="21"/>
              </w:rPr>
              <w:t>数量</w:t>
            </w:r>
          </w:p>
          <w:p>
            <w:pPr>
              <w:spacing w:line="240" w:lineRule="exact"/>
              <w:jc w:val="center"/>
              <w:rPr>
                <w:rFonts w:eastAsia="方正仿宋_GBK"/>
                <w:color w:val="000000"/>
                <w:kern w:val="0"/>
                <w:szCs w:val="21"/>
              </w:rPr>
            </w:pPr>
            <w:r>
              <w:rPr>
                <w:rFonts w:eastAsia="方正仿宋_GBK"/>
                <w:color w:val="000000"/>
                <w:kern w:val="0"/>
                <w:szCs w:val="21"/>
              </w:rPr>
              <w:t>指标</w:t>
            </w:r>
          </w:p>
        </w:tc>
        <w:tc>
          <w:tcPr>
            <w:tcW w:w="1563" w:type="dxa"/>
            <w:tcBorders>
              <w:top w:val="nil"/>
              <w:left w:val="nil"/>
              <w:bottom w:val="single" w:color="auto" w:sz="4" w:space="0"/>
              <w:right w:val="single" w:color="auto" w:sz="4" w:space="0"/>
            </w:tcBorders>
            <w:vAlign w:val="center"/>
          </w:tcPr>
          <w:p>
            <w:pPr>
              <w:spacing w:line="240" w:lineRule="exact"/>
              <w:rPr>
                <w:rFonts w:eastAsia="方正仿宋_GBK"/>
                <w:kern w:val="0"/>
                <w:szCs w:val="21"/>
              </w:rPr>
            </w:pPr>
            <w:r>
              <w:rPr>
                <w:rFonts w:hint="eastAsia" w:eastAsia="方正仿宋_GBK"/>
                <w:kern w:val="0"/>
                <w:szCs w:val="21"/>
              </w:rPr>
              <w:t>辖区内6个相关村地质灾害排危</w:t>
            </w:r>
          </w:p>
        </w:tc>
        <w:tc>
          <w:tcPr>
            <w:tcW w:w="2154" w:type="dxa"/>
            <w:tcBorders>
              <w:top w:val="nil"/>
              <w:left w:val="nil"/>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hint="eastAsia" w:eastAsia="方正仿宋_GBK"/>
                <w:kern w:val="0"/>
                <w:szCs w:val="21"/>
              </w:rPr>
              <w:t>杨家沟村、龙门村地质灾害排危</w:t>
            </w:r>
          </w:p>
        </w:tc>
        <w:tc>
          <w:tcPr>
            <w:tcW w:w="2336" w:type="dxa"/>
            <w:tcBorders>
              <w:top w:val="nil"/>
              <w:left w:val="nil"/>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hint="eastAsia" w:eastAsia="方正仿宋_GBK"/>
                <w:kern w:val="0"/>
                <w:szCs w:val="21"/>
              </w:rPr>
              <w:t>完成杨家沟村、龙门村地质灾害排危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115"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tcBorders>
              <w:top w:val="nil"/>
              <w:left w:val="single" w:color="auto" w:sz="4" w:space="0"/>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eastAsia="方正仿宋_GBK"/>
                <w:color w:val="000000"/>
                <w:kern w:val="0"/>
                <w:szCs w:val="21"/>
              </w:rPr>
              <w:t>效益指标</w:t>
            </w:r>
          </w:p>
        </w:tc>
        <w:tc>
          <w:tcPr>
            <w:tcW w:w="924" w:type="dxa"/>
            <w:tcBorders>
              <w:top w:val="nil"/>
              <w:left w:val="nil"/>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eastAsia="方正仿宋_GBK"/>
                <w:color w:val="000000"/>
                <w:kern w:val="0"/>
                <w:szCs w:val="21"/>
              </w:rPr>
              <w:t>社会效益指标</w:t>
            </w:r>
          </w:p>
        </w:tc>
        <w:tc>
          <w:tcPr>
            <w:tcW w:w="1563" w:type="dxa"/>
            <w:tcBorders>
              <w:top w:val="nil"/>
              <w:left w:val="nil"/>
              <w:bottom w:val="single" w:color="auto" w:sz="4" w:space="0"/>
              <w:right w:val="single" w:color="auto" w:sz="4" w:space="0"/>
            </w:tcBorders>
            <w:vAlign w:val="center"/>
          </w:tcPr>
          <w:p>
            <w:pPr>
              <w:spacing w:line="240" w:lineRule="exact"/>
              <w:rPr>
                <w:rFonts w:eastAsia="方正仿宋_GBK"/>
                <w:kern w:val="0"/>
                <w:szCs w:val="21"/>
              </w:rPr>
            </w:pPr>
            <w:r>
              <w:rPr>
                <w:rFonts w:eastAsia="方正仿宋_GBK"/>
                <w:kern w:val="0"/>
                <w:szCs w:val="21"/>
              </w:rPr>
              <w:t>保障人民群众生命财产安全</w:t>
            </w:r>
          </w:p>
        </w:tc>
        <w:tc>
          <w:tcPr>
            <w:tcW w:w="2154" w:type="dxa"/>
            <w:tcBorders>
              <w:top w:val="nil"/>
              <w:left w:val="nil"/>
              <w:bottom w:val="single" w:color="auto" w:sz="4" w:space="0"/>
              <w:right w:val="single" w:color="auto" w:sz="4" w:space="0"/>
            </w:tcBorders>
            <w:vAlign w:val="center"/>
          </w:tcPr>
          <w:p>
            <w:pPr>
              <w:spacing w:line="240" w:lineRule="exact"/>
              <w:rPr>
                <w:rFonts w:eastAsia="方正仿宋_GBK"/>
                <w:kern w:val="0"/>
                <w:szCs w:val="21"/>
              </w:rPr>
            </w:pPr>
            <w:r>
              <w:rPr>
                <w:rFonts w:eastAsia="方正仿宋_GBK"/>
                <w:kern w:val="0"/>
                <w:szCs w:val="21"/>
              </w:rPr>
              <w:t>有效消除安全隐患，保障人民群众生命财产安全</w:t>
            </w:r>
          </w:p>
        </w:tc>
        <w:tc>
          <w:tcPr>
            <w:tcW w:w="2336" w:type="dxa"/>
            <w:tcBorders>
              <w:top w:val="nil"/>
              <w:left w:val="nil"/>
              <w:bottom w:val="single" w:color="auto" w:sz="4" w:space="0"/>
              <w:right w:val="single" w:color="auto" w:sz="4" w:space="0"/>
            </w:tcBorders>
            <w:vAlign w:val="center"/>
          </w:tcPr>
          <w:p>
            <w:pPr>
              <w:spacing w:line="240" w:lineRule="exact"/>
              <w:rPr>
                <w:rFonts w:eastAsia="方正仿宋_GBK"/>
                <w:kern w:val="0"/>
                <w:szCs w:val="21"/>
              </w:rPr>
            </w:pPr>
            <w:r>
              <w:rPr>
                <w:rFonts w:eastAsia="方正仿宋_GBK"/>
                <w:kern w:val="0"/>
                <w:szCs w:val="21"/>
              </w:rPr>
              <w:t>消除了安全隐患，保障了人民群众生命财产安全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55"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项目完成指标</w:t>
            </w:r>
          </w:p>
        </w:tc>
        <w:tc>
          <w:tcPr>
            <w:tcW w:w="92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受益群体满意度</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服务对象满意度</w:t>
            </w:r>
          </w:p>
        </w:tc>
        <w:tc>
          <w:tcPr>
            <w:tcW w:w="215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大于等于98%</w:t>
            </w:r>
          </w:p>
        </w:tc>
        <w:tc>
          <w:tcPr>
            <w:tcW w:w="2336"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98%</w:t>
            </w:r>
          </w:p>
        </w:tc>
      </w:tr>
    </w:tbl>
    <w:p>
      <w:pPr>
        <w:pStyle w:val="2"/>
        <w:spacing w:before="93"/>
        <w:ind w:firstLine="640"/>
        <w:rPr>
          <w:rFonts w:ascii="Times New Roman"/>
          <w:kern w:val="2"/>
          <w:sz w:val="32"/>
          <w:szCs w:val="32"/>
        </w:rPr>
      </w:pPr>
    </w:p>
    <w:tbl>
      <w:tblPr>
        <w:tblStyle w:val="19"/>
        <w:tblW w:w="92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92"/>
        <w:gridCol w:w="1072"/>
        <w:gridCol w:w="924"/>
        <w:gridCol w:w="1563"/>
        <w:gridCol w:w="2154"/>
        <w:gridCol w:w="2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50" w:hRule="atLeast"/>
          <w:jc w:val="center"/>
        </w:trPr>
        <w:tc>
          <w:tcPr>
            <w:tcW w:w="1192" w:type="dxa"/>
            <w:vMerge w:val="restart"/>
            <w:tcBorders>
              <w:top w:val="nil"/>
              <w:left w:val="single" w:color="auto" w:sz="8" w:space="0"/>
              <w:bottom w:val="single" w:color="auto" w:sz="8" w:space="0"/>
              <w:right w:val="single" w:color="auto" w:sz="8" w:space="0"/>
            </w:tcBorders>
            <w:vAlign w:val="center"/>
          </w:tcPr>
          <w:p>
            <w:pPr>
              <w:widowControl/>
              <w:jc w:val="left"/>
              <w:rPr>
                <w:rFonts w:eastAsia="方正仿宋_GBK"/>
                <w:color w:val="000000"/>
                <w:kern w:val="0"/>
                <w:szCs w:val="21"/>
              </w:rPr>
            </w:pPr>
          </w:p>
        </w:tc>
        <w:tc>
          <w:tcPr>
            <w:tcW w:w="1072"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924"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1563" w:type="dxa"/>
            <w:tcBorders>
              <w:top w:val="nil"/>
              <w:left w:val="single" w:color="auto" w:sz="4" w:space="0"/>
              <w:bottom w:val="single" w:color="auto" w:sz="4" w:space="0"/>
              <w:right w:val="single" w:color="auto" w:sz="4" w:space="0"/>
            </w:tcBorders>
            <w:vAlign w:val="center"/>
          </w:tcPr>
          <w:p>
            <w:pPr>
              <w:widowControl/>
              <w:spacing w:line="280" w:lineRule="exact"/>
              <w:rPr>
                <w:rFonts w:eastAsia="方正仿宋_GBK"/>
                <w:color w:val="000000"/>
                <w:kern w:val="0"/>
                <w:szCs w:val="21"/>
              </w:rPr>
            </w:pPr>
          </w:p>
        </w:tc>
        <w:tc>
          <w:tcPr>
            <w:tcW w:w="2154"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c>
          <w:tcPr>
            <w:tcW w:w="2336"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方正仿宋_GBK"/>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tcBorders>
              <w:top w:val="nil"/>
              <w:left w:val="single" w:color="auto" w:sz="4" w:space="0"/>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eastAsia="方正仿宋_GBK"/>
                <w:color w:val="000000"/>
                <w:kern w:val="0"/>
                <w:szCs w:val="21"/>
              </w:rPr>
              <w:t>项目完成指标</w:t>
            </w:r>
          </w:p>
        </w:tc>
        <w:tc>
          <w:tcPr>
            <w:tcW w:w="924" w:type="dxa"/>
            <w:tcBorders>
              <w:top w:val="nil"/>
              <w:left w:val="nil"/>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eastAsia="方正仿宋_GBK"/>
                <w:color w:val="000000"/>
                <w:kern w:val="0"/>
                <w:szCs w:val="21"/>
              </w:rPr>
              <w:t>完成</w:t>
            </w:r>
          </w:p>
          <w:p>
            <w:pPr>
              <w:spacing w:line="240" w:lineRule="exact"/>
              <w:jc w:val="center"/>
              <w:rPr>
                <w:rFonts w:eastAsia="方正仿宋_GBK"/>
                <w:color w:val="000000"/>
                <w:kern w:val="0"/>
                <w:szCs w:val="21"/>
              </w:rPr>
            </w:pPr>
            <w:r>
              <w:rPr>
                <w:rFonts w:eastAsia="方正仿宋_GBK"/>
                <w:color w:val="000000"/>
                <w:kern w:val="0"/>
                <w:szCs w:val="21"/>
              </w:rPr>
              <w:t>数量</w:t>
            </w:r>
          </w:p>
          <w:p>
            <w:pPr>
              <w:spacing w:line="240" w:lineRule="exact"/>
              <w:jc w:val="center"/>
              <w:rPr>
                <w:rFonts w:eastAsia="方正仿宋_GBK"/>
                <w:color w:val="000000"/>
                <w:kern w:val="0"/>
                <w:szCs w:val="21"/>
              </w:rPr>
            </w:pPr>
            <w:r>
              <w:rPr>
                <w:rFonts w:eastAsia="方正仿宋_GBK"/>
                <w:color w:val="000000"/>
                <w:kern w:val="0"/>
                <w:szCs w:val="21"/>
              </w:rPr>
              <w:t>指标</w:t>
            </w:r>
          </w:p>
        </w:tc>
        <w:tc>
          <w:tcPr>
            <w:tcW w:w="1563" w:type="dxa"/>
            <w:tcBorders>
              <w:top w:val="nil"/>
              <w:left w:val="nil"/>
              <w:bottom w:val="single" w:color="auto" w:sz="4" w:space="0"/>
              <w:right w:val="single" w:color="auto" w:sz="4" w:space="0"/>
            </w:tcBorders>
            <w:vAlign w:val="center"/>
          </w:tcPr>
          <w:p>
            <w:pPr>
              <w:spacing w:line="240" w:lineRule="exact"/>
              <w:rPr>
                <w:rFonts w:eastAsia="方正仿宋_GBK"/>
                <w:kern w:val="0"/>
                <w:szCs w:val="21"/>
              </w:rPr>
            </w:pPr>
            <w:r>
              <w:rPr>
                <w:rFonts w:hint="eastAsia" w:eastAsia="方正仿宋_GBK"/>
                <w:kern w:val="0"/>
                <w:szCs w:val="21"/>
              </w:rPr>
              <w:t>抗旱物资保障</w:t>
            </w:r>
          </w:p>
        </w:tc>
        <w:tc>
          <w:tcPr>
            <w:tcW w:w="2154" w:type="dxa"/>
            <w:tcBorders>
              <w:top w:val="nil"/>
              <w:left w:val="nil"/>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hint="eastAsia" w:eastAsia="方正仿宋_GBK"/>
                <w:color w:val="000000"/>
                <w:kern w:val="0"/>
                <w:szCs w:val="21"/>
              </w:rPr>
              <w:t>购买抗旱救灾物资</w:t>
            </w:r>
          </w:p>
        </w:tc>
        <w:tc>
          <w:tcPr>
            <w:tcW w:w="2336" w:type="dxa"/>
            <w:tcBorders>
              <w:top w:val="nil"/>
              <w:left w:val="nil"/>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hint="eastAsia" w:eastAsia="方正仿宋_GBK"/>
                <w:color w:val="000000"/>
                <w:kern w:val="0"/>
                <w:szCs w:val="21"/>
              </w:rPr>
              <w:t>确</w:t>
            </w:r>
            <w:r>
              <w:rPr>
                <w:rFonts w:eastAsia="方正仿宋_GBK"/>
                <w:color w:val="000000"/>
                <w:kern w:val="0"/>
                <w:szCs w:val="21"/>
              </w:rPr>
              <w:t>保</w:t>
            </w:r>
            <w:r>
              <w:rPr>
                <w:rFonts w:hint="eastAsia" w:eastAsia="方正仿宋_GBK"/>
                <w:color w:val="000000"/>
                <w:kern w:val="0"/>
                <w:szCs w:val="21"/>
              </w:rPr>
              <w:t>了</w:t>
            </w:r>
            <w:r>
              <w:rPr>
                <w:rFonts w:eastAsia="方正仿宋_GBK"/>
                <w:color w:val="000000"/>
                <w:kern w:val="0"/>
                <w:szCs w:val="21"/>
              </w:rPr>
              <w:t>防旱物资的充足，提高了及时处置险情的能力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tcBorders>
              <w:top w:val="nil"/>
              <w:left w:val="single" w:color="auto" w:sz="4" w:space="0"/>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eastAsia="方正仿宋_GBK"/>
                <w:color w:val="000000"/>
                <w:kern w:val="0"/>
                <w:szCs w:val="21"/>
              </w:rPr>
              <w:t>效益指标</w:t>
            </w:r>
          </w:p>
        </w:tc>
        <w:tc>
          <w:tcPr>
            <w:tcW w:w="924" w:type="dxa"/>
            <w:tcBorders>
              <w:top w:val="nil"/>
              <w:left w:val="nil"/>
              <w:bottom w:val="single" w:color="auto" w:sz="4" w:space="0"/>
              <w:right w:val="single" w:color="auto" w:sz="4" w:space="0"/>
            </w:tcBorders>
            <w:vAlign w:val="center"/>
          </w:tcPr>
          <w:p>
            <w:pPr>
              <w:spacing w:line="240" w:lineRule="exact"/>
              <w:jc w:val="center"/>
              <w:rPr>
                <w:rFonts w:eastAsia="方正仿宋_GBK"/>
                <w:color w:val="000000"/>
                <w:kern w:val="0"/>
                <w:szCs w:val="21"/>
              </w:rPr>
            </w:pPr>
            <w:r>
              <w:rPr>
                <w:rFonts w:eastAsia="方正仿宋_GBK"/>
                <w:color w:val="000000"/>
                <w:kern w:val="0"/>
                <w:szCs w:val="21"/>
              </w:rPr>
              <w:t>社会效益指标</w:t>
            </w:r>
          </w:p>
        </w:tc>
        <w:tc>
          <w:tcPr>
            <w:tcW w:w="1563" w:type="dxa"/>
            <w:tcBorders>
              <w:top w:val="nil"/>
              <w:left w:val="nil"/>
              <w:bottom w:val="single" w:color="auto" w:sz="4" w:space="0"/>
              <w:right w:val="single" w:color="auto" w:sz="4" w:space="0"/>
            </w:tcBorders>
            <w:vAlign w:val="center"/>
          </w:tcPr>
          <w:p>
            <w:pPr>
              <w:spacing w:line="240" w:lineRule="exact"/>
              <w:rPr>
                <w:rFonts w:eastAsia="方正仿宋_GBK"/>
                <w:kern w:val="0"/>
                <w:szCs w:val="21"/>
              </w:rPr>
            </w:pPr>
            <w:r>
              <w:rPr>
                <w:rFonts w:eastAsia="方正仿宋_GBK"/>
                <w:kern w:val="0"/>
                <w:szCs w:val="21"/>
              </w:rPr>
              <w:t>保障人民群众生命财产安全</w:t>
            </w:r>
          </w:p>
        </w:tc>
        <w:tc>
          <w:tcPr>
            <w:tcW w:w="2154" w:type="dxa"/>
            <w:tcBorders>
              <w:top w:val="nil"/>
              <w:left w:val="nil"/>
              <w:bottom w:val="single" w:color="auto" w:sz="4" w:space="0"/>
              <w:right w:val="single" w:color="auto" w:sz="4" w:space="0"/>
            </w:tcBorders>
            <w:vAlign w:val="center"/>
          </w:tcPr>
          <w:p>
            <w:pPr>
              <w:spacing w:line="240" w:lineRule="exact"/>
              <w:rPr>
                <w:rFonts w:eastAsia="方正仿宋_GBK"/>
                <w:color w:val="000000"/>
                <w:kern w:val="0"/>
                <w:szCs w:val="21"/>
              </w:rPr>
            </w:pPr>
            <w:r>
              <w:rPr>
                <w:rFonts w:eastAsia="方正仿宋_GBK"/>
                <w:kern w:val="0"/>
                <w:szCs w:val="21"/>
              </w:rPr>
              <w:t>有效</w:t>
            </w:r>
            <w:r>
              <w:rPr>
                <w:rFonts w:hint="eastAsia" w:eastAsia="方正仿宋_GBK"/>
                <w:kern w:val="0"/>
                <w:szCs w:val="21"/>
              </w:rPr>
              <w:t>提升了抗风险能力</w:t>
            </w:r>
            <w:r>
              <w:rPr>
                <w:rFonts w:eastAsia="方正仿宋_GBK"/>
                <w:kern w:val="0"/>
                <w:szCs w:val="21"/>
              </w:rPr>
              <w:t>，保障人民群众生命财产安全</w:t>
            </w:r>
          </w:p>
        </w:tc>
        <w:tc>
          <w:tcPr>
            <w:tcW w:w="2336" w:type="dxa"/>
            <w:tcBorders>
              <w:top w:val="nil"/>
              <w:left w:val="nil"/>
              <w:bottom w:val="single" w:color="auto" w:sz="4" w:space="0"/>
              <w:right w:val="single" w:color="auto" w:sz="4" w:space="0"/>
            </w:tcBorders>
            <w:vAlign w:val="center"/>
          </w:tcPr>
          <w:p>
            <w:pPr>
              <w:spacing w:line="240" w:lineRule="exact"/>
              <w:rPr>
                <w:rFonts w:eastAsia="方正仿宋_GBK"/>
                <w:color w:val="000000"/>
                <w:kern w:val="0"/>
                <w:szCs w:val="21"/>
              </w:rPr>
            </w:pPr>
            <w:r>
              <w:rPr>
                <w:rFonts w:eastAsia="方正仿宋_GBK"/>
                <w:color w:val="000000"/>
                <w:kern w:val="0"/>
                <w:szCs w:val="21"/>
              </w:rPr>
              <w:t>有效减轻了自然灾害对生产生活的影响，确保了农业发展的可持续性，为居民的人身安全和财产安全提供了有效保障。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0" w:hRule="atLeast"/>
          <w:jc w:val="center"/>
        </w:trPr>
        <w:tc>
          <w:tcPr>
            <w:tcW w:w="1192" w:type="dxa"/>
            <w:vMerge w:val="continue"/>
            <w:tcBorders>
              <w:top w:val="nil"/>
              <w:left w:val="single" w:color="auto" w:sz="8" w:space="0"/>
              <w:bottom w:val="single" w:color="auto" w:sz="8" w:space="0"/>
              <w:right w:val="single" w:color="auto" w:sz="8" w:space="0"/>
            </w:tcBorders>
            <w:vAlign w:val="center"/>
          </w:tcPr>
          <w:p>
            <w:pPr>
              <w:widowControl/>
              <w:spacing w:line="280" w:lineRule="exact"/>
              <w:jc w:val="left"/>
              <w:rPr>
                <w:rFonts w:eastAsia="方正仿宋_GBK"/>
                <w:color w:val="000000"/>
                <w:kern w:val="0"/>
                <w:szCs w:val="21"/>
              </w:rPr>
            </w:pPr>
          </w:p>
        </w:tc>
        <w:tc>
          <w:tcPr>
            <w:tcW w:w="1072"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项目完成指标</w:t>
            </w:r>
          </w:p>
        </w:tc>
        <w:tc>
          <w:tcPr>
            <w:tcW w:w="92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受益群体满意度</w:t>
            </w:r>
          </w:p>
        </w:tc>
        <w:tc>
          <w:tcPr>
            <w:tcW w:w="1563"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服务对象满意度</w:t>
            </w:r>
          </w:p>
        </w:tc>
        <w:tc>
          <w:tcPr>
            <w:tcW w:w="2154"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eastAsia="方正仿宋_GBK"/>
                <w:color w:val="000000"/>
                <w:kern w:val="0"/>
                <w:szCs w:val="21"/>
              </w:rPr>
              <w:t>大于等于98%</w:t>
            </w:r>
          </w:p>
        </w:tc>
        <w:tc>
          <w:tcPr>
            <w:tcW w:w="2336" w:type="dxa"/>
            <w:tcBorders>
              <w:top w:val="nil"/>
              <w:left w:val="nil"/>
              <w:bottom w:val="single" w:color="000000" w:sz="8" w:space="0"/>
              <w:right w:val="single" w:color="000000" w:sz="8" w:space="0"/>
            </w:tcBorders>
            <w:vAlign w:val="center"/>
          </w:tcPr>
          <w:p>
            <w:pPr>
              <w:widowControl/>
              <w:spacing w:line="280" w:lineRule="exact"/>
              <w:jc w:val="center"/>
              <w:rPr>
                <w:rFonts w:eastAsia="方正仿宋_GBK"/>
                <w:color w:val="000000"/>
                <w:kern w:val="0"/>
                <w:szCs w:val="21"/>
              </w:rPr>
            </w:pPr>
            <w:r>
              <w:rPr>
                <w:rFonts w:hint="eastAsia" w:eastAsia="方正仿宋_GBK"/>
                <w:color w:val="000000"/>
                <w:kern w:val="0"/>
                <w:szCs w:val="21"/>
              </w:rPr>
              <w:t>90</w:t>
            </w:r>
            <w:r>
              <w:rPr>
                <w:rFonts w:eastAsia="方正仿宋_GBK"/>
                <w:color w:val="000000"/>
                <w:kern w:val="0"/>
                <w:szCs w:val="21"/>
              </w:rPr>
              <w:t>%</w:t>
            </w:r>
          </w:p>
        </w:tc>
      </w:tr>
    </w:tbl>
    <w:p>
      <w:pPr>
        <w:pStyle w:val="2"/>
        <w:spacing w:before="93"/>
        <w:ind w:firstLine="640"/>
        <w:rPr>
          <w:rFonts w:ascii="Times New Roman"/>
          <w:kern w:val="2"/>
          <w:sz w:val="32"/>
          <w:szCs w:val="32"/>
        </w:rPr>
      </w:pPr>
    </w:p>
    <w:p>
      <w:pPr>
        <w:spacing w:line="580" w:lineRule="exact"/>
        <w:ind w:firstLine="660" w:firstLineChars="200"/>
        <w:rPr>
          <w:rFonts w:eastAsia="方正仿宋_GBK"/>
          <w:sz w:val="33"/>
          <w:szCs w:val="33"/>
        </w:rPr>
      </w:pPr>
      <w:r>
        <w:rPr>
          <w:rFonts w:hint="eastAsia" w:eastAsia="方正仿宋_GBK"/>
          <w:sz w:val="33"/>
          <w:szCs w:val="33"/>
        </w:rPr>
        <w:t>2.部门绩效评价结果</w:t>
      </w:r>
    </w:p>
    <w:p>
      <w:pPr>
        <w:spacing w:line="580" w:lineRule="exact"/>
        <w:ind w:firstLine="660" w:firstLineChars="200"/>
        <w:rPr>
          <w:rFonts w:eastAsia="方正仿宋_GBK"/>
          <w:sz w:val="33"/>
          <w:szCs w:val="33"/>
        </w:rPr>
      </w:pPr>
      <w:r>
        <w:rPr>
          <w:rFonts w:eastAsia="方正仿宋_GBK"/>
          <w:sz w:val="33"/>
          <w:szCs w:val="33"/>
        </w:rPr>
        <w:t>本</w:t>
      </w:r>
      <w:r>
        <w:rPr>
          <w:rFonts w:hint="eastAsia" w:eastAsia="方正仿宋_GBK"/>
          <w:sz w:val="33"/>
          <w:szCs w:val="33"/>
        </w:rPr>
        <w:t>单位</w:t>
      </w:r>
      <w:r>
        <w:rPr>
          <w:rFonts w:eastAsia="方正仿宋_GBK"/>
          <w:sz w:val="33"/>
          <w:szCs w:val="33"/>
        </w:rPr>
        <w:t>按要求对202</w:t>
      </w:r>
      <w:r>
        <w:rPr>
          <w:rFonts w:hint="eastAsia" w:eastAsia="方正仿宋_GBK"/>
          <w:sz w:val="33"/>
          <w:szCs w:val="33"/>
        </w:rPr>
        <w:t>2</w:t>
      </w:r>
      <w:r>
        <w:rPr>
          <w:rFonts w:eastAsia="方正仿宋_GBK"/>
          <w:sz w:val="33"/>
          <w:szCs w:val="33"/>
        </w:rPr>
        <w:t>年部门整体支出绩效开展了自评，评价结果见《</w:t>
      </w:r>
      <w:r>
        <w:rPr>
          <w:rFonts w:hint="eastAsia" w:eastAsia="方正仿宋_GBK"/>
          <w:sz w:val="33"/>
          <w:szCs w:val="33"/>
        </w:rPr>
        <w:t>岳池县黄龙乡</w:t>
      </w:r>
      <w:r>
        <w:rPr>
          <w:rFonts w:eastAsia="方正仿宋_GBK"/>
          <w:sz w:val="33"/>
          <w:szCs w:val="33"/>
        </w:rPr>
        <w:t>人民政府202</w:t>
      </w:r>
      <w:r>
        <w:rPr>
          <w:rFonts w:hint="eastAsia" w:eastAsia="方正仿宋_GBK"/>
          <w:sz w:val="33"/>
          <w:szCs w:val="33"/>
        </w:rPr>
        <w:t>2</w:t>
      </w:r>
      <w:r>
        <w:rPr>
          <w:rFonts w:eastAsia="方正仿宋_GBK"/>
          <w:sz w:val="33"/>
          <w:szCs w:val="33"/>
        </w:rPr>
        <w:t>年整体支出绩效评价报告》见附件1（第四部分）。</w:t>
      </w:r>
    </w:p>
    <w:p>
      <w:pPr>
        <w:pStyle w:val="2"/>
        <w:spacing w:before="93"/>
        <w:ind w:firstLine="640"/>
        <w:rPr>
          <w:rFonts w:eastAsia="方正仿宋_GBK"/>
          <w:sz w:val="33"/>
          <w:szCs w:val="33"/>
        </w:rPr>
      </w:pPr>
      <w:r>
        <w:rPr>
          <w:rFonts w:eastAsia="方正仿宋_GBK"/>
          <w:sz w:val="33"/>
          <w:szCs w:val="33"/>
        </w:rPr>
        <w:t>本部门自</w:t>
      </w:r>
      <w:r>
        <w:rPr>
          <w:rFonts w:hint="eastAsia" w:ascii="方正仿宋_GBK" w:eastAsia="方正仿宋_GBK"/>
          <w:sz w:val="33"/>
          <w:szCs w:val="33"/>
        </w:rPr>
        <w:t>行对</w:t>
      </w:r>
      <w:r>
        <w:rPr>
          <w:rFonts w:hint="eastAsia"/>
          <w:sz w:val="32"/>
          <w:szCs w:val="32"/>
        </w:rPr>
        <w:t>“新冠肺炎疫情防控”“流出耕地整改恢复”“铺芽山河防洪整治建设”“地质灾害隐患整治”</w:t>
      </w:r>
      <w:r>
        <w:rPr>
          <w:rFonts w:eastAsia="方正仿宋_GBK"/>
          <w:sz w:val="33"/>
          <w:szCs w:val="33"/>
        </w:rPr>
        <w:t>等</w:t>
      </w:r>
      <w:r>
        <w:rPr>
          <w:rFonts w:hint="eastAsia" w:eastAsia="方正仿宋_GBK"/>
          <w:sz w:val="33"/>
          <w:szCs w:val="33"/>
        </w:rPr>
        <w:t>4</w:t>
      </w:r>
      <w:r>
        <w:rPr>
          <w:rFonts w:eastAsia="方正仿宋_GBK"/>
          <w:sz w:val="33"/>
          <w:szCs w:val="33"/>
        </w:rPr>
        <w:t>个项目开展了绩效评价，评价结果见《</w:t>
      </w:r>
      <w:r>
        <w:rPr>
          <w:rFonts w:hint="eastAsia" w:eastAsia="方正仿宋_GBK"/>
          <w:sz w:val="33"/>
          <w:szCs w:val="33"/>
        </w:rPr>
        <w:t>岳池县黄龙乡</w:t>
      </w:r>
      <w:r>
        <w:rPr>
          <w:rFonts w:eastAsia="方正仿宋_GBK"/>
          <w:sz w:val="33"/>
          <w:szCs w:val="33"/>
        </w:rPr>
        <w:t>人民政府202</w:t>
      </w:r>
      <w:r>
        <w:rPr>
          <w:rFonts w:hint="eastAsia" w:eastAsia="方正仿宋_GBK"/>
          <w:sz w:val="33"/>
          <w:szCs w:val="33"/>
        </w:rPr>
        <w:t>2</w:t>
      </w:r>
      <w:r>
        <w:rPr>
          <w:rFonts w:eastAsia="方正仿宋_GBK"/>
          <w:sz w:val="33"/>
          <w:szCs w:val="33"/>
        </w:rPr>
        <w:t>年项目支出绩效评价报告》见附件2（第四部分）。</w:t>
      </w:r>
    </w:p>
    <w:p>
      <w:pPr>
        <w:spacing w:line="580" w:lineRule="exact"/>
        <w:ind w:firstLine="420" w:firstLineChars="200"/>
        <w:rPr>
          <w:color w:val="FF0000"/>
        </w:rPr>
      </w:pPr>
    </w:p>
    <w:p>
      <w:pPr>
        <w:widowControl/>
        <w:jc w:val="left"/>
        <w:rPr>
          <w:rFonts w:eastAsia="仿宋_GB2312"/>
          <w:b/>
          <w:color w:val="000000"/>
          <w:sz w:val="32"/>
          <w:szCs w:val="32"/>
        </w:rPr>
      </w:pPr>
    </w:p>
    <w:p>
      <w:pPr>
        <w:pStyle w:val="2"/>
        <w:spacing w:before="93"/>
        <w:rPr>
          <w:rFonts w:ascii="Times New Roman"/>
          <w:b/>
          <w:color w:val="000000"/>
          <w:sz w:val="32"/>
          <w:szCs w:val="32"/>
        </w:rPr>
      </w:pPr>
    </w:p>
    <w:p>
      <w:pPr>
        <w:pStyle w:val="2"/>
        <w:spacing w:before="93"/>
        <w:rPr>
          <w:rFonts w:ascii="Times New Roman"/>
          <w:b/>
          <w:color w:val="000000"/>
          <w:sz w:val="32"/>
          <w:szCs w:val="32"/>
        </w:rPr>
      </w:pPr>
    </w:p>
    <w:p>
      <w:pPr>
        <w:pStyle w:val="2"/>
        <w:spacing w:before="93"/>
        <w:rPr>
          <w:rFonts w:ascii="Times New Roman"/>
          <w:b/>
          <w:color w:val="000000"/>
          <w:sz w:val="32"/>
          <w:szCs w:val="32"/>
        </w:rPr>
      </w:pPr>
    </w:p>
    <w:p>
      <w:pPr>
        <w:pStyle w:val="2"/>
        <w:spacing w:before="93"/>
        <w:rPr>
          <w:rFonts w:ascii="Times New Roman"/>
          <w:b/>
          <w:color w:val="000000"/>
          <w:sz w:val="32"/>
          <w:szCs w:val="32"/>
        </w:rPr>
      </w:pPr>
    </w:p>
    <w:p>
      <w:pPr>
        <w:pStyle w:val="2"/>
        <w:spacing w:before="93"/>
        <w:rPr>
          <w:rFonts w:ascii="Times New Roman"/>
          <w:b/>
          <w:color w:val="000000"/>
          <w:sz w:val="32"/>
          <w:szCs w:val="32"/>
        </w:rPr>
      </w:pPr>
    </w:p>
    <w:p>
      <w:pPr>
        <w:pStyle w:val="2"/>
        <w:spacing w:before="93"/>
        <w:rPr>
          <w:rFonts w:ascii="Times New Roman"/>
          <w:b/>
          <w:color w:val="000000"/>
          <w:sz w:val="32"/>
          <w:szCs w:val="32"/>
        </w:rPr>
      </w:pPr>
    </w:p>
    <w:p>
      <w:pPr>
        <w:pStyle w:val="2"/>
        <w:spacing w:before="93"/>
        <w:rPr>
          <w:rFonts w:ascii="Times New Roman"/>
          <w:b/>
          <w:color w:val="000000"/>
          <w:sz w:val="32"/>
          <w:szCs w:val="32"/>
        </w:rPr>
      </w:pPr>
    </w:p>
    <w:p>
      <w:pPr>
        <w:pStyle w:val="2"/>
        <w:spacing w:before="93"/>
        <w:rPr>
          <w:rFonts w:ascii="Times New Roman"/>
          <w:b/>
          <w:color w:val="000000"/>
          <w:sz w:val="32"/>
          <w:szCs w:val="32"/>
        </w:rPr>
      </w:pPr>
    </w:p>
    <w:p>
      <w:pPr>
        <w:pStyle w:val="2"/>
        <w:spacing w:before="93"/>
        <w:rPr>
          <w:rFonts w:ascii="Times New Roman"/>
          <w:b/>
          <w:color w:val="000000"/>
          <w:sz w:val="32"/>
          <w:szCs w:val="32"/>
        </w:rPr>
      </w:pPr>
    </w:p>
    <w:p>
      <w:pPr>
        <w:numPr>
          <w:ilvl w:val="0"/>
          <w:numId w:val="3"/>
        </w:numPr>
        <w:spacing w:line="600" w:lineRule="exact"/>
        <w:ind w:firstLine="660" w:firstLineChars="150"/>
        <w:jc w:val="center"/>
        <w:outlineLvl w:val="0"/>
        <w:rPr>
          <w:rStyle w:val="31"/>
          <w:rFonts w:eastAsia="黑体"/>
          <w:b w:val="0"/>
        </w:rPr>
      </w:pPr>
      <w:bookmarkStart w:id="49" w:name="_Toc15396613"/>
      <w:bookmarkStart w:id="50" w:name="_Toc15377225"/>
      <w:r>
        <w:rPr>
          <w:rFonts w:eastAsia="黑体"/>
          <w:color w:val="000000"/>
          <w:sz w:val="44"/>
          <w:szCs w:val="44"/>
        </w:rPr>
        <w:t>名</w:t>
      </w:r>
      <w:r>
        <w:rPr>
          <w:rStyle w:val="31"/>
          <w:rFonts w:eastAsia="黑体"/>
          <w:b w:val="0"/>
        </w:rPr>
        <w:t>词解释</w:t>
      </w:r>
      <w:bookmarkEnd w:id="49"/>
      <w:bookmarkEnd w:id="50"/>
    </w:p>
    <w:p>
      <w:pPr>
        <w:spacing w:line="600" w:lineRule="exact"/>
        <w:jc w:val="left"/>
        <w:rPr>
          <w:b/>
          <w:color w:val="000000"/>
          <w:sz w:val="44"/>
          <w:szCs w:val="44"/>
        </w:rPr>
      </w:pPr>
    </w:p>
    <w:p>
      <w:pPr>
        <w:pStyle w:val="20"/>
        <w:spacing w:line="560" w:lineRule="exact"/>
        <w:ind w:firstLine="640" w:firstLineChars="200"/>
        <w:rPr>
          <w:rFonts w:ascii="Times New Roman" w:hAnsi="Times New Roman" w:eastAsia="仿宋_GB2312" w:cs="Times New Roman"/>
          <w:color w:val="auto"/>
          <w:sz w:val="32"/>
          <w:szCs w:val="32"/>
        </w:rPr>
      </w:pPr>
      <w:bookmarkStart w:id="51" w:name="_Toc15377226"/>
      <w:r>
        <w:rPr>
          <w:rFonts w:ascii="Times New Roman" w:hAnsi="Times New Roman" w:eastAsia="仿宋_GB2312" w:cs="Times New Roman"/>
          <w:color w:val="auto"/>
          <w:sz w:val="32"/>
          <w:szCs w:val="32"/>
        </w:rPr>
        <w:t>1.财政拨款收入：</w:t>
      </w:r>
      <w:r>
        <w:rPr>
          <w:rFonts w:hint="eastAsia" w:ascii="Times New Roman" w:hAnsi="Times New Roman" w:eastAsia="仿宋_GB2312" w:cs="Times New Roman"/>
          <w:color w:val="auto"/>
          <w:sz w:val="32"/>
          <w:szCs w:val="32"/>
        </w:rPr>
        <w:t>指县级财政当年拨付的资金</w:t>
      </w:r>
      <w:r>
        <w:rPr>
          <w:rFonts w:ascii="Times New Roman" w:hAnsi="Times New Roman" w:eastAsia="仿宋_GB2312" w:cs="Times New Roman"/>
          <w:color w:val="auto"/>
          <w:sz w:val="32"/>
          <w:szCs w:val="32"/>
        </w:rPr>
        <w:t>。</w:t>
      </w:r>
    </w:p>
    <w:p>
      <w:pPr>
        <w:pStyle w:val="2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2.事业收入：指事业单位开展专业业务活动及辅助活动所取得的收入。</w:t>
      </w:r>
    </w:p>
    <w:p>
      <w:pPr>
        <w:pStyle w:val="2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3.经营收入：</w:t>
      </w:r>
      <w:r>
        <w:rPr>
          <w:rFonts w:hint="eastAsia" w:hAnsi="仿宋"/>
          <w:color w:val="333333"/>
          <w:sz w:val="33"/>
          <w:szCs w:val="33"/>
          <w:shd w:val="clear" w:color="auto" w:fill="FFFFFF"/>
        </w:rPr>
        <w:t>指事业单位在专业业务活动及其辅助活动之外开展非独立核算经营活动取得的收入</w:t>
      </w:r>
      <w:r>
        <w:rPr>
          <w:rFonts w:ascii="Times New Roman" w:hAnsi="Times New Roman" w:eastAsia="仿宋_GB2312" w:cs="Times New Roman"/>
          <w:color w:val="auto"/>
          <w:sz w:val="32"/>
          <w:szCs w:val="32"/>
        </w:rPr>
        <w:t>。</w:t>
      </w:r>
    </w:p>
    <w:p>
      <w:pPr>
        <w:pStyle w:val="2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4.其他收入：</w:t>
      </w:r>
      <w:r>
        <w:rPr>
          <w:rFonts w:hint="eastAsia" w:hAnsi="仿宋"/>
          <w:color w:val="333333"/>
          <w:sz w:val="33"/>
          <w:szCs w:val="33"/>
          <w:shd w:val="clear" w:color="auto" w:fill="FFFFFF"/>
        </w:rPr>
        <w:t>指除上述“财政拨款收入”、“事业收入”、“经营收入”等以外的收入</w:t>
      </w:r>
      <w:r>
        <w:rPr>
          <w:rFonts w:ascii="Times New Roman" w:hAnsi="Times New Roman" w:eastAsia="仿宋_GB2312" w:cs="Times New Roman"/>
          <w:color w:val="auto"/>
          <w:sz w:val="32"/>
          <w:szCs w:val="32"/>
        </w:rPr>
        <w:t xml:space="preserve">。 </w:t>
      </w:r>
    </w:p>
    <w:p>
      <w:pPr>
        <w:pStyle w:val="2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6.年初结转和结余：指以前年度尚未完成、结转到本年按有关规定继续使用的资金。 </w:t>
      </w:r>
    </w:p>
    <w:p>
      <w:pPr>
        <w:pStyle w:val="2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7.一般公共服务支出（类）人大事务（款）行政运行（项）：指反映行政单位（包括实行公务员管理的事业单位）的基本支出</w:t>
      </w:r>
      <w:r>
        <w:rPr>
          <w:rFonts w:hint="eastAsia" w:ascii="Times New Roman" w:hAnsi="Times New Roman" w:eastAsia="仿宋_GB2312" w:cs="Times New Roman"/>
          <w:color w:val="auto"/>
          <w:sz w:val="32"/>
          <w:szCs w:val="32"/>
        </w:rPr>
        <w:t>。</w:t>
      </w:r>
    </w:p>
    <w:p>
      <w:pPr>
        <w:pStyle w:val="2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8.一般公共服务支出（类）政府办公厅（室）及相关机构事务（款）行政运行（项）：指反映各级政府办公厅（室）及相关机构的支出</w:t>
      </w:r>
      <w:r>
        <w:rPr>
          <w:rFonts w:hint="eastAsia" w:ascii="Times New Roman" w:hAnsi="Times New Roman" w:eastAsia="仿宋_GB2312" w:cs="Times New Roman"/>
          <w:color w:val="auto"/>
          <w:sz w:val="32"/>
          <w:szCs w:val="32"/>
        </w:rPr>
        <w:t>。</w:t>
      </w:r>
    </w:p>
    <w:p>
      <w:pPr>
        <w:pStyle w:val="2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9.一般公共服务支出（类）党委办公厅（室）及相关机构事务（款）行政运行（项）：指反映党委办公厅（室）及相关机构的支出。</w:t>
      </w:r>
    </w:p>
    <w:p>
      <w:pPr>
        <w:pStyle w:val="2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10</w:t>
      </w:r>
      <w:r>
        <w:rPr>
          <w:rFonts w:ascii="Times New Roman" w:hAnsi="Times New Roman" w:eastAsia="仿宋_GB2312" w:cs="Times New Roman"/>
          <w:color w:val="auto"/>
          <w:sz w:val="32"/>
          <w:szCs w:val="32"/>
        </w:rPr>
        <w:t>.文化体育与传媒支出（类）文化（款）行政运行（项）:指反映行政单位（包括实行公务员管理的事业单位）的基本支出。</w:t>
      </w:r>
    </w:p>
    <w:p>
      <w:pPr>
        <w:ind w:firstLine="640" w:firstLineChars="200"/>
        <w:rPr>
          <w:rFonts w:eastAsia="仿宋_GB2312"/>
          <w:sz w:val="32"/>
          <w:szCs w:val="32"/>
        </w:rPr>
      </w:pPr>
      <w:r>
        <w:rPr>
          <w:rFonts w:hint="eastAsia" w:eastAsia="仿宋_GB2312"/>
          <w:sz w:val="32"/>
          <w:szCs w:val="32"/>
        </w:rPr>
        <w:t>11</w:t>
      </w:r>
      <w:r>
        <w:rPr>
          <w:rFonts w:eastAsia="仿宋_GB2312"/>
          <w:sz w:val="32"/>
          <w:szCs w:val="32"/>
        </w:rPr>
        <w:t>.社会保障和就业支出（类）人力资源和社会保障管理事务（款）行政运行（项）:指反映行政单位（包括实行公务员管理的事业单位）的基本支出。</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.社会保障和就业支出（类）行政事业单位离退休（款）机关事业单位基本养老保险缴费支出（项）:指反映机关事业单位实施养老保险制度由单位缴纳的基本养老保险费支出。</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.社会保障和就业支出（类）行政事业单位离退休（款）机关事业单位职业年金缴费支出（项）:指反映机关事业单位实施养老保险制度由单位实际缴纳的职业年金支出。</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.社会保障和就业支出（类）抚恤（款）死亡抚恤（项）:指按规定用于烈士和牺牲、病故人员家属的一次性和定期抚恤金以及丧葬补助费。</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.社会保障和就业支出（类）特困人员供养（款）农村五保供养支出（项）:指农村五保供养支出。</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6</w:t>
      </w:r>
      <w:r>
        <w:rPr>
          <w:rFonts w:eastAsia="仿宋_GB2312"/>
          <w:sz w:val="32"/>
          <w:szCs w:val="32"/>
        </w:rPr>
        <w:t>.医疗卫生与计划生育支出（类）医疗保障（款）行政单位医疗（项）:指反映财政部门集中安排的行政单位基本医疗保险缴费经费，未参加医疗保险的行政单位的公费医疗经费，按国家规定享受离休人员、红军老战士待遇人员的医疗经费。</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7</w:t>
      </w:r>
      <w:r>
        <w:rPr>
          <w:rFonts w:eastAsia="仿宋_GB2312"/>
          <w:sz w:val="32"/>
          <w:szCs w:val="32"/>
        </w:rPr>
        <w:t>.医疗卫生与计划生育支出（类）计划生育事务（款）计划生育机构（项）:反映卫生和计划生育部门所属计划生育机构的支出。</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8</w:t>
      </w:r>
      <w:r>
        <w:rPr>
          <w:rFonts w:eastAsia="仿宋_GB2312"/>
          <w:sz w:val="32"/>
          <w:szCs w:val="32"/>
        </w:rPr>
        <w:t>.医疗卫生与计划生育支出（类）计划生育事务（款）计划生育机构（项）:指反映计划生育服务支出。</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9</w:t>
      </w:r>
      <w:r>
        <w:rPr>
          <w:rFonts w:eastAsia="仿宋_GB2312"/>
          <w:sz w:val="32"/>
          <w:szCs w:val="32"/>
        </w:rPr>
        <w:t>.农林水支出（类）农业（款）行政运行（项）:指反映行政单位（包括实行公务员管理的事业单位）的基本支出。</w:t>
      </w:r>
    </w:p>
    <w:p>
      <w:pPr>
        <w:ind w:firstLine="640" w:firstLineChars="200"/>
        <w:rPr>
          <w:rFonts w:eastAsia="仿宋_GB2312"/>
          <w:sz w:val="32"/>
          <w:szCs w:val="32"/>
        </w:rPr>
      </w:pPr>
      <w:r>
        <w:rPr>
          <w:rFonts w:hint="eastAsia" w:eastAsia="仿宋_GB2312"/>
          <w:sz w:val="32"/>
          <w:szCs w:val="32"/>
        </w:rPr>
        <w:t>20</w:t>
      </w:r>
      <w:r>
        <w:rPr>
          <w:rFonts w:eastAsia="仿宋_GB2312"/>
          <w:sz w:val="32"/>
          <w:szCs w:val="32"/>
        </w:rPr>
        <w:t>.农林水支出（类）农业（款）事业运行（项）:指反映用于农业事业单位基本支出，事业单位设施、系统运行与资产维护等方面的支出。</w:t>
      </w:r>
    </w:p>
    <w:p>
      <w:pPr>
        <w:ind w:firstLine="640" w:firstLineChars="200"/>
        <w:rPr>
          <w:rFonts w:eastAsia="仿宋_GB2312"/>
          <w:sz w:val="32"/>
          <w:szCs w:val="32"/>
        </w:rPr>
      </w:pPr>
      <w:r>
        <w:rPr>
          <w:rFonts w:hint="eastAsia" w:eastAsia="仿宋_GB2312"/>
          <w:sz w:val="32"/>
          <w:szCs w:val="32"/>
        </w:rPr>
        <w:t>21</w:t>
      </w:r>
      <w:r>
        <w:rPr>
          <w:rFonts w:eastAsia="仿宋_GB2312"/>
          <w:sz w:val="32"/>
          <w:szCs w:val="32"/>
        </w:rPr>
        <w:t>.农林水支出（类）农业（款）对高校毕业生到基层任职补助（项）:指反映规定对高校毕业生到基层任职的补助支出。</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2</w:t>
      </w:r>
      <w:r>
        <w:rPr>
          <w:rFonts w:eastAsia="仿宋_GB2312"/>
          <w:sz w:val="32"/>
          <w:szCs w:val="32"/>
        </w:rPr>
        <w:t>.农林水支出（类）农村综合改革（款）对村级一事一议的补助（项）:指反映农村税费改革后对村级公益事业建设一事一议的补助支出。</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3</w:t>
      </w:r>
      <w:r>
        <w:rPr>
          <w:rFonts w:eastAsia="仿宋_GB2312"/>
          <w:sz w:val="32"/>
          <w:szCs w:val="32"/>
        </w:rPr>
        <w:t>.农林水支出（类）农村综合改革（款）对村民委员会和村党支部的补助（项）:指反映各级财政对村民委员会和村党支部的补助支出，以及支持建立县级基本财力保障机制安排的村级组织运转奖补资金。</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4</w:t>
      </w:r>
      <w:r>
        <w:rPr>
          <w:rFonts w:eastAsia="仿宋_GB2312"/>
          <w:sz w:val="32"/>
          <w:szCs w:val="32"/>
        </w:rPr>
        <w:t>.农林水支出（类）农村综合改革（款）农村综合改革示范试点补助（项）:指反映各级财政对农村综合改革示范试点、新型农业社会化服务体系建设等补助支出。</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5</w:t>
      </w:r>
      <w:r>
        <w:rPr>
          <w:rFonts w:eastAsia="仿宋_GB2312"/>
          <w:sz w:val="32"/>
          <w:szCs w:val="32"/>
        </w:rPr>
        <w:t>.住房保障支出（类）住房改革支出（款）住房公积金（项）：指反映行政事业单位按人力资源和社会保障部、财政部规定的基本工资和津贴补贴以及规定比例为职工缴纳的住房公积金。</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6</w:t>
      </w:r>
      <w:r>
        <w:rPr>
          <w:rFonts w:eastAsia="仿宋_GB2312"/>
          <w:sz w:val="32"/>
          <w:szCs w:val="32"/>
        </w:rPr>
        <w:t>.结余分配：指事业单位按规定提取的职工福利基金、事业基金和缴纳的所得税，以及建设单位按规定应交回的基本建设竣工项目结余资金。</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7</w:t>
      </w:r>
      <w:r>
        <w:rPr>
          <w:rFonts w:eastAsia="仿宋_GB2312"/>
          <w:sz w:val="32"/>
          <w:szCs w:val="32"/>
        </w:rPr>
        <w:t>.年末结转和结余：指本年度或以前年度预算安排、因客观条件发生变化无法按原计划实施，需延迟到以后年度按有关规定继续使用的资金。</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8</w:t>
      </w:r>
      <w:r>
        <w:rPr>
          <w:rFonts w:eastAsia="仿宋_GB2312"/>
          <w:sz w:val="32"/>
          <w:szCs w:val="32"/>
        </w:rPr>
        <w:t>.基本支出：指为保障机构正常运转、完成日常工作任务而发生的人员支出和公用支出。</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9</w:t>
      </w:r>
      <w:r>
        <w:rPr>
          <w:rFonts w:eastAsia="仿宋_GB2312"/>
          <w:sz w:val="32"/>
          <w:szCs w:val="32"/>
        </w:rPr>
        <w:t>.项目支出：指在基本支出之外为完成特定行政任务和事业发展目标所发生的支出。</w:t>
      </w:r>
    </w:p>
    <w:p>
      <w:pPr>
        <w:ind w:firstLine="640" w:firstLineChars="200"/>
        <w:rPr>
          <w:rFonts w:eastAsia="仿宋_GB2312"/>
          <w:sz w:val="32"/>
          <w:szCs w:val="32"/>
        </w:rPr>
      </w:pPr>
      <w:r>
        <w:rPr>
          <w:rFonts w:hint="eastAsia" w:eastAsia="仿宋_GB2312"/>
          <w:sz w:val="32"/>
          <w:szCs w:val="32"/>
        </w:rPr>
        <w:t>30</w:t>
      </w:r>
      <w:r>
        <w:rPr>
          <w:rFonts w:eastAsia="仿宋_GB2312"/>
          <w:sz w:val="32"/>
          <w:szCs w:val="32"/>
        </w:rPr>
        <w:t>.经营支出：指事业单位在专业业务活动及其辅助活动之外开展非独立核算经营活动发生的支出。</w:t>
      </w:r>
    </w:p>
    <w:p>
      <w:pPr>
        <w:ind w:firstLine="640" w:firstLineChars="200"/>
        <w:rPr>
          <w:rFonts w:eastAsia="仿宋_GB2312"/>
          <w:sz w:val="32"/>
          <w:szCs w:val="32"/>
        </w:rPr>
      </w:pPr>
      <w:r>
        <w:rPr>
          <w:rFonts w:hint="eastAsia" w:eastAsia="仿宋_GB2312"/>
          <w:sz w:val="32"/>
          <w:szCs w:val="32"/>
        </w:rPr>
        <w:t>31</w:t>
      </w:r>
      <w:r>
        <w:rPr>
          <w:rFonts w:eastAsia="仿宋_GB2312"/>
          <w:sz w:val="32"/>
          <w:szCs w:val="32"/>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eastAsia="仿宋_GB2312"/>
          <w:sz w:val="32"/>
          <w:szCs w:val="32"/>
        </w:rPr>
      </w:pPr>
      <w:r>
        <w:rPr>
          <w:rFonts w:hint="eastAsia" w:eastAsia="仿宋_GB2312"/>
          <w:sz w:val="32"/>
          <w:szCs w:val="32"/>
        </w:rPr>
        <w:t>32</w:t>
      </w:r>
      <w:r>
        <w:rPr>
          <w:rFonts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eastAsia="仿宋"/>
          <w:b/>
          <w:sz w:val="32"/>
          <w:szCs w:val="32"/>
        </w:rPr>
      </w:pPr>
    </w:p>
    <w:p>
      <w:pPr>
        <w:spacing w:line="600" w:lineRule="exact"/>
        <w:jc w:val="center"/>
        <w:outlineLvl w:val="0"/>
        <w:rPr>
          <w:rStyle w:val="31"/>
          <w:rFonts w:eastAsia="黑体"/>
          <w:b w:val="0"/>
        </w:rPr>
      </w:pPr>
      <w:r>
        <w:rPr>
          <w:b/>
          <w:color w:val="000000"/>
          <w:sz w:val="44"/>
          <w:szCs w:val="44"/>
        </w:rPr>
        <w:br w:type="page"/>
      </w:r>
      <w:bookmarkStart w:id="52" w:name="_Toc15396614"/>
      <w:r>
        <w:rPr>
          <w:rFonts w:eastAsia="黑体"/>
          <w:color w:val="000000"/>
          <w:sz w:val="44"/>
          <w:szCs w:val="44"/>
        </w:rPr>
        <w:t>第</w:t>
      </w:r>
      <w:r>
        <w:rPr>
          <w:rStyle w:val="31"/>
          <w:rFonts w:eastAsia="黑体"/>
          <w:b w:val="0"/>
        </w:rPr>
        <w:t>四部分 附件</w:t>
      </w:r>
      <w:bookmarkEnd w:id="52"/>
    </w:p>
    <w:p>
      <w:pPr>
        <w:spacing w:line="600" w:lineRule="exact"/>
        <w:jc w:val="left"/>
        <w:outlineLvl w:val="0"/>
        <w:rPr>
          <w:rFonts w:eastAsia="方正小标宋简体"/>
          <w:sz w:val="32"/>
          <w:szCs w:val="32"/>
        </w:rPr>
      </w:pPr>
      <w:r>
        <w:rPr>
          <w:rFonts w:eastAsia="黑体"/>
          <w:sz w:val="32"/>
          <w:szCs w:val="32"/>
        </w:rPr>
        <w:t>附件1</w:t>
      </w:r>
    </w:p>
    <w:p>
      <w:pPr>
        <w:spacing w:line="580" w:lineRule="exact"/>
        <w:jc w:val="center"/>
        <w:rPr>
          <w:rFonts w:eastAsia="方正小标宋简体"/>
          <w:sz w:val="44"/>
          <w:szCs w:val="44"/>
        </w:rPr>
      </w:pPr>
    </w:p>
    <w:p>
      <w:pPr>
        <w:spacing w:line="60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岳池县黄龙乡人民政府</w:t>
      </w:r>
    </w:p>
    <w:p>
      <w:pPr>
        <w:spacing w:line="600" w:lineRule="exact"/>
        <w:jc w:val="center"/>
        <w:rPr>
          <w:rFonts w:eastAsia="仿宋_GB2312"/>
          <w:sz w:val="32"/>
          <w:szCs w:val="32"/>
          <w:shd w:val="clear" w:color="auto" w:fill="FFFFFF"/>
        </w:rPr>
      </w:pPr>
      <w:r>
        <w:rPr>
          <w:rFonts w:hint="eastAsia" w:ascii="方正小标宋_GBK" w:hAnsi="方正小标宋_GBK" w:eastAsia="方正小标宋_GBK" w:cs="方正小标宋_GBK"/>
          <w:kern w:val="0"/>
          <w:sz w:val="44"/>
          <w:szCs w:val="44"/>
        </w:rPr>
        <w:t>2022年</w:t>
      </w:r>
      <w:r>
        <w:rPr>
          <w:rFonts w:hint="eastAsia" w:ascii="方正小标宋_GBK" w:hAnsi="方正小标宋_GBK" w:eastAsia="方正小标宋_GBK" w:cs="方正小标宋_GBK"/>
          <w:kern w:val="0"/>
          <w:sz w:val="44"/>
          <w:szCs w:val="44"/>
          <w:lang w:val="zh-CN"/>
        </w:rPr>
        <w:t>整体支出绩效评价报告</w:t>
      </w:r>
    </w:p>
    <w:p>
      <w:pPr>
        <w:widowControl/>
        <w:adjustRightInd w:val="0"/>
        <w:snapToGrid w:val="0"/>
        <w:spacing w:line="580" w:lineRule="exact"/>
        <w:contextualSpacing/>
        <w:jc w:val="left"/>
        <w:rPr>
          <w:rFonts w:eastAsia="黑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rPr>
        <w:t>一、</w:t>
      </w:r>
      <w:r>
        <w:rPr>
          <w:rFonts w:eastAsia="黑体"/>
          <w:color w:val="000000"/>
          <w:kern w:val="0"/>
          <w:sz w:val="32"/>
          <w:szCs w:val="32"/>
          <w:shd w:val="clear" w:color="auto" w:fill="FFFFFF"/>
          <w:lang w:val="zh-CN"/>
        </w:rPr>
        <w:t>部门（单位）基本情况</w:t>
      </w:r>
    </w:p>
    <w:p>
      <w:pPr>
        <w:widowControl/>
        <w:adjustRightInd w:val="0"/>
        <w:snapToGrid w:val="0"/>
        <w:spacing w:line="560"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（一）机构组成</w:t>
      </w:r>
    </w:p>
    <w:p>
      <w:pPr>
        <w:widowControl/>
        <w:adjustRightInd w:val="0"/>
        <w:snapToGrid w:val="0"/>
        <w:spacing w:line="560" w:lineRule="exact"/>
        <w:ind w:firstLine="660" w:firstLineChars="200"/>
        <w:contextualSpacing/>
        <w:jc w:val="left"/>
        <w:rPr>
          <w:rFonts w:eastAsia="仿宋"/>
          <w:color w:val="0000FF"/>
          <w:sz w:val="32"/>
          <w:szCs w:val="32"/>
        </w:rPr>
      </w:pPr>
      <w:r>
        <w:rPr>
          <w:rFonts w:eastAsia="方正仿宋_GBK"/>
          <w:sz w:val="33"/>
          <w:szCs w:val="33"/>
        </w:rPr>
        <w:t>岳池县</w:t>
      </w:r>
      <w:r>
        <w:rPr>
          <w:rFonts w:hint="eastAsia" w:eastAsia="方正仿宋_GBK"/>
          <w:sz w:val="33"/>
          <w:szCs w:val="33"/>
        </w:rPr>
        <w:t>黄龙乡</w:t>
      </w:r>
      <w:r>
        <w:rPr>
          <w:rFonts w:eastAsia="方正仿宋_GBK"/>
          <w:sz w:val="33"/>
          <w:szCs w:val="33"/>
        </w:rPr>
        <w:t>人民政府为一级预算单位，下属二级单位0个，其中行政单位1个，参照公务员法管理的事业单位0个，其他事业单位0个。下设党政办公室、党建办公室、综合行政执法办公室、社会事务办公室、财政所、社会治理办公室、应急管理办公室7个党政综合办事机构，设村建环卫服务中心、便民服务中心、综治中心、农民工服务中心4个</w:t>
      </w:r>
      <w:r>
        <w:rPr>
          <w:rFonts w:hint="eastAsia" w:eastAsia="方正仿宋_GBK"/>
          <w:sz w:val="33"/>
          <w:szCs w:val="33"/>
        </w:rPr>
        <w:t>乡</w:t>
      </w:r>
      <w:r>
        <w:rPr>
          <w:rFonts w:eastAsia="方正仿宋_GBK"/>
          <w:sz w:val="33"/>
          <w:szCs w:val="33"/>
        </w:rPr>
        <w:t>直属公益一类事业机构；双重管理</w:t>
      </w:r>
      <w:r>
        <w:rPr>
          <w:rFonts w:hint="eastAsia" w:eastAsia="方正仿宋_GBK"/>
          <w:sz w:val="33"/>
          <w:szCs w:val="33"/>
        </w:rPr>
        <w:t>黄龙</w:t>
      </w:r>
      <w:r>
        <w:rPr>
          <w:rFonts w:eastAsia="方正仿宋_GBK"/>
          <w:sz w:val="33"/>
          <w:szCs w:val="33"/>
        </w:rPr>
        <w:t>农业技术推广站、</w:t>
      </w:r>
      <w:r>
        <w:rPr>
          <w:rFonts w:hint="eastAsia" w:eastAsia="方正仿宋_GBK"/>
          <w:sz w:val="33"/>
          <w:szCs w:val="33"/>
        </w:rPr>
        <w:t>黄龙</w:t>
      </w:r>
      <w:r>
        <w:rPr>
          <w:rFonts w:eastAsia="方正仿宋_GBK"/>
          <w:sz w:val="33"/>
          <w:szCs w:val="33"/>
        </w:rPr>
        <w:t>畜牧兽医站2个公益一类事业机构。</w:t>
      </w:r>
    </w:p>
    <w:p>
      <w:pPr>
        <w:widowControl/>
        <w:adjustRightInd w:val="0"/>
        <w:snapToGrid w:val="0"/>
        <w:spacing w:line="560"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（二）机构职能</w:t>
      </w:r>
    </w:p>
    <w:p>
      <w:pPr>
        <w:pStyle w:val="2"/>
        <w:spacing w:before="93"/>
        <w:ind w:firstLine="660" w:firstLineChars="200"/>
        <w:rPr>
          <w:rFonts w:ascii="方正仿宋_GBK" w:hAnsi="方正仿宋_GBK" w:eastAsia="方正仿宋_GBK" w:cs="方正仿宋_GBK"/>
          <w:sz w:val="33"/>
          <w:szCs w:val="33"/>
          <w:lang w:val="zh-CN"/>
        </w:rPr>
      </w:pPr>
      <w:r>
        <w:rPr>
          <w:rFonts w:ascii="Times New Roman"/>
          <w:sz w:val="33"/>
          <w:szCs w:val="33"/>
          <w:lang w:val="zh-CN"/>
        </w:rPr>
        <w:t>1.</w:t>
      </w:r>
      <w:r>
        <w:rPr>
          <w:rFonts w:hint="eastAsia" w:ascii="方正仿宋_GBK" w:hAnsi="方正仿宋_GBK" w:eastAsia="方正仿宋_GBK" w:cs="方正仿宋_GBK"/>
          <w:sz w:val="33"/>
          <w:szCs w:val="33"/>
          <w:lang w:val="zh-CN"/>
        </w:rPr>
        <w:t>执行国家行政机关的决定、命令和国家制定的法令、法规，执行本级人民代表大会的各项决议，并报告执行决议、决定和命令的情况。</w:t>
      </w:r>
    </w:p>
    <w:p>
      <w:pPr>
        <w:pStyle w:val="2"/>
        <w:spacing w:before="93"/>
        <w:ind w:firstLine="660" w:firstLineChars="200"/>
        <w:rPr>
          <w:rFonts w:ascii="方正仿宋_GBK" w:hAnsi="方正仿宋_GBK" w:eastAsia="方正仿宋_GBK" w:cs="方正仿宋_GBK"/>
          <w:sz w:val="33"/>
          <w:szCs w:val="33"/>
          <w:lang w:val="zh-CN"/>
        </w:rPr>
      </w:pPr>
      <w:r>
        <w:rPr>
          <w:rFonts w:ascii="Times New Roman"/>
          <w:sz w:val="33"/>
          <w:szCs w:val="33"/>
          <w:lang w:val="zh-CN"/>
        </w:rPr>
        <w:t>2.</w:t>
      </w:r>
      <w:r>
        <w:rPr>
          <w:rFonts w:ascii="方正仿宋_GBK" w:hAnsi="方正仿宋_GBK" w:eastAsia="方正仿宋_GBK" w:cs="方正仿宋_GBK"/>
          <w:sz w:val="33"/>
          <w:szCs w:val="33"/>
          <w:lang w:val="zh-CN"/>
        </w:rPr>
        <w:t>制定并落实本行政区域的经济计划和措施，全面提高人民群众的生活水平和生活质量。</w:t>
      </w:r>
    </w:p>
    <w:p>
      <w:pPr>
        <w:pStyle w:val="2"/>
        <w:spacing w:before="93"/>
        <w:ind w:firstLine="660" w:firstLineChars="200"/>
        <w:rPr>
          <w:lang w:val="zh-CN"/>
        </w:rPr>
      </w:pPr>
      <w:r>
        <w:rPr>
          <w:rFonts w:ascii="Times New Roman"/>
          <w:sz w:val="33"/>
          <w:szCs w:val="33"/>
          <w:lang w:val="zh-CN"/>
        </w:rPr>
        <w:t>3.</w:t>
      </w:r>
      <w:r>
        <w:rPr>
          <w:rFonts w:ascii="方正仿宋_GBK" w:hAnsi="方正仿宋_GBK" w:eastAsia="方正仿宋_GBK" w:cs="方正仿宋_GBK"/>
          <w:sz w:val="33"/>
          <w:szCs w:val="33"/>
          <w:lang w:val="zh-CN"/>
        </w:rPr>
        <w:t>承担国有资产、集体资产管理、监督及增值保值责任。</w:t>
      </w:r>
    </w:p>
    <w:p>
      <w:pPr>
        <w:pStyle w:val="2"/>
        <w:spacing w:before="93"/>
        <w:ind w:firstLine="660" w:firstLineChars="200"/>
        <w:rPr>
          <w:rFonts w:ascii="方正仿宋_GBK" w:hAnsi="方正仿宋_GBK" w:eastAsia="方正仿宋_GBK" w:cs="方正仿宋_GBK"/>
          <w:sz w:val="33"/>
          <w:szCs w:val="33"/>
          <w:lang w:val="zh-CN"/>
        </w:rPr>
      </w:pPr>
      <w:r>
        <w:rPr>
          <w:rFonts w:ascii="Times New Roman"/>
          <w:sz w:val="33"/>
          <w:szCs w:val="33"/>
          <w:lang w:val="zh-CN"/>
        </w:rPr>
        <w:t>4.</w:t>
      </w:r>
      <w:r>
        <w:rPr>
          <w:rFonts w:ascii="方正仿宋_GBK" w:hAnsi="方正仿宋_GBK" w:eastAsia="方正仿宋_GBK" w:cs="方正仿宋_GBK"/>
          <w:sz w:val="33"/>
          <w:szCs w:val="33"/>
          <w:lang w:val="zh-CN"/>
        </w:rPr>
        <w:t>开展社会主义民主和法制的宣传教育，保障公民的权利，打击违法犯罪，维护社会稳定。</w:t>
      </w:r>
    </w:p>
    <w:p>
      <w:pPr>
        <w:pStyle w:val="2"/>
        <w:spacing w:before="93"/>
        <w:ind w:firstLine="660" w:firstLineChars="200"/>
        <w:rPr>
          <w:rFonts w:ascii="方正仿宋_GBK" w:hAnsi="方正仿宋_GBK" w:eastAsia="方正仿宋_GBK" w:cs="方正仿宋_GBK"/>
          <w:sz w:val="33"/>
          <w:szCs w:val="33"/>
          <w:lang w:val="zh-CN"/>
        </w:rPr>
      </w:pPr>
      <w:r>
        <w:rPr>
          <w:rFonts w:ascii="Times New Roman"/>
          <w:sz w:val="33"/>
          <w:szCs w:val="33"/>
          <w:lang w:val="zh-CN"/>
        </w:rPr>
        <w:t>5.</w:t>
      </w:r>
      <w:r>
        <w:rPr>
          <w:rFonts w:ascii="方正仿宋_GBK" w:hAnsi="方正仿宋_GBK" w:eastAsia="方正仿宋_GBK" w:cs="方正仿宋_GBK"/>
          <w:sz w:val="33"/>
          <w:szCs w:val="33"/>
          <w:lang w:val="zh-CN"/>
        </w:rPr>
        <w:t>制定社会各项事业发展计划，发展教育、卫生、科技、民政、广播电视、文化、体育事业；推进社会保障、社会福利事业和养老保险等工作。</w:t>
      </w:r>
    </w:p>
    <w:p>
      <w:pPr>
        <w:pStyle w:val="2"/>
        <w:spacing w:before="93"/>
        <w:ind w:firstLine="660" w:firstLineChars="200"/>
        <w:rPr>
          <w:lang w:val="zh-CN"/>
        </w:rPr>
      </w:pPr>
      <w:r>
        <w:rPr>
          <w:rFonts w:ascii="Times New Roman"/>
          <w:sz w:val="33"/>
          <w:szCs w:val="33"/>
          <w:lang w:val="zh-CN"/>
        </w:rPr>
        <w:t>6.</w:t>
      </w:r>
      <w:r>
        <w:rPr>
          <w:rFonts w:ascii="方正仿宋_GBK" w:hAnsi="方正仿宋_GBK" w:eastAsia="方正仿宋_GBK" w:cs="方正仿宋_GBK"/>
          <w:sz w:val="33"/>
          <w:szCs w:val="33"/>
          <w:lang w:val="zh-CN"/>
        </w:rPr>
        <w:t>加强村及社区财务的监督和管理。</w:t>
      </w:r>
    </w:p>
    <w:p>
      <w:pPr>
        <w:pStyle w:val="2"/>
        <w:spacing w:before="93"/>
        <w:ind w:firstLine="660" w:firstLineChars="200"/>
        <w:rPr>
          <w:lang w:val="zh-CN"/>
        </w:rPr>
      </w:pPr>
      <w:r>
        <w:rPr>
          <w:rFonts w:ascii="Times New Roman"/>
          <w:sz w:val="33"/>
          <w:szCs w:val="33"/>
          <w:lang w:val="zh-CN"/>
        </w:rPr>
        <w:t>7.</w:t>
      </w:r>
      <w:r>
        <w:rPr>
          <w:rFonts w:ascii="方正仿宋_GBK" w:hAnsi="方正仿宋_GBK" w:eastAsia="方正仿宋_GBK" w:cs="方正仿宋_GBK"/>
          <w:sz w:val="33"/>
          <w:szCs w:val="33"/>
          <w:lang w:val="zh-CN"/>
        </w:rPr>
        <w:t>指导村民（居民）委员会的组织制度建设和业务建设，促进村民（居民）委员会民主自治。</w:t>
      </w:r>
    </w:p>
    <w:p>
      <w:pPr>
        <w:pStyle w:val="2"/>
        <w:spacing w:before="93"/>
        <w:ind w:firstLine="660" w:firstLineChars="200"/>
        <w:rPr>
          <w:rFonts w:ascii="方正仿宋_GBK" w:hAnsi="方正仿宋_GBK" w:eastAsia="方正仿宋_GBK" w:cs="方正仿宋_GBK"/>
          <w:sz w:val="33"/>
          <w:szCs w:val="33"/>
          <w:lang w:val="zh-CN"/>
        </w:rPr>
      </w:pPr>
      <w:r>
        <w:rPr>
          <w:rFonts w:ascii="Times New Roman"/>
          <w:sz w:val="33"/>
          <w:szCs w:val="33"/>
          <w:lang w:val="zh-CN"/>
        </w:rPr>
        <w:t>8.</w:t>
      </w:r>
      <w:r>
        <w:rPr>
          <w:rFonts w:ascii="方正仿宋_GBK" w:hAnsi="方正仿宋_GBK" w:eastAsia="方正仿宋_GBK" w:cs="方正仿宋_GBK"/>
          <w:sz w:val="33"/>
          <w:szCs w:val="33"/>
          <w:lang w:val="zh-CN"/>
        </w:rPr>
        <w:t>制定和组织实施</w:t>
      </w:r>
      <w:r>
        <w:rPr>
          <w:rFonts w:hint="eastAsia" w:ascii="方正仿宋_GBK" w:hAnsi="方正仿宋_GBK" w:eastAsia="方正仿宋_GBK" w:cs="方正仿宋_GBK"/>
          <w:sz w:val="33"/>
          <w:szCs w:val="33"/>
          <w:lang w:val="zh-CN"/>
        </w:rPr>
        <w:t>黄龙乡</w:t>
      </w:r>
      <w:r>
        <w:rPr>
          <w:rFonts w:ascii="方正仿宋_GBK" w:hAnsi="方正仿宋_GBK" w:eastAsia="方正仿宋_GBK" w:cs="方正仿宋_GBK"/>
          <w:sz w:val="33"/>
          <w:szCs w:val="33"/>
          <w:lang w:val="zh-CN"/>
        </w:rPr>
        <w:t>村建设规划，保护和改善生活环境和生态环境。</w:t>
      </w:r>
    </w:p>
    <w:p>
      <w:pPr>
        <w:pStyle w:val="2"/>
        <w:spacing w:before="93"/>
        <w:ind w:firstLine="660" w:firstLineChars="200"/>
        <w:rPr>
          <w:rFonts w:ascii="方正仿宋_GBK" w:hAnsi="方正仿宋_GBK" w:eastAsia="方正仿宋_GBK" w:cs="方正仿宋_GBK"/>
          <w:sz w:val="33"/>
          <w:szCs w:val="33"/>
          <w:lang w:val="zh-CN"/>
        </w:rPr>
      </w:pPr>
      <w:r>
        <w:rPr>
          <w:rFonts w:ascii="Times New Roman"/>
          <w:sz w:val="33"/>
          <w:szCs w:val="33"/>
          <w:lang w:val="zh-CN"/>
        </w:rPr>
        <w:t>9.</w:t>
      </w:r>
      <w:r>
        <w:rPr>
          <w:rFonts w:ascii="方正仿宋_GBK" w:hAnsi="方正仿宋_GBK" w:eastAsia="方正仿宋_GBK" w:cs="方正仿宋_GBK"/>
          <w:sz w:val="33"/>
          <w:szCs w:val="33"/>
          <w:lang w:val="zh-CN"/>
        </w:rPr>
        <w:t>协助和支持设置在本行政区域内不隶属于</w:t>
      </w:r>
      <w:r>
        <w:rPr>
          <w:rFonts w:hint="eastAsia" w:ascii="方正仿宋_GBK" w:hAnsi="方正仿宋_GBK" w:eastAsia="方正仿宋_GBK" w:cs="方正仿宋_GBK"/>
          <w:sz w:val="33"/>
          <w:szCs w:val="33"/>
          <w:lang w:val="zh-CN"/>
        </w:rPr>
        <w:t>黄龙乡</w:t>
      </w:r>
      <w:r>
        <w:rPr>
          <w:rFonts w:ascii="方正仿宋_GBK" w:hAnsi="方正仿宋_GBK" w:eastAsia="方正仿宋_GBK" w:cs="方正仿宋_GBK"/>
          <w:sz w:val="33"/>
          <w:szCs w:val="33"/>
          <w:lang w:val="zh-CN"/>
        </w:rPr>
        <w:t>的国家机关和企事业单位工作，监督其遵守和执行国家的法律、法规和政策。</w:t>
      </w:r>
    </w:p>
    <w:p>
      <w:pPr>
        <w:pStyle w:val="2"/>
        <w:spacing w:before="93"/>
        <w:ind w:firstLine="660" w:firstLineChars="200"/>
        <w:rPr>
          <w:lang w:val="zh-CN"/>
        </w:rPr>
      </w:pPr>
      <w:r>
        <w:rPr>
          <w:rFonts w:ascii="Times New Roman"/>
          <w:sz w:val="33"/>
          <w:szCs w:val="33"/>
          <w:lang w:val="zh-CN"/>
        </w:rPr>
        <w:t>10.</w:t>
      </w:r>
      <w:r>
        <w:rPr>
          <w:rFonts w:ascii="方正仿宋_GBK" w:hAnsi="方正仿宋_GBK" w:eastAsia="方正仿宋_GBK" w:cs="方正仿宋_GBK"/>
          <w:sz w:val="33"/>
          <w:szCs w:val="33"/>
          <w:lang w:val="zh-CN"/>
        </w:rPr>
        <w:t>承办本级党工委、人大工委和上级交办的其它事项。</w:t>
      </w:r>
    </w:p>
    <w:p>
      <w:pPr>
        <w:widowControl/>
        <w:adjustRightInd w:val="0"/>
        <w:snapToGrid w:val="0"/>
        <w:spacing w:line="560"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（三）</w:t>
      </w:r>
      <w:r>
        <w:rPr>
          <w:rFonts w:hint="eastAsia" w:eastAsia="楷体_GB2312"/>
          <w:b/>
          <w:bCs/>
          <w:kern w:val="0"/>
          <w:sz w:val="32"/>
          <w:szCs w:val="32"/>
          <w:shd w:val="clear" w:color="auto" w:fill="FFFFFF"/>
          <w:lang w:val="zh-CN"/>
        </w:rPr>
        <w:t>人员概况</w:t>
      </w:r>
    </w:p>
    <w:p>
      <w:pPr>
        <w:widowControl/>
        <w:adjustRightInd w:val="0"/>
        <w:snapToGrid w:val="0"/>
        <w:spacing w:line="560" w:lineRule="exact"/>
        <w:ind w:firstLine="660" w:firstLineChars="200"/>
        <w:contextualSpacing/>
        <w:jc w:val="left"/>
        <w:rPr>
          <w:rFonts w:eastAsia="方正仿宋_GBK"/>
          <w:kern w:val="0"/>
          <w:sz w:val="33"/>
          <w:szCs w:val="33"/>
          <w:lang w:val="zh-CN"/>
        </w:rPr>
      </w:pPr>
      <w:r>
        <w:rPr>
          <w:rFonts w:hint="eastAsia" w:eastAsia="方正仿宋_GBK"/>
          <w:kern w:val="0"/>
          <w:sz w:val="33"/>
          <w:szCs w:val="33"/>
          <w:lang w:val="zh-CN"/>
        </w:rPr>
        <w:t>黄龙乡</w:t>
      </w:r>
      <w:r>
        <w:rPr>
          <w:rFonts w:eastAsia="方正仿宋_GBK"/>
          <w:kern w:val="0"/>
          <w:sz w:val="33"/>
          <w:szCs w:val="33"/>
          <w:lang w:val="zh-CN"/>
        </w:rPr>
        <w:t>政府2022年末在职职工人数</w:t>
      </w:r>
      <w:r>
        <w:rPr>
          <w:rFonts w:hint="eastAsia" w:eastAsia="方正仿宋_GBK"/>
          <w:kern w:val="0"/>
          <w:sz w:val="33"/>
          <w:szCs w:val="33"/>
        </w:rPr>
        <w:t>32</w:t>
      </w:r>
      <w:r>
        <w:rPr>
          <w:rFonts w:eastAsia="方正仿宋_GBK"/>
          <w:kern w:val="0"/>
          <w:sz w:val="33"/>
          <w:szCs w:val="33"/>
          <w:lang w:val="zh-CN"/>
        </w:rPr>
        <w:t>人，比2021年增加</w:t>
      </w:r>
      <w:r>
        <w:rPr>
          <w:rFonts w:hint="eastAsia" w:eastAsia="方正仿宋_GBK"/>
          <w:kern w:val="0"/>
          <w:sz w:val="33"/>
          <w:szCs w:val="33"/>
        </w:rPr>
        <w:t>5</w:t>
      </w:r>
      <w:r>
        <w:rPr>
          <w:rFonts w:eastAsia="方正仿宋_GBK"/>
          <w:kern w:val="0"/>
          <w:sz w:val="33"/>
          <w:szCs w:val="33"/>
          <w:lang w:val="zh-CN"/>
        </w:rPr>
        <w:t>人，其中：行政人员</w:t>
      </w:r>
      <w:r>
        <w:rPr>
          <w:rFonts w:hint="eastAsia" w:eastAsia="方正仿宋_GBK"/>
          <w:kern w:val="0"/>
          <w:sz w:val="33"/>
          <w:szCs w:val="33"/>
          <w:lang w:val="zh-CN"/>
        </w:rPr>
        <w:t>17</w:t>
      </w:r>
      <w:r>
        <w:rPr>
          <w:rFonts w:eastAsia="方正仿宋_GBK"/>
          <w:kern w:val="0"/>
          <w:sz w:val="33"/>
          <w:szCs w:val="33"/>
          <w:lang w:val="zh-CN"/>
        </w:rPr>
        <w:t>人、非参公事业人员</w:t>
      </w:r>
      <w:r>
        <w:rPr>
          <w:rFonts w:hint="eastAsia" w:eastAsia="方正仿宋_GBK"/>
          <w:kern w:val="0"/>
          <w:sz w:val="33"/>
          <w:szCs w:val="33"/>
          <w:lang w:val="zh-CN"/>
        </w:rPr>
        <w:t>15</w:t>
      </w:r>
      <w:r>
        <w:rPr>
          <w:rFonts w:eastAsia="方正仿宋_GBK"/>
          <w:kern w:val="0"/>
          <w:sz w:val="33"/>
          <w:szCs w:val="33"/>
          <w:lang w:val="zh-CN"/>
        </w:rPr>
        <w:t>人</w:t>
      </w:r>
      <w:r>
        <w:rPr>
          <w:rFonts w:hint="eastAsia" w:eastAsia="方正仿宋_GBK"/>
          <w:kern w:val="0"/>
          <w:sz w:val="33"/>
          <w:szCs w:val="33"/>
          <w:lang w:val="zh-CN"/>
        </w:rPr>
        <w:t>。</w:t>
      </w:r>
      <w:r>
        <w:rPr>
          <w:rFonts w:eastAsia="方正仿宋_GBK"/>
          <w:kern w:val="0"/>
          <w:sz w:val="33"/>
          <w:szCs w:val="33"/>
          <w:lang w:val="zh-CN"/>
        </w:rPr>
        <w:t>在职人数未达到上级下达的人员编制数,所辖行政村</w:t>
      </w:r>
      <w:r>
        <w:rPr>
          <w:rFonts w:hint="eastAsia" w:eastAsia="方正仿宋_GBK"/>
          <w:kern w:val="0"/>
          <w:sz w:val="33"/>
          <w:szCs w:val="33"/>
        </w:rPr>
        <w:t>5</w:t>
      </w:r>
      <w:r>
        <w:rPr>
          <w:rFonts w:eastAsia="方正仿宋_GBK"/>
          <w:kern w:val="0"/>
          <w:sz w:val="33"/>
          <w:szCs w:val="33"/>
          <w:lang w:val="zh-CN"/>
        </w:rPr>
        <w:t>个</w:t>
      </w:r>
      <w:r>
        <w:rPr>
          <w:rFonts w:hint="eastAsia" w:eastAsia="方正仿宋_GBK"/>
          <w:kern w:val="0"/>
          <w:sz w:val="33"/>
          <w:szCs w:val="33"/>
          <w:lang w:val="zh-CN"/>
        </w:rPr>
        <w:t>。</w:t>
      </w:r>
    </w:p>
    <w:p>
      <w:pPr>
        <w:widowControl/>
        <w:adjustRightInd w:val="0"/>
        <w:snapToGrid w:val="0"/>
        <w:spacing w:line="580"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二、</w:t>
      </w:r>
      <w:r>
        <w:rPr>
          <w:rFonts w:eastAsia="黑体"/>
          <w:kern w:val="0"/>
          <w:sz w:val="32"/>
          <w:szCs w:val="32"/>
          <w:shd w:val="clear" w:color="auto" w:fill="FFFFFF"/>
        </w:rPr>
        <w:t>部门资金</w:t>
      </w:r>
      <w:r>
        <w:rPr>
          <w:rFonts w:eastAsia="黑体"/>
          <w:color w:val="000000"/>
          <w:kern w:val="0"/>
          <w:sz w:val="32"/>
          <w:szCs w:val="32"/>
          <w:shd w:val="clear" w:color="auto" w:fill="FFFFFF"/>
        </w:rPr>
        <w:t>收支情况</w:t>
      </w:r>
    </w:p>
    <w:p>
      <w:pPr>
        <w:widowControl/>
        <w:adjustRightInd w:val="0"/>
        <w:snapToGrid w:val="0"/>
        <w:spacing w:line="560"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（一）部门</w:t>
      </w:r>
      <w:r>
        <w:rPr>
          <w:rFonts w:hint="eastAsia" w:eastAsia="楷体_GB2312"/>
          <w:b/>
          <w:bCs/>
          <w:kern w:val="0"/>
          <w:sz w:val="32"/>
          <w:szCs w:val="32"/>
          <w:shd w:val="clear" w:color="auto" w:fill="FFFFFF"/>
          <w:lang w:val="zh-CN"/>
        </w:rPr>
        <w:t>财政资金收入</w:t>
      </w:r>
      <w:r>
        <w:rPr>
          <w:rFonts w:eastAsia="楷体_GB2312"/>
          <w:b/>
          <w:bCs/>
          <w:kern w:val="0"/>
          <w:sz w:val="32"/>
          <w:szCs w:val="32"/>
          <w:shd w:val="clear" w:color="auto" w:fill="FFFFFF"/>
          <w:lang w:val="zh-CN"/>
        </w:rPr>
        <w:t>情况</w:t>
      </w:r>
    </w:p>
    <w:p>
      <w:pPr>
        <w:widowControl/>
        <w:adjustRightInd w:val="0"/>
        <w:snapToGrid w:val="0"/>
        <w:spacing w:line="560" w:lineRule="exact"/>
        <w:ind w:firstLine="640" w:firstLineChars="200"/>
        <w:contextualSpacing/>
        <w:jc w:val="left"/>
        <w:rPr>
          <w:rFonts w:eastAsia="仿宋_GB2312"/>
          <w:kern w:val="0"/>
          <w:sz w:val="32"/>
          <w:szCs w:val="32"/>
          <w:highlight w:val="yellow"/>
          <w:shd w:val="clear" w:color="auto" w:fill="FFFFFF"/>
        </w:rPr>
      </w:pPr>
      <w:r>
        <w:rPr>
          <w:rFonts w:eastAsia="仿宋_GB2312"/>
          <w:kern w:val="0"/>
          <w:sz w:val="32"/>
          <w:szCs w:val="32"/>
          <w:shd w:val="clear" w:color="auto" w:fill="FFFFFF"/>
        </w:rPr>
        <w:t>2022</w:t>
      </w:r>
      <w:r>
        <w:rPr>
          <w:rFonts w:hint="eastAsia" w:ascii="方正仿宋_GBK" w:hAnsi="方正仿宋_GBK" w:eastAsia="方正仿宋_GBK" w:cs="方正仿宋_GBK"/>
          <w:kern w:val="0"/>
          <w:sz w:val="33"/>
          <w:szCs w:val="33"/>
          <w:shd w:val="clear" w:color="auto" w:fill="FFFFFF"/>
        </w:rPr>
        <w:t>年本年收入合计</w:t>
      </w:r>
      <w:r>
        <w:rPr>
          <w:rFonts w:hint="eastAsia" w:eastAsia="仿宋_GB2312"/>
          <w:kern w:val="0"/>
          <w:sz w:val="32"/>
          <w:szCs w:val="32"/>
          <w:shd w:val="clear" w:color="auto" w:fill="FFFFFF"/>
        </w:rPr>
        <w:t>1552.88</w:t>
      </w:r>
      <w:r>
        <w:rPr>
          <w:rFonts w:ascii="方正仿宋_GBK" w:hAnsi="方正仿宋_GBK" w:eastAsia="方正仿宋_GBK" w:cs="方正仿宋_GBK"/>
          <w:kern w:val="0"/>
          <w:sz w:val="33"/>
          <w:szCs w:val="33"/>
          <w:shd w:val="clear" w:color="auto" w:fill="FFFFFF"/>
        </w:rPr>
        <w:t>万元，其中：一般公共预算财政拨款收入</w:t>
      </w:r>
      <w:r>
        <w:rPr>
          <w:rFonts w:hint="eastAsia" w:eastAsia="仿宋_GB2312"/>
          <w:kern w:val="0"/>
          <w:sz w:val="32"/>
          <w:szCs w:val="32"/>
          <w:shd w:val="clear" w:color="auto" w:fill="FFFFFF"/>
        </w:rPr>
        <w:t>1456.12</w:t>
      </w:r>
      <w:r>
        <w:rPr>
          <w:rFonts w:ascii="方正仿宋_GBK" w:hAnsi="方正仿宋_GBK" w:eastAsia="方正仿宋_GBK" w:cs="方正仿宋_GBK"/>
          <w:kern w:val="0"/>
          <w:sz w:val="33"/>
          <w:szCs w:val="33"/>
          <w:shd w:val="clear" w:color="auto" w:fill="FFFFFF"/>
        </w:rPr>
        <w:t>万元，占本年收入</w:t>
      </w:r>
      <w:r>
        <w:rPr>
          <w:rFonts w:hint="eastAsia" w:eastAsia="仿宋_GB2312"/>
          <w:kern w:val="0"/>
          <w:sz w:val="32"/>
          <w:szCs w:val="32"/>
          <w:shd w:val="clear" w:color="auto" w:fill="FFFFFF"/>
        </w:rPr>
        <w:t>93.76</w:t>
      </w:r>
      <w:r>
        <w:rPr>
          <w:rFonts w:eastAsia="仿宋_GB2312"/>
          <w:kern w:val="0"/>
          <w:sz w:val="32"/>
          <w:szCs w:val="32"/>
          <w:shd w:val="clear" w:color="auto" w:fill="FFFFFF"/>
        </w:rPr>
        <w:t>%；</w:t>
      </w:r>
      <w:r>
        <w:rPr>
          <w:rFonts w:ascii="方正仿宋_GBK" w:hAnsi="方正仿宋_GBK" w:eastAsia="方正仿宋_GBK" w:cs="方正仿宋_GBK"/>
          <w:kern w:val="0"/>
          <w:sz w:val="33"/>
          <w:szCs w:val="33"/>
          <w:shd w:val="clear" w:color="auto" w:fill="FFFFFF"/>
        </w:rPr>
        <w:t>政府性基金预算财政拨款收入</w:t>
      </w:r>
      <w:r>
        <w:rPr>
          <w:rFonts w:hint="eastAsia" w:eastAsia="仿宋_GB2312"/>
          <w:kern w:val="0"/>
          <w:sz w:val="32"/>
          <w:szCs w:val="32"/>
          <w:shd w:val="clear" w:color="auto" w:fill="FFFFFF"/>
        </w:rPr>
        <w:t>96.76</w:t>
      </w:r>
      <w:r>
        <w:rPr>
          <w:rFonts w:ascii="方正仿宋_GBK" w:hAnsi="方正仿宋_GBK" w:eastAsia="方正仿宋_GBK" w:cs="方正仿宋_GBK"/>
          <w:kern w:val="0"/>
          <w:sz w:val="33"/>
          <w:szCs w:val="33"/>
          <w:shd w:val="clear" w:color="auto" w:fill="FFFFFF"/>
        </w:rPr>
        <w:t>万元，占本年收入</w:t>
      </w:r>
      <w:r>
        <w:rPr>
          <w:rFonts w:hint="eastAsia" w:eastAsia="仿宋_GB2312"/>
          <w:kern w:val="0"/>
          <w:sz w:val="32"/>
          <w:szCs w:val="32"/>
          <w:shd w:val="clear" w:color="auto" w:fill="FFFFFF"/>
        </w:rPr>
        <w:t>6.24</w:t>
      </w:r>
      <w:r>
        <w:rPr>
          <w:rFonts w:eastAsia="仿宋_GB2312"/>
          <w:kern w:val="0"/>
          <w:sz w:val="32"/>
          <w:szCs w:val="32"/>
          <w:shd w:val="clear" w:color="auto" w:fill="FFFFFF"/>
        </w:rPr>
        <w:t>%。</w:t>
      </w:r>
    </w:p>
    <w:p>
      <w:pPr>
        <w:widowControl/>
        <w:adjustRightInd w:val="0"/>
        <w:snapToGrid w:val="0"/>
        <w:spacing w:line="560"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（二）部门财政</w:t>
      </w:r>
      <w:r>
        <w:rPr>
          <w:rFonts w:hint="eastAsia" w:eastAsia="楷体_GB2312"/>
          <w:b/>
          <w:bCs/>
          <w:kern w:val="0"/>
          <w:sz w:val="32"/>
          <w:szCs w:val="32"/>
          <w:shd w:val="clear" w:color="auto" w:fill="FFFFFF"/>
          <w:lang w:val="zh-CN"/>
        </w:rPr>
        <w:t>资金支出</w:t>
      </w:r>
      <w:r>
        <w:rPr>
          <w:rFonts w:eastAsia="楷体_GB2312"/>
          <w:b/>
          <w:bCs/>
          <w:kern w:val="0"/>
          <w:sz w:val="32"/>
          <w:szCs w:val="32"/>
          <w:shd w:val="clear" w:color="auto" w:fill="FFFFFF"/>
          <w:lang w:val="zh-CN"/>
        </w:rPr>
        <w:t>情况</w:t>
      </w:r>
    </w:p>
    <w:p>
      <w:pPr>
        <w:widowControl/>
        <w:adjustRightInd w:val="0"/>
        <w:snapToGrid w:val="0"/>
        <w:spacing w:line="560"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rPr>
        <w:t>2022</w:t>
      </w:r>
      <w:r>
        <w:rPr>
          <w:rFonts w:ascii="方正仿宋_GBK" w:hAnsi="方正仿宋_GBK" w:eastAsia="方正仿宋_GBK" w:cs="方正仿宋_GBK"/>
          <w:kern w:val="0"/>
          <w:sz w:val="33"/>
          <w:szCs w:val="33"/>
          <w:shd w:val="clear" w:color="auto" w:fill="FFFFFF"/>
        </w:rPr>
        <w:t>年本年支出合计</w:t>
      </w:r>
      <w:r>
        <w:rPr>
          <w:rFonts w:hint="eastAsia" w:eastAsia="仿宋_GB2312"/>
          <w:kern w:val="0"/>
          <w:sz w:val="32"/>
          <w:szCs w:val="32"/>
          <w:shd w:val="clear" w:color="auto" w:fill="FFFFFF"/>
        </w:rPr>
        <w:t>1552.88</w:t>
      </w:r>
      <w:r>
        <w:rPr>
          <w:rFonts w:ascii="方正仿宋_GBK" w:hAnsi="方正仿宋_GBK" w:eastAsia="方正仿宋_GBK" w:cs="方正仿宋_GBK"/>
          <w:kern w:val="0"/>
          <w:sz w:val="33"/>
          <w:szCs w:val="33"/>
          <w:shd w:val="clear" w:color="auto" w:fill="FFFFFF"/>
        </w:rPr>
        <w:t>万元，其中：基本支出</w:t>
      </w:r>
      <w:r>
        <w:rPr>
          <w:rFonts w:hint="eastAsia" w:eastAsia="仿宋_GB2312"/>
          <w:kern w:val="0"/>
          <w:sz w:val="32"/>
          <w:szCs w:val="32"/>
          <w:shd w:val="clear" w:color="auto" w:fill="FFFFFF"/>
        </w:rPr>
        <w:t>1456.12</w:t>
      </w:r>
      <w:r>
        <w:rPr>
          <w:rFonts w:ascii="方正仿宋_GBK" w:hAnsi="方正仿宋_GBK" w:eastAsia="方正仿宋_GBK" w:cs="方正仿宋_GBK"/>
          <w:kern w:val="0"/>
          <w:sz w:val="33"/>
          <w:szCs w:val="33"/>
          <w:shd w:val="clear" w:color="auto" w:fill="FFFFFF"/>
        </w:rPr>
        <w:t>万元，占</w:t>
      </w:r>
      <w:r>
        <w:rPr>
          <w:rFonts w:hint="eastAsia" w:eastAsia="仿宋_GB2312"/>
          <w:kern w:val="0"/>
          <w:sz w:val="32"/>
          <w:szCs w:val="32"/>
          <w:shd w:val="clear" w:color="auto" w:fill="FFFFFF"/>
        </w:rPr>
        <w:t>93.76</w:t>
      </w:r>
      <w:r>
        <w:rPr>
          <w:rFonts w:eastAsia="仿宋_GB2312"/>
          <w:kern w:val="0"/>
          <w:sz w:val="32"/>
          <w:szCs w:val="32"/>
          <w:shd w:val="clear" w:color="auto" w:fill="FFFFFF"/>
        </w:rPr>
        <w:t>%；</w:t>
      </w:r>
      <w:r>
        <w:rPr>
          <w:rFonts w:ascii="方正仿宋_GBK" w:hAnsi="方正仿宋_GBK" w:eastAsia="方正仿宋_GBK" w:cs="方正仿宋_GBK"/>
          <w:kern w:val="0"/>
          <w:sz w:val="33"/>
          <w:szCs w:val="33"/>
          <w:shd w:val="clear" w:color="auto" w:fill="FFFFFF"/>
        </w:rPr>
        <w:t>项目支出</w:t>
      </w:r>
      <w:r>
        <w:rPr>
          <w:rFonts w:hint="eastAsia" w:eastAsia="仿宋_GB2312"/>
          <w:kern w:val="0"/>
          <w:sz w:val="32"/>
          <w:szCs w:val="32"/>
          <w:shd w:val="clear" w:color="auto" w:fill="FFFFFF"/>
        </w:rPr>
        <w:t>96.76</w:t>
      </w:r>
      <w:r>
        <w:rPr>
          <w:rFonts w:ascii="方正仿宋_GBK" w:hAnsi="方正仿宋_GBK" w:eastAsia="方正仿宋_GBK" w:cs="方正仿宋_GBK"/>
          <w:kern w:val="0"/>
          <w:sz w:val="33"/>
          <w:szCs w:val="33"/>
          <w:shd w:val="clear" w:color="auto" w:fill="FFFFFF"/>
        </w:rPr>
        <w:t>万元，占</w:t>
      </w:r>
      <w:r>
        <w:rPr>
          <w:rFonts w:hint="eastAsia" w:eastAsia="仿宋_GB2312"/>
          <w:kern w:val="0"/>
          <w:sz w:val="32"/>
          <w:szCs w:val="32"/>
          <w:shd w:val="clear" w:color="auto" w:fill="FFFFFF"/>
        </w:rPr>
        <w:t>6.24</w:t>
      </w:r>
      <w:r>
        <w:rPr>
          <w:rFonts w:eastAsia="仿宋_GB2312"/>
          <w:kern w:val="0"/>
          <w:sz w:val="32"/>
          <w:szCs w:val="32"/>
          <w:shd w:val="clear" w:color="auto" w:fill="FFFFFF"/>
        </w:rPr>
        <w:t>%。</w:t>
      </w:r>
    </w:p>
    <w:p>
      <w:pPr>
        <w:widowControl/>
        <w:adjustRightInd w:val="0"/>
        <w:snapToGrid w:val="0"/>
        <w:spacing w:line="560"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三、部门整体</w:t>
      </w:r>
      <w:r>
        <w:rPr>
          <w:rFonts w:hint="eastAsia" w:eastAsia="黑体"/>
          <w:kern w:val="0"/>
          <w:sz w:val="32"/>
          <w:szCs w:val="32"/>
          <w:shd w:val="clear" w:color="auto" w:fill="FFFFFF"/>
        </w:rPr>
        <w:t>预算绩效管理情况</w:t>
      </w:r>
    </w:p>
    <w:p>
      <w:pPr>
        <w:spacing w:line="450" w:lineRule="atLeast"/>
        <w:ind w:firstLine="643"/>
        <w:rPr>
          <w:rFonts w:eastAsia="仿宋"/>
          <w:color w:val="000000"/>
          <w:kern w:val="0"/>
          <w:sz w:val="32"/>
          <w:szCs w:val="32"/>
        </w:rPr>
      </w:pPr>
      <w:r>
        <w:rPr>
          <w:rFonts w:ascii="楷体" w:hAnsi="楷体" w:eastAsia="楷体" w:cs="楷体"/>
          <w:b/>
          <w:bCs/>
          <w:color w:val="000000"/>
          <w:kern w:val="0"/>
          <w:sz w:val="32"/>
          <w:szCs w:val="32"/>
          <w:shd w:val="clear" w:color="auto" w:fill="FFFFFF"/>
          <w:lang w:val="zh-CN"/>
        </w:rPr>
        <w:t>（一）部门预算管理。</w:t>
      </w:r>
      <w:r>
        <w:rPr>
          <w:rFonts w:ascii="方正仿宋_GBK" w:hAnsi="方正仿宋_GBK" w:eastAsia="方正仿宋_GBK" w:cs="方正仿宋_GBK"/>
          <w:kern w:val="0"/>
          <w:sz w:val="33"/>
          <w:szCs w:val="33"/>
          <w:shd w:val="clear" w:color="auto" w:fill="FFFFFF"/>
        </w:rPr>
        <w:t>强化预算绩效管理，认真编制年初预算，做到准确、全面，坚持量入为出的原则，坚决不做赤字预算；健全机关财务管理制度，没有乱发奖金、钱物；增强支出责任，资金的支付符合国家财经法规和财务管理制度规定，资金拨付有完整的审批程序和手续；经费支出符合部门预算批复的用途；资金使用除部分支出预算不足有调剂使用外，无截留、挪用、虚列支出等情况。注重绩效结果应用，切实提高财政资金使用效益。</w:t>
      </w:r>
      <w:r>
        <w:rPr>
          <w:color w:val="000000"/>
          <w:kern w:val="0"/>
          <w:sz w:val="32"/>
          <w:szCs w:val="32"/>
        </w:rPr>
        <w:t> </w:t>
      </w:r>
    </w:p>
    <w:p>
      <w:pPr>
        <w:spacing w:line="450" w:lineRule="atLeast"/>
        <w:ind w:firstLine="643"/>
        <w:rPr>
          <w:rFonts w:eastAsia="仿宋"/>
          <w:color w:val="000000"/>
          <w:kern w:val="0"/>
          <w:sz w:val="32"/>
          <w:szCs w:val="32"/>
        </w:rPr>
      </w:pPr>
      <w:r>
        <w:rPr>
          <w:rFonts w:ascii="楷体" w:hAnsi="楷体" w:eastAsia="楷体" w:cs="楷体"/>
          <w:b/>
          <w:bCs/>
          <w:color w:val="000000"/>
          <w:kern w:val="0"/>
          <w:sz w:val="32"/>
          <w:szCs w:val="32"/>
          <w:shd w:val="clear" w:color="auto" w:fill="FFFFFF"/>
          <w:lang w:val="zh-CN"/>
        </w:rPr>
        <w:t>（二）专项预算管理。</w:t>
      </w:r>
      <w:r>
        <w:rPr>
          <w:rFonts w:ascii="方正仿宋_GBK" w:hAnsi="方正仿宋_GBK" w:eastAsia="方正仿宋_GBK" w:cs="方正仿宋_GBK"/>
          <w:kern w:val="0"/>
          <w:sz w:val="33"/>
          <w:szCs w:val="33"/>
          <w:shd w:val="clear" w:color="auto" w:fill="FFFFFF"/>
        </w:rPr>
        <w:t>为了更好的使用预算资金，</w:t>
      </w:r>
      <w:r>
        <w:rPr>
          <w:rFonts w:hint="eastAsia" w:ascii="方正仿宋_GBK" w:hAnsi="方正仿宋_GBK" w:eastAsia="方正仿宋_GBK" w:cs="方正仿宋_GBK"/>
          <w:kern w:val="0"/>
          <w:sz w:val="33"/>
          <w:szCs w:val="33"/>
          <w:shd w:val="clear" w:color="auto" w:fill="FFFFFF"/>
        </w:rPr>
        <w:t>黄龙乡</w:t>
      </w:r>
      <w:r>
        <w:rPr>
          <w:rFonts w:ascii="方正仿宋_GBK" w:hAnsi="方正仿宋_GBK" w:eastAsia="方正仿宋_GBK" w:cs="方正仿宋_GBK"/>
          <w:kern w:val="0"/>
          <w:sz w:val="33"/>
          <w:szCs w:val="33"/>
          <w:shd w:val="clear" w:color="auto" w:fill="FFFFFF"/>
        </w:rPr>
        <w:t>办制定了一系列的管理制度，如财务管理制度、信访接待制度、档案管理制度、学习制度、印章使用管理制度、工作制度、考勤考核制度、接待用餐制度、政府采购制度、水电管理制度等。各项绩效目标圆满完成，还不折不扣地完成了县委、县政府以及上级主管部门布置的各项工作任务。财政资金严格按年初预算执行，支出合符规范性，专项资金未挪作他用，“三公”经费都是在可控范围内，未兴建楼堂馆所。 </w:t>
      </w:r>
    </w:p>
    <w:p>
      <w:pPr>
        <w:spacing w:line="450" w:lineRule="atLeast"/>
        <w:ind w:firstLine="643"/>
        <w:rPr>
          <w:rFonts w:ascii="方正仿宋_GBK" w:hAnsi="方正仿宋_GBK" w:eastAsia="方正仿宋_GBK" w:cs="方正仿宋_GBK"/>
          <w:kern w:val="0"/>
          <w:sz w:val="33"/>
          <w:szCs w:val="33"/>
          <w:shd w:val="clear" w:color="auto" w:fill="FFFFFF"/>
        </w:rPr>
      </w:pPr>
      <w:r>
        <w:rPr>
          <w:rFonts w:ascii="楷体" w:hAnsi="楷体" w:eastAsia="楷体" w:cs="楷体"/>
          <w:b/>
          <w:bCs/>
          <w:color w:val="000000"/>
          <w:kern w:val="0"/>
          <w:sz w:val="32"/>
          <w:szCs w:val="32"/>
          <w:shd w:val="clear" w:color="auto" w:fill="FFFFFF"/>
          <w:lang w:val="zh-CN"/>
        </w:rPr>
        <w:t>（三）结果应用情况。</w:t>
      </w:r>
      <w:r>
        <w:rPr>
          <w:rFonts w:ascii="方正仿宋_GBK" w:hAnsi="方正仿宋_GBK" w:eastAsia="方正仿宋_GBK" w:cs="方正仿宋_GBK"/>
          <w:kern w:val="0"/>
          <w:sz w:val="33"/>
          <w:szCs w:val="33"/>
          <w:shd w:val="clear" w:color="auto" w:fill="FFFFFF"/>
        </w:rPr>
        <w:t>绩效目标完成情况</w:t>
      </w:r>
      <w:r>
        <w:rPr>
          <w:rFonts w:hint="eastAsia" w:ascii="方正仿宋_GBK" w:hAnsi="方正仿宋_GBK" w:eastAsia="方正仿宋_GBK" w:cs="方正仿宋_GBK"/>
          <w:kern w:val="0"/>
          <w:sz w:val="33"/>
          <w:szCs w:val="33"/>
          <w:shd w:val="clear" w:color="auto" w:fill="FFFFFF"/>
        </w:rPr>
        <w:t>：</w:t>
      </w:r>
      <w:r>
        <w:rPr>
          <w:rFonts w:eastAsia="仿宋"/>
          <w:color w:val="000000"/>
          <w:kern w:val="0"/>
          <w:sz w:val="32"/>
          <w:szCs w:val="32"/>
        </w:rPr>
        <w:t>1</w:t>
      </w:r>
      <w:r>
        <w:rPr>
          <w:rFonts w:hint="eastAsia" w:eastAsia="仿宋"/>
          <w:color w:val="000000"/>
          <w:kern w:val="0"/>
          <w:sz w:val="32"/>
          <w:szCs w:val="32"/>
        </w:rPr>
        <w:t>.</w:t>
      </w:r>
      <w:r>
        <w:rPr>
          <w:rFonts w:ascii="方正仿宋_GBK" w:hAnsi="方正仿宋_GBK" w:eastAsia="方正仿宋_GBK" w:cs="方正仿宋_GBK"/>
          <w:kern w:val="0"/>
          <w:sz w:val="33"/>
          <w:szCs w:val="33"/>
          <w:shd w:val="clear" w:color="auto" w:fill="FFFFFF"/>
        </w:rPr>
        <w:t>管理制度健全。本单位制定了财务管理制度，公务接待管理制度、干部纪律制度、督查及责任追究制度。</w:t>
      </w:r>
      <w:r>
        <w:rPr>
          <w:rFonts w:eastAsia="仿宋"/>
          <w:color w:val="000000"/>
          <w:kern w:val="0"/>
          <w:sz w:val="32"/>
          <w:szCs w:val="32"/>
        </w:rPr>
        <w:t>2</w:t>
      </w:r>
      <w:r>
        <w:rPr>
          <w:rFonts w:hint="eastAsia" w:eastAsia="仿宋"/>
          <w:color w:val="000000"/>
          <w:kern w:val="0"/>
          <w:sz w:val="32"/>
          <w:szCs w:val="32"/>
        </w:rPr>
        <w:t>.</w:t>
      </w:r>
      <w:r>
        <w:rPr>
          <w:rFonts w:ascii="方正仿宋_GBK" w:hAnsi="方正仿宋_GBK" w:eastAsia="方正仿宋_GBK" w:cs="方正仿宋_GBK"/>
          <w:kern w:val="0"/>
          <w:sz w:val="33"/>
          <w:szCs w:val="33"/>
          <w:shd w:val="clear" w:color="auto" w:fill="FFFFFF"/>
        </w:rPr>
        <w:t>绩效目标实现。</w:t>
      </w:r>
      <w:r>
        <w:rPr>
          <w:rFonts w:eastAsia="仿宋"/>
          <w:color w:val="000000"/>
          <w:kern w:val="0"/>
          <w:sz w:val="32"/>
          <w:szCs w:val="32"/>
        </w:rPr>
        <w:t>2022</w:t>
      </w:r>
      <w:r>
        <w:rPr>
          <w:rFonts w:ascii="方正仿宋_GBK" w:hAnsi="方正仿宋_GBK" w:eastAsia="方正仿宋_GBK" w:cs="方正仿宋_GBK"/>
          <w:kern w:val="0"/>
          <w:sz w:val="33"/>
          <w:szCs w:val="33"/>
          <w:shd w:val="clear" w:color="auto" w:fill="FFFFFF"/>
        </w:rPr>
        <w:t>年各项工作实施按照年初预算和规划进行，按时、按质、按量完成了各项工作任务。严格按照预算执行与控制本单位的收支，特别是“三公”经费控制在预算范围内，执行情况较好。</w:t>
      </w:r>
      <w:r>
        <w:rPr>
          <w:rFonts w:eastAsia="仿宋"/>
          <w:color w:val="000000"/>
          <w:kern w:val="0"/>
          <w:sz w:val="32"/>
          <w:szCs w:val="32"/>
        </w:rPr>
        <w:t>3</w:t>
      </w:r>
      <w:r>
        <w:rPr>
          <w:rFonts w:hint="eastAsia" w:eastAsia="仿宋"/>
          <w:color w:val="000000"/>
          <w:kern w:val="0"/>
          <w:sz w:val="32"/>
          <w:szCs w:val="32"/>
        </w:rPr>
        <w:t>.</w:t>
      </w:r>
      <w:r>
        <w:rPr>
          <w:rFonts w:ascii="方正仿宋_GBK" w:hAnsi="方正仿宋_GBK" w:eastAsia="方正仿宋_GBK" w:cs="方正仿宋_GBK"/>
          <w:kern w:val="0"/>
          <w:sz w:val="33"/>
          <w:szCs w:val="33"/>
          <w:shd w:val="clear" w:color="auto" w:fill="FFFFFF"/>
        </w:rPr>
        <w:t>资金支出规范。所有资金支出进度与范围，按照绩效目标进行开展，与绩效目标相符；资金的支付符合国家财经法规和财务管理制度规定，以及有关专项资金管理办法的规定；资金拨付有完整的审批程序和手续；经费支出符合部门预算批复的用途；无截留、挪用、虚列支出等情况发生。</w:t>
      </w:r>
      <w:r>
        <w:rPr>
          <w:rFonts w:eastAsia="仿宋"/>
          <w:color w:val="000000"/>
          <w:kern w:val="0"/>
          <w:sz w:val="32"/>
          <w:szCs w:val="32"/>
        </w:rPr>
        <w:t>4</w:t>
      </w:r>
      <w:r>
        <w:rPr>
          <w:rFonts w:hint="eastAsia" w:eastAsia="仿宋"/>
          <w:color w:val="000000"/>
          <w:kern w:val="0"/>
          <w:sz w:val="32"/>
          <w:szCs w:val="32"/>
        </w:rPr>
        <w:t>.</w:t>
      </w:r>
      <w:r>
        <w:rPr>
          <w:rFonts w:ascii="方正仿宋_GBK" w:hAnsi="方正仿宋_GBK" w:eastAsia="方正仿宋_GBK" w:cs="方正仿宋_GBK"/>
          <w:kern w:val="0"/>
          <w:sz w:val="33"/>
          <w:szCs w:val="33"/>
          <w:shd w:val="clear" w:color="auto" w:fill="FFFFFF"/>
        </w:rPr>
        <w:t>预决算信息公开。部门预决算信息按规定内容，在规定的时限内予以公开。基础数据信息和会计信息资料真实、完整、准确。</w:t>
      </w:r>
    </w:p>
    <w:p>
      <w:pPr>
        <w:spacing w:line="590" w:lineRule="exact"/>
        <w:ind w:firstLine="643" w:firstLineChars="200"/>
        <w:rPr>
          <w:rFonts w:eastAsia="仿宋_GB2312"/>
          <w:kern w:val="0"/>
          <w:sz w:val="32"/>
          <w:szCs w:val="32"/>
          <w:shd w:val="clear" w:color="auto" w:fill="FFFFFF"/>
        </w:rPr>
      </w:pPr>
      <w:r>
        <w:rPr>
          <w:rFonts w:ascii="楷体" w:hAnsi="楷体" w:eastAsia="楷体" w:cs="楷体"/>
          <w:b/>
          <w:bCs/>
          <w:color w:val="000000"/>
          <w:kern w:val="0"/>
          <w:sz w:val="32"/>
          <w:szCs w:val="32"/>
          <w:shd w:val="clear" w:color="auto" w:fill="FFFFFF"/>
          <w:lang w:val="zh-CN"/>
        </w:rPr>
        <w:t>（四）自评质量。</w:t>
      </w:r>
      <w:r>
        <w:rPr>
          <w:rFonts w:eastAsia="仿宋_GB2312"/>
          <w:color w:val="000000"/>
          <w:kern w:val="0"/>
          <w:sz w:val="32"/>
          <w:szCs w:val="32"/>
          <w:shd w:val="clear" w:color="auto" w:fill="FFFFFF"/>
          <w:lang w:val="zh-CN"/>
        </w:rPr>
        <w:t>202</w:t>
      </w:r>
      <w:r>
        <w:rPr>
          <w:rFonts w:eastAsia="仿宋_GB2312"/>
          <w:color w:val="000000"/>
          <w:kern w:val="0"/>
          <w:sz w:val="32"/>
          <w:szCs w:val="32"/>
          <w:shd w:val="clear" w:color="auto" w:fill="FFFFFF"/>
        </w:rPr>
        <w:t>2</w:t>
      </w:r>
      <w:r>
        <w:rPr>
          <w:rFonts w:ascii="方正仿宋_GBK" w:hAnsi="方正仿宋_GBK" w:eastAsia="方正仿宋_GBK" w:cs="方正仿宋_GBK"/>
          <w:kern w:val="0"/>
          <w:sz w:val="33"/>
          <w:szCs w:val="33"/>
          <w:shd w:val="clear" w:color="auto" w:fill="FFFFFF"/>
          <w:lang w:val="zh-CN"/>
        </w:rPr>
        <w:t>年，</w:t>
      </w:r>
      <w:r>
        <w:rPr>
          <w:rFonts w:hint="eastAsia" w:ascii="方正仿宋_GBK" w:hAnsi="方正仿宋_GBK" w:eastAsia="方正仿宋_GBK" w:cs="方正仿宋_GBK"/>
          <w:kern w:val="0"/>
          <w:sz w:val="33"/>
          <w:szCs w:val="33"/>
          <w:shd w:val="clear" w:color="auto" w:fill="FFFFFF"/>
          <w:lang w:val="zh-CN"/>
        </w:rPr>
        <w:t>黄龙乡</w:t>
      </w:r>
      <w:r>
        <w:rPr>
          <w:rFonts w:ascii="方正仿宋_GBK" w:hAnsi="方正仿宋_GBK" w:eastAsia="方正仿宋_GBK" w:cs="方正仿宋_GBK"/>
          <w:kern w:val="0"/>
          <w:sz w:val="33"/>
          <w:szCs w:val="33"/>
          <w:shd w:val="clear" w:color="auto" w:fill="FFFFFF"/>
          <w:lang w:val="zh-CN"/>
        </w:rPr>
        <w:t>积极履职，强化管理，在资金上保证了正常运转，较好地完成了年度工作目标。通过加强预算收支管理，不断建立健全内部管理制度，梳理内部管理流程，部门整体支出管理水平得到提升。</w:t>
      </w:r>
    </w:p>
    <w:p>
      <w:pPr>
        <w:widowControl/>
        <w:adjustRightInd w:val="0"/>
        <w:snapToGrid w:val="0"/>
        <w:spacing w:line="560"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四、评价结论及建议</w:t>
      </w:r>
    </w:p>
    <w:p>
      <w:pPr>
        <w:widowControl/>
        <w:adjustRightInd w:val="0"/>
        <w:snapToGrid w:val="0"/>
        <w:spacing w:line="560"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（一）评价结论</w:t>
      </w:r>
    </w:p>
    <w:p>
      <w:pPr>
        <w:pStyle w:val="2"/>
        <w:spacing w:before="93"/>
        <w:ind w:firstLine="660" w:firstLineChars="200"/>
        <w:rPr>
          <w:rFonts w:ascii="Times New Roman" w:eastAsia="方正仿宋_GBK"/>
          <w:sz w:val="33"/>
          <w:szCs w:val="33"/>
          <w:shd w:val="clear" w:color="auto" w:fill="FFFFFF"/>
          <w:lang w:val="zh-CN"/>
        </w:rPr>
      </w:pPr>
      <w:r>
        <w:rPr>
          <w:rFonts w:ascii="方正仿宋_GBK" w:hAnsi="方正仿宋_GBK" w:eastAsia="方正仿宋_GBK" w:cs="方正仿宋_GBK"/>
          <w:sz w:val="33"/>
          <w:szCs w:val="33"/>
          <w:shd w:val="clear" w:color="auto" w:fill="FFFFFF"/>
          <w:lang w:val="zh-CN"/>
        </w:rPr>
        <w:t>经自评，</w:t>
      </w:r>
      <w:r>
        <w:rPr>
          <w:rFonts w:hint="eastAsia" w:ascii="方正仿宋_GBK" w:hAnsi="方正仿宋_GBK" w:eastAsia="方正仿宋_GBK" w:cs="方正仿宋_GBK"/>
          <w:sz w:val="33"/>
          <w:szCs w:val="33"/>
          <w:shd w:val="clear" w:color="auto" w:fill="FFFFFF"/>
          <w:lang w:val="zh-CN"/>
        </w:rPr>
        <w:t>黄龙乡</w:t>
      </w:r>
      <w:r>
        <w:rPr>
          <w:rFonts w:ascii="方正仿宋_GBK" w:hAnsi="方正仿宋_GBK" w:eastAsia="方正仿宋_GBK" w:cs="方正仿宋_GBK"/>
          <w:sz w:val="33"/>
          <w:szCs w:val="33"/>
          <w:shd w:val="clear" w:color="auto" w:fill="FFFFFF"/>
          <w:lang w:val="zh-CN"/>
        </w:rPr>
        <w:t>村（社区）干部和人大代表对我单位</w:t>
      </w:r>
      <w:r>
        <w:rPr>
          <w:rFonts w:ascii="Times New Roman" w:eastAsia="方正仿宋_GBK"/>
          <w:sz w:val="33"/>
          <w:szCs w:val="33"/>
          <w:shd w:val="clear" w:color="auto" w:fill="FFFFFF"/>
          <w:lang w:val="zh-CN"/>
        </w:rPr>
        <w:t>2022年度财政资金整体支出绩效评价是较好的，通过代表评价打分，</w:t>
      </w:r>
      <w:r>
        <w:rPr>
          <w:rFonts w:hint="eastAsia" w:ascii="Times New Roman" w:eastAsia="方正仿宋_GBK"/>
          <w:sz w:val="33"/>
          <w:szCs w:val="33"/>
          <w:shd w:val="clear" w:color="auto" w:fill="FFFFFF"/>
          <w:lang w:val="zh-CN"/>
        </w:rPr>
        <w:t>黄龙乡</w:t>
      </w:r>
      <w:r>
        <w:rPr>
          <w:rFonts w:ascii="Times New Roman" w:eastAsia="方正仿宋_GBK"/>
          <w:sz w:val="33"/>
          <w:szCs w:val="33"/>
          <w:shd w:val="clear" w:color="auto" w:fill="FFFFFF"/>
          <w:lang w:val="zh-CN"/>
        </w:rPr>
        <w:t>2022年度财政资金整体支出绩效评价得分</w:t>
      </w:r>
      <w:r>
        <w:rPr>
          <w:rFonts w:hint="eastAsia" w:ascii="Times New Roman" w:eastAsia="方正仿宋_GBK"/>
          <w:sz w:val="33"/>
          <w:szCs w:val="33"/>
          <w:shd w:val="clear" w:color="auto" w:fill="FFFFFF"/>
        </w:rPr>
        <w:t>100</w:t>
      </w:r>
      <w:r>
        <w:rPr>
          <w:rFonts w:ascii="Times New Roman" w:eastAsia="方正仿宋_GBK"/>
          <w:sz w:val="33"/>
          <w:szCs w:val="33"/>
          <w:shd w:val="clear" w:color="auto" w:fill="FFFFFF"/>
          <w:lang w:val="zh-CN"/>
        </w:rPr>
        <w:t>分。</w:t>
      </w:r>
    </w:p>
    <w:p>
      <w:pPr>
        <w:widowControl/>
        <w:adjustRightInd w:val="0"/>
        <w:snapToGrid w:val="0"/>
        <w:spacing w:line="560"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（二）存在问题</w:t>
      </w:r>
    </w:p>
    <w:p>
      <w:pPr>
        <w:pStyle w:val="2"/>
        <w:spacing w:before="93"/>
        <w:ind w:firstLine="660" w:firstLineChars="200"/>
        <w:rPr>
          <w:rFonts w:ascii="方正仿宋_GBK" w:hAnsi="方正仿宋_GBK" w:eastAsia="方正仿宋_GBK" w:cs="方正仿宋_GBK"/>
          <w:sz w:val="33"/>
          <w:szCs w:val="33"/>
          <w:lang w:val="zh-CN"/>
        </w:rPr>
      </w:pPr>
      <w:r>
        <w:rPr>
          <w:rFonts w:hint="eastAsia" w:ascii="方正仿宋_GBK" w:hAnsi="方正仿宋_GBK" w:eastAsia="方正仿宋_GBK" w:cs="方正仿宋_GBK"/>
          <w:color w:val="000000"/>
          <w:sz w:val="33"/>
          <w:szCs w:val="33"/>
        </w:rPr>
        <w:t>内控制度、财务制度还待进一步完善。 </w:t>
      </w:r>
    </w:p>
    <w:p>
      <w:pPr>
        <w:widowControl/>
        <w:adjustRightInd w:val="0"/>
        <w:snapToGrid w:val="0"/>
        <w:spacing w:line="560"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（三）改进建议</w:t>
      </w:r>
    </w:p>
    <w:p>
      <w:pPr>
        <w:pStyle w:val="2"/>
        <w:spacing w:before="93"/>
        <w:ind w:firstLine="660" w:firstLineChars="200"/>
        <w:rPr>
          <w:lang w:val="zh-CN"/>
        </w:rPr>
      </w:pPr>
      <w:r>
        <w:rPr>
          <w:rFonts w:hint="eastAsia" w:ascii="方正仿宋_GBK" w:hAnsi="方正仿宋_GBK" w:eastAsia="方正仿宋_GBK" w:cs="方正仿宋_GBK"/>
          <w:color w:val="000000"/>
          <w:sz w:val="33"/>
          <w:szCs w:val="33"/>
          <w:lang w:val="zh-CN"/>
        </w:rPr>
        <w:t>黄龙乡</w:t>
      </w:r>
      <w:r>
        <w:rPr>
          <w:rFonts w:ascii="方正仿宋_GBK" w:hAnsi="方正仿宋_GBK" w:eastAsia="方正仿宋_GBK" w:cs="方正仿宋_GBK"/>
          <w:color w:val="000000"/>
          <w:sz w:val="33"/>
          <w:szCs w:val="33"/>
          <w:lang w:val="zh-CN"/>
        </w:rPr>
        <w:t>按上级要求，结合本单位实际，科学合理编制预算，严格执行预算，规范账务处理，提高财务信息质量，进一步完善财务管理制度，进一步加强资产管理。</w:t>
      </w:r>
    </w:p>
    <w:p>
      <w:pPr>
        <w:pStyle w:val="2"/>
        <w:spacing w:before="93"/>
        <w:ind w:firstLine="660" w:firstLineChars="200"/>
        <w:rPr>
          <w:lang w:val="zh-CN"/>
        </w:rPr>
      </w:pPr>
      <w:r>
        <w:rPr>
          <w:rFonts w:ascii="方正仿宋_GBK" w:hAnsi="方正仿宋_GBK" w:eastAsia="方正仿宋_GBK" w:cs="方正仿宋_GBK"/>
          <w:color w:val="000000"/>
          <w:sz w:val="33"/>
          <w:szCs w:val="33"/>
          <w:lang w:val="zh-CN"/>
        </w:rPr>
        <w:t>上级财政要对</w:t>
      </w:r>
      <w:r>
        <w:rPr>
          <w:rFonts w:hint="eastAsia" w:ascii="方正仿宋_GBK" w:hAnsi="方正仿宋_GBK" w:eastAsia="方正仿宋_GBK" w:cs="方正仿宋_GBK"/>
          <w:color w:val="000000"/>
          <w:sz w:val="33"/>
          <w:szCs w:val="33"/>
          <w:lang w:val="zh-CN"/>
        </w:rPr>
        <w:t>黄龙乡</w:t>
      </w:r>
      <w:r>
        <w:rPr>
          <w:rFonts w:ascii="方正仿宋_GBK" w:hAnsi="方正仿宋_GBK" w:eastAsia="方正仿宋_GBK" w:cs="方正仿宋_GBK"/>
          <w:color w:val="000000"/>
          <w:sz w:val="33"/>
          <w:szCs w:val="33"/>
          <w:lang w:val="zh-CN"/>
        </w:rPr>
        <w:t>预算执行情况和资金使用情况、国有资产管理工作不定期进行检查，加强</w:t>
      </w:r>
      <w:r>
        <w:rPr>
          <w:rFonts w:hint="eastAsia" w:ascii="方正仿宋_GBK" w:hAnsi="方正仿宋_GBK" w:eastAsia="方正仿宋_GBK" w:cs="方正仿宋_GBK"/>
          <w:color w:val="000000"/>
          <w:sz w:val="33"/>
          <w:szCs w:val="33"/>
          <w:lang w:val="zh-CN"/>
        </w:rPr>
        <w:t>黄龙乡</w:t>
      </w:r>
      <w:r>
        <w:rPr>
          <w:rFonts w:ascii="方正仿宋_GBK" w:hAnsi="方正仿宋_GBK" w:eastAsia="方正仿宋_GBK" w:cs="方正仿宋_GBK"/>
          <w:color w:val="000000"/>
          <w:sz w:val="33"/>
          <w:szCs w:val="33"/>
          <w:lang w:val="zh-CN"/>
        </w:rPr>
        <w:t>财政工作规范化、制度化、法制化建设的指导，使</w:t>
      </w:r>
      <w:r>
        <w:rPr>
          <w:rFonts w:hint="eastAsia" w:ascii="方正仿宋_GBK" w:hAnsi="方正仿宋_GBK" w:eastAsia="方正仿宋_GBK" w:cs="方正仿宋_GBK"/>
          <w:color w:val="000000"/>
          <w:sz w:val="33"/>
          <w:szCs w:val="33"/>
          <w:lang w:val="zh-CN"/>
        </w:rPr>
        <w:t>黄龙乡</w:t>
      </w:r>
      <w:r>
        <w:rPr>
          <w:rFonts w:ascii="方正仿宋_GBK" w:hAnsi="方正仿宋_GBK" w:eastAsia="方正仿宋_GBK" w:cs="方正仿宋_GBK"/>
          <w:color w:val="000000"/>
          <w:sz w:val="33"/>
          <w:szCs w:val="33"/>
          <w:lang w:val="zh-CN"/>
        </w:rPr>
        <w:t>财政工作向着积极、稳妥的良好方向发展。</w:t>
      </w:r>
    </w:p>
    <w:p>
      <w:pPr>
        <w:pStyle w:val="2"/>
        <w:spacing w:before="93"/>
        <w:rPr>
          <w:rFonts w:ascii="Times New Roman"/>
        </w:rPr>
      </w:pPr>
    </w:p>
    <w:p>
      <w:pPr>
        <w:pStyle w:val="2"/>
        <w:spacing w:before="93"/>
        <w:rPr>
          <w:rFonts w:ascii="Times New Roman"/>
        </w:rPr>
      </w:pPr>
    </w:p>
    <w:p>
      <w:pPr>
        <w:pStyle w:val="2"/>
        <w:spacing w:before="93"/>
        <w:rPr>
          <w:rFonts w:ascii="Times New Roman"/>
        </w:rPr>
      </w:pPr>
    </w:p>
    <w:p>
      <w:pPr>
        <w:pStyle w:val="2"/>
        <w:spacing w:before="93"/>
        <w:rPr>
          <w:rFonts w:ascii="Times New Roman"/>
        </w:rPr>
      </w:pPr>
    </w:p>
    <w:p>
      <w:pPr>
        <w:pStyle w:val="2"/>
        <w:spacing w:before="93"/>
        <w:rPr>
          <w:rFonts w:ascii="Times New Roman"/>
        </w:rPr>
      </w:pPr>
    </w:p>
    <w:p>
      <w:pPr>
        <w:spacing w:line="580" w:lineRule="exact"/>
        <w:rPr>
          <w:rFonts w:eastAsia="仿宋_GB2312"/>
          <w:sz w:val="32"/>
          <w:szCs w:val="32"/>
        </w:rPr>
      </w:pPr>
      <w:r>
        <w:rPr>
          <w:rFonts w:eastAsia="黑体"/>
          <w:sz w:val="32"/>
          <w:szCs w:val="32"/>
        </w:rPr>
        <w:t>附件2</w:t>
      </w:r>
    </w:p>
    <w:p>
      <w:pPr>
        <w:spacing w:line="600" w:lineRule="exact"/>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岳池县黄龙乡人民政府</w:t>
      </w:r>
    </w:p>
    <w:p>
      <w:pPr>
        <w:spacing w:line="600" w:lineRule="exact"/>
        <w:jc w:val="center"/>
        <w:rPr>
          <w:rFonts w:eastAsia="方正小标宋简体"/>
          <w:color w:val="000000"/>
          <w:kern w:val="0"/>
          <w:sz w:val="44"/>
          <w:szCs w:val="44"/>
        </w:rPr>
      </w:pPr>
      <w:r>
        <w:rPr>
          <w:rFonts w:hint="eastAsia" w:ascii="方正小标宋_GBK" w:hAnsi="方正小标宋_GBK" w:eastAsia="方正小标宋_GBK" w:cs="方正小标宋_GBK"/>
          <w:color w:val="000000"/>
          <w:kern w:val="0"/>
          <w:sz w:val="44"/>
          <w:szCs w:val="44"/>
        </w:rPr>
        <w:t>2022年项目支出绩效评评价报告</w:t>
      </w:r>
    </w:p>
    <w:p>
      <w:pPr>
        <w:pStyle w:val="15"/>
        <w:shd w:val="clear" w:color="auto" w:fill="FFFFFF"/>
        <w:spacing w:line="580" w:lineRule="atLeast"/>
        <w:jc w:val="center"/>
      </w:pPr>
      <w:r>
        <w:rPr>
          <w:rFonts w:hint="eastAsia" w:eastAsia="仿宋_GB2312"/>
          <w:kern w:val="2"/>
          <w:sz w:val="32"/>
          <w:szCs w:val="32"/>
          <w:shd w:val="clear" w:color="auto" w:fill="FFFFFF"/>
        </w:rPr>
        <w:t>（新冠肺炎疫情防控项目）</w:t>
      </w:r>
    </w:p>
    <w:p>
      <w:pPr>
        <w:spacing w:line="600" w:lineRule="exact"/>
        <w:jc w:val="center"/>
        <w:rPr>
          <w:rFonts w:eastAsia="方正小标宋简体"/>
          <w:color w:val="000000"/>
          <w:kern w:val="0"/>
          <w:sz w:val="44"/>
          <w:szCs w:val="44"/>
          <w:highlight w:val="yellow"/>
        </w:rPr>
      </w:pPr>
    </w:p>
    <w:p>
      <w:pPr>
        <w:pStyle w:val="15"/>
        <w:shd w:val="clear" w:color="auto" w:fill="FFFFFF"/>
        <w:spacing w:line="600" w:lineRule="atLeast"/>
        <w:ind w:firstLine="720"/>
        <w:jc w:val="both"/>
        <w:rPr>
          <w:rFonts w:ascii="方正黑体_GBK" w:hAnsi="方正黑体_GBK" w:eastAsia="方正黑体_GBK" w:cs="方正黑体_GBK"/>
          <w:color w:val="000000"/>
          <w:sz w:val="33"/>
          <w:szCs w:val="33"/>
        </w:rPr>
      </w:pPr>
      <w:r>
        <w:rPr>
          <w:rFonts w:hint="eastAsia" w:ascii="方正黑体_GBK" w:hAnsi="方正黑体_GBK" w:eastAsia="方正黑体_GBK" w:cs="方正黑体_GBK"/>
          <w:color w:val="000000"/>
          <w:sz w:val="33"/>
          <w:szCs w:val="33"/>
          <w:shd w:val="clear" w:color="auto" w:fill="FFFFFF"/>
        </w:rPr>
        <w:t>一、项目概况</w:t>
      </w:r>
    </w:p>
    <w:p>
      <w:pPr>
        <w:pStyle w:val="15"/>
        <w:shd w:val="clear" w:color="auto" w:fill="FFFFFF"/>
        <w:spacing w:line="600" w:lineRule="atLeast"/>
        <w:ind w:firstLine="720"/>
        <w:jc w:val="both"/>
        <w:rPr>
          <w:color w:val="000000"/>
          <w:sz w:val="21"/>
          <w:szCs w:val="21"/>
        </w:rPr>
      </w:pPr>
      <w:r>
        <w:rPr>
          <w:rFonts w:hint="eastAsia" w:ascii="方正楷体_GBK" w:hAnsi="方正楷体_GBK" w:eastAsia="方正楷体_GBK" w:cs="方正楷体_GBK"/>
          <w:b/>
          <w:bCs/>
          <w:color w:val="000000"/>
          <w:sz w:val="31"/>
          <w:szCs w:val="31"/>
          <w:shd w:val="clear" w:color="auto" w:fill="FFFFFF"/>
        </w:rPr>
        <w:t>（一）项目资金申报及批复情况</w:t>
      </w:r>
    </w:p>
    <w:p>
      <w:pPr>
        <w:pStyle w:val="15"/>
        <w:shd w:val="clear" w:color="auto" w:fill="FFFFFF"/>
        <w:spacing w:line="600" w:lineRule="atLeast"/>
        <w:ind w:firstLine="720"/>
        <w:jc w:val="both"/>
        <w:rPr>
          <w:color w:val="000000"/>
          <w:sz w:val="21"/>
          <w:szCs w:val="21"/>
        </w:rPr>
      </w:pPr>
      <w:r>
        <w:rPr>
          <w:rFonts w:hint="eastAsia" w:ascii="方正仿宋_GBK" w:hAnsi="方正仿宋_GBK" w:eastAsia="方正仿宋_GBK" w:cs="方正仿宋_GBK"/>
          <w:color w:val="000000"/>
          <w:sz w:val="33"/>
          <w:szCs w:val="33"/>
          <w:shd w:val="clear" w:color="auto" w:fill="FFFFFF"/>
        </w:rPr>
        <w:t>项目资金申</w:t>
      </w:r>
      <w:r>
        <w:rPr>
          <w:rFonts w:eastAsia="方正仿宋_GBK"/>
          <w:color w:val="000000"/>
          <w:sz w:val="33"/>
          <w:szCs w:val="33"/>
          <w:shd w:val="clear" w:color="auto" w:fill="FFFFFF"/>
        </w:rPr>
        <w:t>报</w:t>
      </w:r>
      <w:r>
        <w:rPr>
          <w:rFonts w:hint="eastAsia" w:eastAsia="方正仿宋_GBK"/>
          <w:color w:val="000000"/>
          <w:sz w:val="33"/>
          <w:szCs w:val="33"/>
          <w:shd w:val="clear" w:color="auto" w:fill="FFFFFF"/>
        </w:rPr>
        <w:t>16.04</w:t>
      </w:r>
      <w:r>
        <w:rPr>
          <w:rFonts w:eastAsia="方正仿宋_GBK"/>
          <w:color w:val="000000"/>
          <w:sz w:val="33"/>
          <w:szCs w:val="33"/>
          <w:shd w:val="clear" w:color="auto" w:fill="FFFFFF"/>
        </w:rPr>
        <w:t>万元，批复</w:t>
      </w:r>
      <w:r>
        <w:rPr>
          <w:rFonts w:hint="eastAsia" w:eastAsia="方正仿宋_GBK"/>
          <w:color w:val="000000"/>
          <w:sz w:val="33"/>
          <w:szCs w:val="33"/>
          <w:shd w:val="clear" w:color="auto" w:fill="FFFFFF"/>
        </w:rPr>
        <w:t>16.04</w:t>
      </w:r>
      <w:r>
        <w:rPr>
          <w:rFonts w:hint="eastAsia" w:ascii="方正仿宋_GBK" w:hAnsi="方正仿宋_GBK" w:eastAsia="方正仿宋_GBK" w:cs="方正仿宋_GBK"/>
          <w:color w:val="000000"/>
          <w:sz w:val="33"/>
          <w:szCs w:val="33"/>
          <w:shd w:val="clear" w:color="auto" w:fill="FFFFFF"/>
        </w:rPr>
        <w:t>万元。该项目规划合理，项目实施过程严格按预算执行，符合资金管理办法等相关规定。</w:t>
      </w:r>
    </w:p>
    <w:p>
      <w:pPr>
        <w:pStyle w:val="15"/>
        <w:shd w:val="clear" w:color="auto" w:fill="FFFFFF"/>
        <w:spacing w:line="600" w:lineRule="atLeast"/>
        <w:ind w:firstLine="720"/>
        <w:jc w:val="both"/>
        <w:rPr>
          <w:rFonts w:ascii="方正楷体_GBK" w:hAnsi="方正楷体_GBK" w:eastAsia="方正楷体_GBK" w:cs="方正楷体_GBK"/>
          <w:b/>
          <w:bCs/>
          <w:color w:val="000000"/>
          <w:sz w:val="31"/>
          <w:szCs w:val="31"/>
          <w:shd w:val="clear" w:color="auto" w:fill="FFFFFF"/>
        </w:rPr>
      </w:pPr>
      <w:r>
        <w:rPr>
          <w:rFonts w:ascii="方正楷体_GBK" w:hAnsi="方正楷体_GBK" w:eastAsia="方正楷体_GBK" w:cs="方正楷体_GBK"/>
          <w:b/>
          <w:bCs/>
          <w:color w:val="000000"/>
          <w:sz w:val="31"/>
          <w:szCs w:val="31"/>
          <w:shd w:val="clear" w:color="auto" w:fill="FFFFFF"/>
        </w:rPr>
        <w:t>（二）项目绩效目标</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shd w:val="clear" w:color="auto" w:fill="FFFFFF"/>
        </w:rPr>
      </w:pPr>
      <w:r>
        <w:rPr>
          <w:rFonts w:ascii="方正仿宋_GBK" w:hAnsi="方正仿宋_GBK" w:eastAsia="方正仿宋_GBK" w:cs="方正仿宋_GBK"/>
          <w:color w:val="000000"/>
          <w:sz w:val="33"/>
          <w:szCs w:val="33"/>
          <w:shd w:val="clear" w:color="auto" w:fill="FFFFFF"/>
        </w:rPr>
        <w:t>项目主要内容：用于辖区范围内新冠肺炎疫情防控工作。</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shd w:val="clear" w:color="auto" w:fill="FFFFFF"/>
        </w:rPr>
      </w:pPr>
      <w:r>
        <w:rPr>
          <w:rFonts w:ascii="方正仿宋_GBK" w:hAnsi="方正仿宋_GBK" w:eastAsia="方正仿宋_GBK" w:cs="方正仿宋_GBK"/>
          <w:color w:val="000000"/>
          <w:sz w:val="33"/>
          <w:szCs w:val="33"/>
          <w:shd w:val="clear" w:color="auto" w:fill="FFFFFF"/>
        </w:rPr>
        <w:t>项目绩效目标：根据年度工作安排和财政预算批复，对辖区范围内的新冠肺炎疫情防控工作进行一定的支持和帮助。</w:t>
      </w:r>
    </w:p>
    <w:p>
      <w:pPr>
        <w:pStyle w:val="15"/>
        <w:shd w:val="clear" w:color="auto" w:fill="FFFFFF"/>
        <w:spacing w:line="600" w:lineRule="atLeast"/>
        <w:ind w:firstLine="720"/>
        <w:jc w:val="both"/>
        <w:rPr>
          <w:rFonts w:ascii="方正楷体_GBK" w:hAnsi="方正楷体_GBK" w:eastAsia="方正楷体_GBK" w:cs="方正楷体_GBK"/>
          <w:b/>
          <w:bCs/>
          <w:color w:val="000000"/>
          <w:sz w:val="31"/>
          <w:szCs w:val="31"/>
          <w:shd w:val="clear" w:color="auto" w:fill="FFFFFF"/>
        </w:rPr>
      </w:pPr>
      <w:r>
        <w:rPr>
          <w:rFonts w:ascii="方正楷体_GBK" w:hAnsi="方正楷体_GBK" w:eastAsia="方正楷体_GBK" w:cs="方正楷体_GBK"/>
          <w:b/>
          <w:bCs/>
          <w:color w:val="000000"/>
          <w:sz w:val="31"/>
          <w:szCs w:val="31"/>
          <w:shd w:val="clear" w:color="auto" w:fill="FFFFFF"/>
        </w:rPr>
        <w:t>（三）项目资金申报相符性</w:t>
      </w:r>
    </w:p>
    <w:p>
      <w:pPr>
        <w:pStyle w:val="15"/>
        <w:shd w:val="clear" w:color="auto" w:fill="FFFFFF"/>
        <w:spacing w:line="580" w:lineRule="atLeast"/>
        <w:ind w:firstLine="640"/>
        <w:jc w:val="both"/>
        <w:rPr>
          <w:color w:val="000000"/>
          <w:sz w:val="21"/>
          <w:szCs w:val="21"/>
        </w:rPr>
      </w:pPr>
      <w:r>
        <w:rPr>
          <w:rFonts w:ascii="方正仿宋_GBK" w:hAnsi="方正仿宋_GBK" w:eastAsia="方正仿宋_GBK" w:cs="方正仿宋_GBK"/>
          <w:color w:val="000000"/>
          <w:sz w:val="33"/>
          <w:szCs w:val="33"/>
          <w:shd w:val="clear" w:color="auto" w:fill="FFFFFF"/>
        </w:rPr>
        <w:t>本项目是根据新冠肺炎疫情防控工作的实际支出情况进行财政预算编制，申报内容与具体实施内容相符、申报目标合理可行。</w:t>
      </w:r>
    </w:p>
    <w:p>
      <w:pPr>
        <w:pStyle w:val="15"/>
        <w:shd w:val="clear" w:color="auto" w:fill="FFFFFF"/>
        <w:spacing w:line="600" w:lineRule="atLeast"/>
        <w:ind w:firstLine="720"/>
        <w:jc w:val="both"/>
        <w:rPr>
          <w:rFonts w:ascii="方正黑体_GBK" w:hAnsi="方正黑体_GBK" w:eastAsia="方正黑体_GBK" w:cs="方正黑体_GBK"/>
          <w:color w:val="000000"/>
          <w:sz w:val="33"/>
          <w:szCs w:val="33"/>
          <w:shd w:val="clear" w:color="auto" w:fill="FFFFFF"/>
        </w:rPr>
      </w:pPr>
      <w:r>
        <w:rPr>
          <w:rFonts w:ascii="方正黑体_GBK" w:hAnsi="方正黑体_GBK" w:eastAsia="方正黑体_GBK" w:cs="方正黑体_GBK"/>
          <w:color w:val="000000"/>
          <w:sz w:val="33"/>
          <w:szCs w:val="33"/>
          <w:shd w:val="clear" w:color="auto" w:fill="FFFFFF"/>
        </w:rPr>
        <w:t>二、项目实施及管理情况</w:t>
      </w:r>
    </w:p>
    <w:p>
      <w:pPr>
        <w:pStyle w:val="15"/>
        <w:shd w:val="clear" w:color="auto" w:fill="FFFFFF"/>
        <w:spacing w:line="600" w:lineRule="atLeast"/>
        <w:ind w:firstLine="720"/>
        <w:jc w:val="both"/>
        <w:rPr>
          <w:rFonts w:ascii="方正楷体_GBK" w:hAnsi="方正楷体_GBK" w:eastAsia="方正楷体_GBK" w:cs="方正楷体_GBK"/>
          <w:b/>
          <w:bCs/>
          <w:color w:val="000000"/>
          <w:sz w:val="31"/>
          <w:szCs w:val="31"/>
          <w:shd w:val="clear" w:color="auto" w:fill="FFFFFF"/>
        </w:rPr>
      </w:pPr>
      <w:r>
        <w:rPr>
          <w:rFonts w:ascii="方正楷体_GBK" w:hAnsi="方正楷体_GBK" w:eastAsia="方正楷体_GBK" w:cs="方正楷体_GBK"/>
          <w:b/>
          <w:bCs/>
          <w:color w:val="000000"/>
          <w:sz w:val="31"/>
          <w:szCs w:val="31"/>
          <w:shd w:val="clear" w:color="auto" w:fill="FFFFFF"/>
        </w:rPr>
        <w:t>（一）资金计划、到位及使用情况</w:t>
      </w:r>
    </w:p>
    <w:p>
      <w:pPr>
        <w:pStyle w:val="15"/>
        <w:shd w:val="clear" w:color="auto" w:fill="FFFFFF"/>
        <w:spacing w:line="600" w:lineRule="atLeast"/>
        <w:ind w:firstLine="720"/>
        <w:jc w:val="both"/>
        <w:rPr>
          <w:rFonts w:eastAsia="方正仿宋_GBK"/>
          <w:color w:val="000000"/>
          <w:sz w:val="33"/>
          <w:szCs w:val="33"/>
          <w:shd w:val="clear" w:color="auto" w:fill="FFFFFF"/>
        </w:rPr>
      </w:pPr>
      <w:r>
        <w:rPr>
          <w:rFonts w:eastAsia="方正仿宋_GBK"/>
          <w:color w:val="000000"/>
          <w:sz w:val="33"/>
          <w:szCs w:val="33"/>
          <w:shd w:val="clear" w:color="auto" w:fill="FFFFFF"/>
        </w:rPr>
        <w:t>1．资金计划及到位。截至评价时点，新冠肺炎疫情防控工作经费项目资金计划</w:t>
      </w:r>
      <w:r>
        <w:rPr>
          <w:rFonts w:hint="eastAsia" w:eastAsia="方正仿宋_GBK"/>
          <w:color w:val="000000"/>
          <w:sz w:val="33"/>
          <w:szCs w:val="33"/>
          <w:shd w:val="clear" w:color="auto" w:fill="FFFFFF"/>
        </w:rPr>
        <w:t>16.04</w:t>
      </w:r>
      <w:r>
        <w:rPr>
          <w:rFonts w:eastAsia="方正仿宋_GBK"/>
          <w:color w:val="000000"/>
          <w:sz w:val="33"/>
          <w:szCs w:val="33"/>
          <w:shd w:val="clear" w:color="auto" w:fill="FFFFFF"/>
        </w:rPr>
        <w:t>万元、实际到位项目资金</w:t>
      </w:r>
      <w:r>
        <w:rPr>
          <w:rFonts w:hint="eastAsia" w:eastAsia="方正仿宋_GBK"/>
          <w:color w:val="000000"/>
          <w:sz w:val="33"/>
          <w:szCs w:val="33"/>
          <w:shd w:val="clear" w:color="auto" w:fill="FFFFFF"/>
        </w:rPr>
        <w:t>16.04</w:t>
      </w:r>
      <w:r>
        <w:rPr>
          <w:rFonts w:eastAsia="方正仿宋_GBK"/>
          <w:color w:val="000000"/>
          <w:sz w:val="33"/>
          <w:szCs w:val="33"/>
          <w:shd w:val="clear" w:color="auto" w:fill="FFFFFF"/>
        </w:rPr>
        <w:t>万元，资金到位率100%。</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shd w:val="clear" w:color="auto" w:fill="FFFFFF"/>
        </w:rPr>
      </w:pPr>
      <w:r>
        <w:rPr>
          <w:rFonts w:eastAsia="方正仿宋_GBK"/>
          <w:color w:val="000000"/>
          <w:sz w:val="33"/>
          <w:szCs w:val="33"/>
          <w:shd w:val="clear" w:color="auto" w:fill="FFFFFF"/>
        </w:rPr>
        <w:t>2．资金使用。截至评价时点，新冠肺炎疫情防控工作经费项目资金实际支出</w:t>
      </w:r>
      <w:r>
        <w:rPr>
          <w:rFonts w:hint="eastAsia" w:eastAsia="方正仿宋_GBK"/>
          <w:color w:val="000000"/>
          <w:sz w:val="33"/>
          <w:szCs w:val="33"/>
          <w:shd w:val="clear" w:color="auto" w:fill="FFFFFF"/>
        </w:rPr>
        <w:t>16.04</w:t>
      </w:r>
      <w:r>
        <w:rPr>
          <w:rFonts w:eastAsia="方正仿宋_GBK"/>
          <w:color w:val="000000"/>
          <w:sz w:val="33"/>
          <w:szCs w:val="33"/>
          <w:shd w:val="clear" w:color="auto" w:fill="FFFFFF"/>
        </w:rPr>
        <w:t>万元，主要用于辖区范围新冠肺炎疫情防控工作项目的支持。支付</w:t>
      </w:r>
      <w:r>
        <w:rPr>
          <w:rFonts w:ascii="方正仿宋_GBK" w:hAnsi="方正仿宋_GBK" w:eastAsia="方正仿宋_GBK" w:cs="方正仿宋_GBK"/>
          <w:color w:val="000000"/>
          <w:sz w:val="33"/>
          <w:szCs w:val="33"/>
          <w:shd w:val="clear" w:color="auto" w:fill="FFFFFF"/>
        </w:rPr>
        <w:t>依据合规合法，资金支付与预算相符。</w:t>
      </w:r>
    </w:p>
    <w:p>
      <w:pPr>
        <w:pStyle w:val="15"/>
        <w:shd w:val="clear" w:color="auto" w:fill="FFFFFF"/>
        <w:spacing w:line="600" w:lineRule="atLeast"/>
        <w:ind w:firstLine="720"/>
        <w:jc w:val="both"/>
        <w:rPr>
          <w:rFonts w:ascii="方正楷体_GBK" w:hAnsi="方正楷体_GBK" w:eastAsia="方正楷体_GBK" w:cs="方正楷体_GBK"/>
          <w:b/>
          <w:bCs/>
          <w:color w:val="000000"/>
          <w:sz w:val="31"/>
          <w:szCs w:val="31"/>
          <w:shd w:val="clear" w:color="auto" w:fill="FFFFFF"/>
        </w:rPr>
      </w:pPr>
      <w:r>
        <w:rPr>
          <w:rFonts w:ascii="方正楷体_GBK" w:hAnsi="方正楷体_GBK" w:eastAsia="方正楷体_GBK" w:cs="方正楷体_GBK"/>
          <w:b/>
          <w:bCs/>
          <w:color w:val="000000"/>
          <w:sz w:val="31"/>
          <w:szCs w:val="31"/>
          <w:shd w:val="clear" w:color="auto" w:fill="FFFFFF"/>
        </w:rPr>
        <w:t>（二）项目财务管理情况</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shd w:val="clear" w:color="auto" w:fill="FFFFFF"/>
        </w:rPr>
      </w:pPr>
      <w:r>
        <w:rPr>
          <w:rFonts w:ascii="方正仿宋_GBK" w:hAnsi="方正仿宋_GBK" w:eastAsia="方正仿宋_GBK" w:cs="方正仿宋_GBK"/>
          <w:color w:val="000000"/>
          <w:sz w:val="33"/>
          <w:szCs w:val="33"/>
          <w:shd w:val="clear" w:color="auto" w:fill="FFFFFF"/>
        </w:rPr>
        <w:t>该项目资金由财政所统一管理，专款专用，相关人员逐一对项目拨款进行审核，按文件要求严格按照项目资金管理办法对资金进行计划申请、划拨、使用，及时、规范对收支进行账务处理和会计核算。</w:t>
      </w:r>
    </w:p>
    <w:p>
      <w:pPr>
        <w:pStyle w:val="15"/>
        <w:shd w:val="clear" w:color="auto" w:fill="FFFFFF"/>
        <w:spacing w:line="600" w:lineRule="atLeast"/>
        <w:ind w:firstLine="720"/>
        <w:jc w:val="both"/>
        <w:rPr>
          <w:rFonts w:ascii="方正楷体_GBK" w:hAnsi="方正楷体_GBK" w:eastAsia="方正楷体_GBK" w:cs="方正楷体_GBK"/>
          <w:b/>
          <w:bCs/>
          <w:color w:val="000000"/>
          <w:sz w:val="31"/>
          <w:szCs w:val="31"/>
          <w:shd w:val="clear" w:color="auto" w:fill="FFFFFF"/>
        </w:rPr>
      </w:pPr>
      <w:r>
        <w:rPr>
          <w:rFonts w:ascii="方正楷体_GBK" w:hAnsi="方正楷体_GBK" w:eastAsia="方正楷体_GBK" w:cs="方正楷体_GBK"/>
          <w:b/>
          <w:bCs/>
          <w:color w:val="000000"/>
          <w:sz w:val="31"/>
          <w:szCs w:val="31"/>
          <w:shd w:val="clear" w:color="auto" w:fill="FFFFFF"/>
        </w:rPr>
        <w:t>（三）项目组织实施情况</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shd w:val="clear" w:color="auto" w:fill="FFFFFF"/>
        </w:rPr>
      </w:pPr>
      <w:r>
        <w:rPr>
          <w:rFonts w:ascii="方正仿宋_GBK" w:hAnsi="方正仿宋_GBK" w:eastAsia="方正仿宋_GBK" w:cs="方正仿宋_GBK"/>
          <w:color w:val="000000"/>
          <w:sz w:val="33"/>
          <w:szCs w:val="33"/>
          <w:shd w:val="clear" w:color="auto" w:fill="FFFFFF"/>
        </w:rPr>
        <w:t>该项目资金办公经费由业务人员按乡</w:t>
      </w:r>
      <w:r>
        <w:rPr>
          <w:rFonts w:hint="eastAsia" w:ascii="方正仿宋_GBK" w:hAnsi="方正仿宋_GBK" w:eastAsia="方正仿宋_GBK" w:cs="方正仿宋_GBK"/>
          <w:color w:val="000000"/>
          <w:sz w:val="33"/>
          <w:szCs w:val="33"/>
          <w:shd w:val="clear" w:color="auto" w:fill="FFFFFF"/>
        </w:rPr>
        <w:t>乡</w:t>
      </w:r>
      <w:r>
        <w:rPr>
          <w:rFonts w:ascii="方正仿宋_GBK" w:hAnsi="方正仿宋_GBK" w:eastAsia="方正仿宋_GBK" w:cs="方正仿宋_GBK"/>
          <w:color w:val="000000"/>
          <w:sz w:val="33"/>
          <w:szCs w:val="33"/>
          <w:shd w:val="clear" w:color="auto" w:fill="FFFFFF"/>
        </w:rPr>
        <w:t>财务管理制度，凭票据到财政所报销。在项目实施过程中，严格执行财经制度和单位内控制度，一事一议，先审批后实施，在资金使用过程中，实施流程合理合法合规。</w:t>
      </w:r>
    </w:p>
    <w:p>
      <w:pPr>
        <w:pStyle w:val="15"/>
        <w:shd w:val="clear" w:color="auto" w:fill="FFFFFF"/>
        <w:spacing w:line="600" w:lineRule="atLeast"/>
        <w:ind w:firstLine="720"/>
        <w:jc w:val="both"/>
        <w:rPr>
          <w:rFonts w:ascii="方正黑体_GBK" w:hAnsi="方正黑体_GBK" w:eastAsia="方正黑体_GBK" w:cs="方正黑体_GBK"/>
          <w:b/>
          <w:bCs/>
          <w:color w:val="000000"/>
          <w:sz w:val="33"/>
          <w:szCs w:val="33"/>
          <w:shd w:val="clear" w:color="auto" w:fill="FFFFFF"/>
        </w:rPr>
      </w:pPr>
      <w:r>
        <w:rPr>
          <w:rFonts w:ascii="方正黑体_GBK" w:hAnsi="方正黑体_GBK" w:eastAsia="方正黑体_GBK" w:cs="方正黑体_GBK"/>
          <w:color w:val="000000"/>
          <w:sz w:val="33"/>
          <w:szCs w:val="33"/>
          <w:shd w:val="clear" w:color="auto" w:fill="FFFFFF"/>
        </w:rPr>
        <w:t>三、项目绩效情况</w:t>
      </w:r>
    </w:p>
    <w:p>
      <w:pPr>
        <w:pStyle w:val="15"/>
        <w:shd w:val="clear" w:color="auto" w:fill="FFFFFF"/>
        <w:spacing w:line="600" w:lineRule="atLeast"/>
        <w:ind w:firstLine="720"/>
        <w:jc w:val="both"/>
        <w:rPr>
          <w:rFonts w:ascii="方正楷体_GBK" w:hAnsi="方正楷体_GBK" w:eastAsia="方正楷体_GBK" w:cs="方正楷体_GBK"/>
          <w:b/>
          <w:bCs/>
          <w:color w:val="000000"/>
          <w:sz w:val="31"/>
          <w:szCs w:val="31"/>
          <w:shd w:val="clear" w:color="auto" w:fill="FFFFFF"/>
        </w:rPr>
      </w:pPr>
      <w:r>
        <w:rPr>
          <w:rFonts w:ascii="方正楷体_GBK" w:hAnsi="方正楷体_GBK" w:eastAsia="方正楷体_GBK" w:cs="方正楷体_GBK"/>
          <w:b/>
          <w:bCs/>
          <w:color w:val="000000"/>
          <w:sz w:val="31"/>
          <w:szCs w:val="31"/>
          <w:shd w:val="clear" w:color="auto" w:fill="FFFFFF"/>
        </w:rPr>
        <w:t>（一）项目完成情况</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shd w:val="clear" w:color="auto" w:fill="FFFFFF"/>
        </w:rPr>
      </w:pPr>
      <w:r>
        <w:rPr>
          <w:rFonts w:ascii="方正仿宋_GBK" w:hAnsi="方正仿宋_GBK" w:eastAsia="方正仿宋_GBK" w:cs="方正仿宋_GBK"/>
          <w:color w:val="000000"/>
          <w:sz w:val="33"/>
          <w:szCs w:val="33"/>
          <w:shd w:val="clear" w:color="auto" w:fill="FFFFFF"/>
        </w:rPr>
        <w:t>支持新冠肺炎疫情防控工作有序开展，项目整体情况良好，达到了预期主要的经济和社会效益。截至年终该项目内容已全部完成，完成目标任务</w:t>
      </w:r>
      <w:r>
        <w:rPr>
          <w:rFonts w:eastAsia="方正仿宋_GBK"/>
          <w:color w:val="000000"/>
          <w:sz w:val="33"/>
          <w:szCs w:val="33"/>
          <w:shd w:val="clear" w:color="auto" w:fill="FFFFFF"/>
        </w:rPr>
        <w:t>量100%。</w:t>
      </w:r>
    </w:p>
    <w:p>
      <w:pPr>
        <w:pStyle w:val="15"/>
        <w:shd w:val="clear" w:color="auto" w:fill="FFFFFF"/>
        <w:spacing w:line="600" w:lineRule="atLeast"/>
        <w:ind w:firstLine="720"/>
        <w:jc w:val="both"/>
        <w:rPr>
          <w:rFonts w:ascii="方正楷体_GBK" w:hAnsi="方正楷体_GBK" w:eastAsia="方正楷体_GBK" w:cs="方正楷体_GBK"/>
          <w:b/>
          <w:bCs/>
          <w:color w:val="000000"/>
          <w:sz w:val="31"/>
          <w:szCs w:val="31"/>
          <w:shd w:val="clear" w:color="auto" w:fill="FFFFFF"/>
        </w:rPr>
      </w:pPr>
      <w:r>
        <w:rPr>
          <w:rFonts w:ascii="方正楷体_GBK" w:hAnsi="方正楷体_GBK" w:eastAsia="方正楷体_GBK" w:cs="方正楷体_GBK"/>
          <w:b/>
          <w:bCs/>
          <w:color w:val="000000"/>
          <w:sz w:val="31"/>
          <w:szCs w:val="31"/>
          <w:shd w:val="clear" w:color="auto" w:fill="FFFFFF"/>
        </w:rPr>
        <w:t>（二）项目效益情况</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shd w:val="clear" w:color="auto" w:fill="FFFFFF"/>
        </w:rPr>
      </w:pPr>
      <w:r>
        <w:rPr>
          <w:rFonts w:ascii="方正仿宋_GBK" w:hAnsi="方正仿宋_GBK" w:eastAsia="方正仿宋_GBK" w:cs="方正仿宋_GBK"/>
          <w:color w:val="000000"/>
          <w:sz w:val="33"/>
          <w:szCs w:val="33"/>
          <w:shd w:val="clear" w:color="auto" w:fill="FFFFFF"/>
        </w:rPr>
        <w:t>对辖区范围内的新冠肺炎疫情防控工作给予了一定的支持，完成新冠肺炎疫情村民疫苗注射和全员核酸检测工作的组织，重点人员的管控，防疫物资的采购等。</w:t>
      </w:r>
    </w:p>
    <w:p>
      <w:pPr>
        <w:pStyle w:val="15"/>
        <w:shd w:val="clear" w:color="auto" w:fill="FFFFFF"/>
        <w:spacing w:line="600" w:lineRule="atLeast"/>
        <w:ind w:firstLine="720"/>
        <w:jc w:val="both"/>
        <w:rPr>
          <w:rFonts w:ascii="方正黑体_GBK" w:hAnsi="方正黑体_GBK" w:eastAsia="方正黑体_GBK" w:cs="方正黑体_GBK"/>
          <w:b/>
          <w:bCs/>
          <w:color w:val="000000"/>
          <w:sz w:val="33"/>
          <w:szCs w:val="33"/>
          <w:shd w:val="clear" w:color="auto" w:fill="FFFFFF"/>
        </w:rPr>
      </w:pPr>
      <w:r>
        <w:rPr>
          <w:rFonts w:ascii="方正黑体_GBK" w:hAnsi="方正黑体_GBK" w:eastAsia="方正黑体_GBK" w:cs="方正黑体_GBK"/>
          <w:color w:val="000000"/>
          <w:sz w:val="33"/>
          <w:szCs w:val="33"/>
          <w:shd w:val="clear" w:color="auto" w:fill="FFFFFF"/>
        </w:rPr>
        <w:t>四、问题及建议</w:t>
      </w:r>
    </w:p>
    <w:p>
      <w:pPr>
        <w:pStyle w:val="15"/>
        <w:shd w:val="clear" w:color="auto" w:fill="FFFFFF"/>
        <w:spacing w:line="600" w:lineRule="atLeast"/>
        <w:ind w:firstLine="720"/>
        <w:jc w:val="both"/>
        <w:rPr>
          <w:rFonts w:ascii="方正楷体_GBK" w:hAnsi="方正楷体_GBK" w:eastAsia="方正楷体_GBK" w:cs="方正楷体_GBK"/>
          <w:b/>
          <w:bCs/>
          <w:color w:val="000000"/>
          <w:sz w:val="31"/>
          <w:szCs w:val="31"/>
          <w:shd w:val="clear" w:color="auto" w:fill="FFFFFF"/>
        </w:rPr>
      </w:pPr>
      <w:r>
        <w:rPr>
          <w:rFonts w:ascii="方正楷体_GBK" w:hAnsi="方正楷体_GBK" w:eastAsia="方正楷体_GBK" w:cs="方正楷体_GBK"/>
          <w:b/>
          <w:bCs/>
          <w:color w:val="000000"/>
          <w:sz w:val="31"/>
          <w:szCs w:val="31"/>
          <w:shd w:val="clear" w:color="auto" w:fill="FFFFFF"/>
        </w:rPr>
        <w:t>（一）存在的问题</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shd w:val="clear" w:color="auto" w:fill="FFFFFF"/>
        </w:rPr>
      </w:pPr>
      <w:r>
        <w:rPr>
          <w:rFonts w:ascii="方正仿宋_GBK" w:hAnsi="方正仿宋_GBK" w:eastAsia="方正仿宋_GBK" w:cs="方正仿宋_GBK"/>
          <w:color w:val="000000"/>
          <w:sz w:val="33"/>
          <w:szCs w:val="33"/>
          <w:shd w:val="clear" w:color="auto" w:fill="FFFFFF"/>
        </w:rPr>
        <w:t>存在的问题是项目资金预算不够。</w:t>
      </w:r>
    </w:p>
    <w:p>
      <w:pPr>
        <w:pStyle w:val="15"/>
        <w:shd w:val="clear" w:color="auto" w:fill="FFFFFF"/>
        <w:spacing w:line="600" w:lineRule="atLeast"/>
        <w:ind w:firstLine="720"/>
        <w:jc w:val="both"/>
        <w:rPr>
          <w:rFonts w:ascii="方正楷体_GBK" w:hAnsi="方正楷体_GBK" w:eastAsia="方正楷体_GBK" w:cs="方正楷体_GBK"/>
          <w:b/>
          <w:bCs/>
          <w:color w:val="000000"/>
          <w:sz w:val="31"/>
          <w:szCs w:val="31"/>
          <w:shd w:val="clear" w:color="auto" w:fill="FFFFFF"/>
        </w:rPr>
      </w:pPr>
      <w:r>
        <w:rPr>
          <w:rFonts w:ascii="方正楷体_GBK" w:hAnsi="方正楷体_GBK" w:eastAsia="方正楷体_GBK" w:cs="方正楷体_GBK"/>
          <w:b/>
          <w:bCs/>
          <w:color w:val="000000"/>
          <w:sz w:val="31"/>
          <w:szCs w:val="31"/>
          <w:shd w:val="clear" w:color="auto" w:fill="FFFFFF"/>
        </w:rPr>
        <w:t>（二）相关建议</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shd w:val="clear" w:color="auto" w:fill="FFFFFF"/>
        </w:rPr>
      </w:pPr>
      <w:r>
        <w:rPr>
          <w:rFonts w:ascii="方正仿宋_GBK" w:hAnsi="方正仿宋_GBK" w:eastAsia="方正仿宋_GBK" w:cs="方正仿宋_GBK"/>
          <w:color w:val="000000"/>
          <w:sz w:val="33"/>
          <w:szCs w:val="33"/>
          <w:shd w:val="clear" w:color="auto" w:fill="FFFFFF"/>
        </w:rPr>
        <w:t>加强对项目资金的监督、管理，按期完成任务，取得预期成效，科学合理预算项目资金，提高资金使用效益。</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shd w:val="clear" w:color="auto" w:fill="FFFFFF"/>
        </w:rPr>
      </w:pPr>
    </w:p>
    <w:tbl>
      <w:tblPr>
        <w:tblStyle w:val="19"/>
        <w:tblW w:w="91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845"/>
        <w:gridCol w:w="1129"/>
        <w:gridCol w:w="750"/>
        <w:gridCol w:w="1305"/>
        <w:gridCol w:w="195"/>
        <w:gridCol w:w="465"/>
        <w:gridCol w:w="600"/>
        <w:gridCol w:w="525"/>
        <w:gridCol w:w="665"/>
        <w:gridCol w:w="776"/>
        <w:gridCol w:w="776"/>
        <w:gridCol w:w="1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0" w:hRule="atLeast"/>
        </w:trPr>
        <w:tc>
          <w:tcPr>
            <w:tcW w:w="9159" w:type="dxa"/>
            <w:gridSpan w:val="1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eastAsia="黑体"/>
                <w:b/>
                <w:bCs/>
                <w:color w:val="000000"/>
                <w:sz w:val="30"/>
                <w:szCs w:val="30"/>
              </w:rPr>
            </w:pPr>
            <w:r>
              <w:rPr>
                <w:rFonts w:eastAsia="黑体"/>
                <w:b/>
                <w:bCs/>
                <w:color w:val="000000"/>
                <w:kern w:val="0"/>
                <w:sz w:val="30"/>
                <w:szCs w:val="30"/>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1974"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项目名称</w:t>
            </w:r>
          </w:p>
        </w:tc>
        <w:tc>
          <w:tcPr>
            <w:tcW w:w="7185" w:type="dxa"/>
            <w:gridSpan w:val="10"/>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新冠肺炎疫情防控</w:t>
            </w:r>
            <w:r>
              <w:rPr>
                <w:rFonts w:hint="eastAsia"/>
                <w:color w:val="000000"/>
                <w:szCs w:val="21"/>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1974"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主管部门</w:t>
            </w:r>
          </w:p>
        </w:tc>
        <w:tc>
          <w:tcPr>
            <w:tcW w:w="3840" w:type="dxa"/>
            <w:gridSpan w:val="6"/>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岳池县</w:t>
            </w:r>
            <w:r>
              <w:rPr>
                <w:rFonts w:hint="eastAsia"/>
                <w:color w:val="000000"/>
                <w:szCs w:val="21"/>
              </w:rPr>
              <w:t>黄龙乡</w:t>
            </w:r>
            <w:r>
              <w:rPr>
                <w:color w:val="000000"/>
                <w:szCs w:val="21"/>
              </w:rPr>
              <w:t>人民政府</w:t>
            </w:r>
          </w:p>
        </w:tc>
        <w:tc>
          <w:tcPr>
            <w:tcW w:w="665" w:type="dxa"/>
            <w:tcBorders>
              <w:top w:val="nil"/>
              <w:left w:val="nil"/>
              <w:bottom w:val="nil"/>
              <w:right w:val="nil"/>
            </w:tcBorders>
            <w:vAlign w:val="center"/>
          </w:tcPr>
          <w:p>
            <w:pPr>
              <w:jc w:val="left"/>
              <w:textAlignment w:val="center"/>
              <w:rPr>
                <w:color w:val="000000"/>
                <w:szCs w:val="21"/>
              </w:rPr>
            </w:pPr>
            <w:r>
              <w:rPr>
                <w:color w:val="000000"/>
                <w:kern w:val="0"/>
                <w:szCs w:val="21"/>
              </w:rPr>
              <w:t xml:space="preserve">实施单位 </w:t>
            </w:r>
          </w:p>
        </w:tc>
        <w:tc>
          <w:tcPr>
            <w:tcW w:w="2680"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岳池县</w:t>
            </w:r>
            <w:r>
              <w:rPr>
                <w:rFonts w:hint="eastAsia"/>
                <w:color w:val="000000"/>
                <w:szCs w:val="21"/>
              </w:rPr>
              <w:t>黄龙乡</w:t>
            </w:r>
            <w:r>
              <w:rPr>
                <w:color w:val="000000"/>
                <w:szCs w:val="21"/>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45" w:type="dxa"/>
            <w:vMerge w:val="restart"/>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项目基本情况</w:t>
            </w:r>
          </w:p>
        </w:tc>
        <w:tc>
          <w:tcPr>
            <w:tcW w:w="1129" w:type="dxa"/>
            <w:vMerge w:val="restart"/>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1.项目年度目标完成情况</w:t>
            </w:r>
          </w:p>
        </w:tc>
        <w:tc>
          <w:tcPr>
            <w:tcW w:w="3840" w:type="dxa"/>
            <w:gridSpan w:val="6"/>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项目年度目标</w:t>
            </w:r>
          </w:p>
        </w:tc>
        <w:tc>
          <w:tcPr>
            <w:tcW w:w="3345"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45"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29"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3840" w:type="dxa"/>
            <w:gridSpan w:val="6"/>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根据年度工作安排和财政预算批复，对辖区范围内的新冠肺炎疫情防控工作进行一定的支持和帮助。</w:t>
            </w:r>
          </w:p>
        </w:tc>
        <w:tc>
          <w:tcPr>
            <w:tcW w:w="3345" w:type="dxa"/>
            <w:gridSpan w:val="4"/>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支持新冠肺炎疫情防控工作有序开展，项目整体情况良好，达到了预期主要的经济和社会效益。截至年终该项目内容已全部完成，完成目标任务量100%。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20" w:hRule="atLeast"/>
        </w:trPr>
        <w:tc>
          <w:tcPr>
            <w:tcW w:w="845"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2.项目实施内容及过程概述</w:t>
            </w:r>
          </w:p>
        </w:tc>
        <w:tc>
          <w:tcPr>
            <w:tcW w:w="7185" w:type="dxa"/>
            <w:gridSpan w:val="10"/>
            <w:tcBorders>
              <w:top w:val="single" w:color="000000" w:sz="4" w:space="0"/>
              <w:left w:val="single" w:color="000000" w:sz="4" w:space="0"/>
              <w:bottom w:val="single" w:color="000000" w:sz="4" w:space="0"/>
              <w:right w:val="single" w:color="000000" w:sz="4" w:space="0"/>
            </w:tcBorders>
            <w:vAlign w:val="center"/>
          </w:tcPr>
          <w:p>
            <w:pPr>
              <w:rPr>
                <w:color w:val="000000"/>
                <w:szCs w:val="21"/>
              </w:rPr>
            </w:pPr>
            <w:r>
              <w:rPr>
                <w:color w:val="000000"/>
                <w:szCs w:val="21"/>
              </w:rPr>
              <w:t>该项目资金办公经费由业务人员按乡</w:t>
            </w:r>
            <w:r>
              <w:rPr>
                <w:rFonts w:hint="eastAsia"/>
                <w:color w:val="000000"/>
                <w:szCs w:val="21"/>
              </w:rPr>
              <w:t>乡</w:t>
            </w:r>
            <w:r>
              <w:rPr>
                <w:color w:val="000000"/>
                <w:szCs w:val="21"/>
              </w:rPr>
              <w:t>财务管理制度，凭票据到财政所报销。在项目实施过程中，严格执行财经制度和单位内控制度，一事一议，先审批后实施，在资金使用过程中，实施流程合理合法合规。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84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预算执行情况（10分）</w:t>
            </w: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年度预算数（万元）</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年初预算</w:t>
            </w: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调整后预算数</w:t>
            </w:r>
          </w:p>
        </w:tc>
        <w:tc>
          <w:tcPr>
            <w:tcW w:w="1785"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预算执行数</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预算执行率</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权重</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得分</w:t>
            </w: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总额</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16.04</w:t>
            </w: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16.04</w:t>
            </w:r>
          </w:p>
        </w:tc>
        <w:tc>
          <w:tcPr>
            <w:tcW w:w="1785"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16.04</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100%</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10</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color w:val="000000"/>
                <w:szCs w:val="21"/>
              </w:rPr>
              <w:t>10</w:t>
            </w:r>
          </w:p>
        </w:tc>
        <w:tc>
          <w:tcPr>
            <w:tcW w:w="1128" w:type="dxa"/>
            <w:vMerge w:val="restart"/>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8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其中：财政资金</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16.04</w:t>
            </w: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16.04</w:t>
            </w:r>
          </w:p>
        </w:tc>
        <w:tc>
          <w:tcPr>
            <w:tcW w:w="1785"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16.04</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100%</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10</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12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33" w:hRule="atLeast"/>
        </w:trPr>
        <w:tc>
          <w:tcPr>
            <w:tcW w:w="8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财政专户管理资金</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785"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12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单位资金</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785"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12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6" w:hRule="atLeast"/>
        </w:trPr>
        <w:tc>
          <w:tcPr>
            <w:tcW w:w="8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其他资金</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785" w:type="dxa"/>
            <w:gridSpan w:val="4"/>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12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84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绩效指标（90分）</w:t>
            </w: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一级指标</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二级指标</w:t>
            </w: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三级指标</w:t>
            </w:r>
          </w:p>
        </w:tc>
        <w:tc>
          <w:tcPr>
            <w:tcW w:w="66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指标性质</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指标值</w:t>
            </w: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度量单位</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完成值</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权重</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得分</w:t>
            </w: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129"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产出指标</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数量指标</w:t>
            </w: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足额保障率</w:t>
            </w:r>
          </w:p>
        </w:tc>
        <w:tc>
          <w:tcPr>
            <w:tcW w:w="66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100</w:t>
            </w: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color w:val="000000"/>
                <w:szCs w:val="21"/>
              </w:rPr>
              <w:t>100</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16.04</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16.04</w:t>
            </w: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8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1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科目调整次数</w:t>
            </w:r>
          </w:p>
        </w:tc>
        <w:tc>
          <w:tcPr>
            <w:tcW w:w="66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10</w:t>
            </w: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次</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0</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16.04</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16.04</w:t>
            </w: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69" w:hRule="atLeast"/>
        </w:trPr>
        <w:tc>
          <w:tcPr>
            <w:tcW w:w="8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1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时效指标</w:t>
            </w: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按时发放率</w:t>
            </w:r>
          </w:p>
        </w:tc>
        <w:tc>
          <w:tcPr>
            <w:tcW w:w="66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100</w:t>
            </w: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color w:val="000000"/>
                <w:szCs w:val="21"/>
              </w:rPr>
              <w:t>100</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16.04</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16.04</w:t>
            </w: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60" w:hRule="atLeast"/>
        </w:trPr>
        <w:tc>
          <w:tcPr>
            <w:tcW w:w="8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效益指标</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经济效益指标</w:t>
            </w:r>
          </w:p>
        </w:tc>
        <w:tc>
          <w:tcPr>
            <w:tcW w:w="130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结余率（计算方法为：结余数/预算数）</w:t>
            </w:r>
          </w:p>
        </w:tc>
        <w:tc>
          <w:tcPr>
            <w:tcW w:w="66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5</w:t>
            </w: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0</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16.04</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16.04</w:t>
            </w: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6479" w:type="dxa"/>
            <w:gridSpan w:val="9"/>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合计</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100</w:t>
            </w:r>
          </w:p>
        </w:tc>
        <w:tc>
          <w:tcPr>
            <w:tcW w:w="776"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r>
              <w:rPr>
                <w:color w:val="000000"/>
                <w:szCs w:val="21"/>
              </w:rPr>
              <w:t>100</w:t>
            </w:r>
          </w:p>
        </w:tc>
        <w:tc>
          <w:tcPr>
            <w:tcW w:w="1128"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评价结论</w:t>
            </w:r>
          </w:p>
        </w:tc>
        <w:tc>
          <w:tcPr>
            <w:tcW w:w="8314" w:type="dxa"/>
            <w:gridSpan w:val="11"/>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对辖区范围内的新冠肺炎疫情防控工作给予了一定的支持，完成新冠肺炎疫情村民疫苗注射和全员核酸检测工作的组织，重点人员的管控，防疫物资的采购等。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存在问题</w:t>
            </w:r>
          </w:p>
        </w:tc>
        <w:tc>
          <w:tcPr>
            <w:tcW w:w="8314" w:type="dxa"/>
            <w:gridSpan w:val="11"/>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项目资金预算不够。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改进措施</w:t>
            </w:r>
          </w:p>
        </w:tc>
        <w:tc>
          <w:tcPr>
            <w:tcW w:w="8314" w:type="dxa"/>
            <w:gridSpan w:val="11"/>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加强对项目资金的监督、管理，按期完成任务，取得预期成效，科学合理预算项目资金，提高资金使用效益。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4224" w:type="dxa"/>
            <w:gridSpan w:val="5"/>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项目负责人：</w:t>
            </w:r>
            <w:r>
              <w:rPr>
                <w:rFonts w:hint="eastAsia"/>
                <w:color w:val="000000"/>
                <w:kern w:val="0"/>
                <w:szCs w:val="21"/>
              </w:rPr>
              <w:t>唐洪胜</w:t>
            </w:r>
          </w:p>
        </w:tc>
        <w:tc>
          <w:tcPr>
            <w:tcW w:w="4935" w:type="dxa"/>
            <w:gridSpan w:val="7"/>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财务负责人：</w:t>
            </w:r>
            <w:r>
              <w:rPr>
                <w:rFonts w:hint="eastAsia"/>
                <w:color w:val="000000"/>
                <w:kern w:val="0"/>
                <w:szCs w:val="21"/>
              </w:rPr>
              <w:t>李海龙</w:t>
            </w:r>
          </w:p>
        </w:tc>
      </w:tr>
    </w:tbl>
    <w:p>
      <w:pPr>
        <w:spacing w:line="600" w:lineRule="exact"/>
        <w:jc w:val="center"/>
        <w:rPr>
          <w:rFonts w:eastAsia="方正小标宋简体"/>
          <w:color w:val="000000"/>
          <w:kern w:val="0"/>
          <w:sz w:val="44"/>
          <w:szCs w:val="44"/>
          <w:highlight w:val="yellow"/>
        </w:rPr>
      </w:pPr>
    </w:p>
    <w:p>
      <w:pPr>
        <w:pStyle w:val="15"/>
        <w:shd w:val="clear" w:color="auto" w:fill="FFFFFF"/>
        <w:spacing w:line="580" w:lineRule="atLeast"/>
        <w:jc w:val="center"/>
        <w:rPr>
          <w:rFonts w:eastAsia="方正仿宋_GBK"/>
          <w:b/>
          <w:bCs/>
          <w:color w:val="000000"/>
          <w:sz w:val="44"/>
          <w:szCs w:val="44"/>
          <w:shd w:val="clear" w:color="auto" w:fill="FFFFFF"/>
        </w:rPr>
      </w:pPr>
    </w:p>
    <w:p>
      <w:pPr>
        <w:pStyle w:val="15"/>
        <w:shd w:val="clear" w:color="auto" w:fill="FFFFFF"/>
        <w:spacing w:line="580" w:lineRule="atLeast"/>
        <w:jc w:val="center"/>
        <w:rPr>
          <w:rFonts w:eastAsia="方正仿宋_GBK"/>
          <w:b/>
          <w:bCs/>
          <w:color w:val="000000"/>
          <w:sz w:val="44"/>
          <w:szCs w:val="44"/>
          <w:shd w:val="clear" w:color="auto" w:fill="FFFFFF"/>
        </w:rPr>
      </w:pPr>
    </w:p>
    <w:p>
      <w:pPr>
        <w:pStyle w:val="15"/>
        <w:shd w:val="clear" w:color="auto" w:fill="FFFFFF"/>
        <w:spacing w:line="580" w:lineRule="atLeast"/>
        <w:jc w:val="center"/>
        <w:rPr>
          <w:rFonts w:eastAsia="方正仿宋_GBK"/>
          <w:b/>
          <w:bCs/>
          <w:color w:val="000000"/>
          <w:sz w:val="44"/>
          <w:szCs w:val="44"/>
          <w:shd w:val="clear" w:color="auto" w:fill="FFFFFF"/>
        </w:rPr>
      </w:pPr>
    </w:p>
    <w:p>
      <w:pPr>
        <w:pStyle w:val="15"/>
        <w:shd w:val="clear" w:color="auto" w:fill="FFFFFF"/>
        <w:spacing w:line="580" w:lineRule="atLeast"/>
        <w:jc w:val="center"/>
        <w:rPr>
          <w:rFonts w:eastAsia="方正仿宋_GBK"/>
          <w:b/>
          <w:bCs/>
          <w:color w:val="000000"/>
          <w:sz w:val="44"/>
          <w:szCs w:val="44"/>
          <w:shd w:val="clear" w:color="auto" w:fill="FFFFFF"/>
        </w:rPr>
      </w:pPr>
    </w:p>
    <w:p>
      <w:pPr>
        <w:pStyle w:val="15"/>
        <w:shd w:val="clear" w:color="auto" w:fill="FFFFFF"/>
        <w:spacing w:line="580" w:lineRule="atLeast"/>
        <w:jc w:val="center"/>
        <w:rPr>
          <w:rFonts w:eastAsia="方正仿宋_GBK"/>
          <w:b/>
          <w:bCs/>
          <w:color w:val="000000"/>
          <w:sz w:val="44"/>
          <w:szCs w:val="44"/>
          <w:shd w:val="clear" w:color="auto" w:fill="FFFFFF"/>
        </w:rPr>
      </w:pPr>
    </w:p>
    <w:p>
      <w:pPr>
        <w:pStyle w:val="15"/>
        <w:shd w:val="clear" w:color="auto" w:fill="FFFFFF"/>
        <w:spacing w:line="580" w:lineRule="atLeast"/>
        <w:jc w:val="center"/>
        <w:rPr>
          <w:rFonts w:eastAsia="方正仿宋_GBK"/>
          <w:b/>
          <w:bCs/>
          <w:color w:val="000000"/>
          <w:sz w:val="44"/>
          <w:szCs w:val="44"/>
          <w:shd w:val="clear" w:color="auto" w:fill="FFFFFF"/>
        </w:rPr>
      </w:pPr>
    </w:p>
    <w:p>
      <w:pPr>
        <w:spacing w:line="600" w:lineRule="exact"/>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岳池县黄龙乡人民政府</w:t>
      </w:r>
    </w:p>
    <w:p>
      <w:pPr>
        <w:spacing w:line="600" w:lineRule="exact"/>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2022年项目支出绩效评评价报告</w:t>
      </w:r>
    </w:p>
    <w:p>
      <w:pPr>
        <w:pStyle w:val="15"/>
        <w:shd w:val="clear" w:color="auto" w:fill="FFFFFF"/>
        <w:spacing w:line="580" w:lineRule="atLeast"/>
        <w:jc w:val="center"/>
        <w:rPr>
          <w:rFonts w:eastAsia="方正仿宋_GBK"/>
          <w:color w:val="000000"/>
          <w:sz w:val="44"/>
          <w:szCs w:val="44"/>
        </w:rPr>
      </w:pPr>
      <w:r>
        <w:rPr>
          <w:rFonts w:hint="eastAsia" w:eastAsia="仿宋_GB2312"/>
          <w:kern w:val="2"/>
          <w:sz w:val="32"/>
          <w:szCs w:val="32"/>
          <w:shd w:val="clear" w:color="auto" w:fill="FFFFFF"/>
        </w:rPr>
        <w:t>（流出耕地恢复整改项目）</w:t>
      </w:r>
    </w:p>
    <w:p>
      <w:pPr>
        <w:pStyle w:val="15"/>
        <w:shd w:val="clear" w:color="auto" w:fill="FFFFFF"/>
        <w:spacing w:line="600" w:lineRule="atLeast"/>
        <w:ind w:firstLine="640"/>
        <w:jc w:val="center"/>
        <w:rPr>
          <w:rFonts w:eastAsia="MicrosoftYaHei"/>
          <w:color w:val="000000"/>
          <w:sz w:val="28"/>
          <w:szCs w:val="28"/>
        </w:rPr>
      </w:pPr>
      <w:r>
        <w:rPr>
          <w:rFonts w:eastAsia="MicrosoftYaHei"/>
          <w:color w:val="000000"/>
          <w:sz w:val="28"/>
          <w:szCs w:val="28"/>
          <w:shd w:val="clear" w:color="auto" w:fill="FFFFFF"/>
        </w:rPr>
        <w:t> </w:t>
      </w:r>
    </w:p>
    <w:p>
      <w:pPr>
        <w:pStyle w:val="15"/>
        <w:shd w:val="clear" w:color="auto" w:fill="FFFFFF"/>
        <w:spacing w:line="600" w:lineRule="atLeast"/>
        <w:ind w:firstLine="720"/>
        <w:jc w:val="both"/>
        <w:rPr>
          <w:rFonts w:ascii="方正黑体_GBK" w:hAnsi="方正黑体_GBK" w:eastAsia="方正黑体_GBK" w:cs="方正黑体_GBK"/>
          <w:color w:val="000000"/>
          <w:sz w:val="33"/>
          <w:szCs w:val="33"/>
        </w:rPr>
      </w:pPr>
      <w:r>
        <w:rPr>
          <w:rFonts w:hint="eastAsia" w:ascii="方正黑体_GBK" w:hAnsi="方正黑体_GBK" w:eastAsia="方正黑体_GBK" w:cs="方正黑体_GBK"/>
          <w:color w:val="000000"/>
          <w:sz w:val="33"/>
          <w:szCs w:val="33"/>
          <w:shd w:val="clear" w:color="auto" w:fill="FFFFFF"/>
        </w:rPr>
        <w:t>一、项目概况</w:t>
      </w:r>
    </w:p>
    <w:p>
      <w:pPr>
        <w:pStyle w:val="15"/>
        <w:shd w:val="clear" w:color="auto" w:fill="FFFFFF"/>
        <w:spacing w:line="600" w:lineRule="atLeast"/>
        <w:ind w:firstLine="720"/>
        <w:jc w:val="both"/>
        <w:rPr>
          <w:rFonts w:ascii="方正楷体_GBK" w:hAnsi="方正楷体_GBK" w:eastAsia="方正楷体_GBK" w:cs="方正楷体_GBK"/>
          <w:color w:val="000000"/>
          <w:sz w:val="33"/>
          <w:szCs w:val="33"/>
        </w:rPr>
      </w:pPr>
      <w:r>
        <w:rPr>
          <w:rFonts w:hint="eastAsia" w:ascii="方正楷体_GBK" w:hAnsi="方正楷体_GBK" w:eastAsia="方正楷体_GBK" w:cs="方正楷体_GBK"/>
          <w:b/>
          <w:bCs/>
          <w:color w:val="000000"/>
          <w:sz w:val="33"/>
          <w:szCs w:val="33"/>
          <w:shd w:val="clear" w:color="auto" w:fill="FFFFFF"/>
        </w:rPr>
        <w:t>（一）项目资金申报及批复情况</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shd w:val="clear" w:color="auto" w:fill="FFFFFF"/>
        </w:rPr>
        <w:t>项目资金申报</w:t>
      </w:r>
      <w:r>
        <w:rPr>
          <w:rFonts w:hint="eastAsia" w:eastAsia="方正仿宋_GBK"/>
          <w:color w:val="000000"/>
          <w:sz w:val="33"/>
          <w:szCs w:val="33"/>
          <w:shd w:val="clear" w:color="auto" w:fill="FFFFFF"/>
        </w:rPr>
        <w:t>12.14</w:t>
      </w:r>
      <w:r>
        <w:rPr>
          <w:rFonts w:eastAsia="方正仿宋_GBK"/>
          <w:color w:val="000000"/>
          <w:sz w:val="33"/>
          <w:szCs w:val="33"/>
          <w:shd w:val="clear" w:color="auto" w:fill="FFFFFF"/>
        </w:rPr>
        <w:t>万元，批复</w:t>
      </w:r>
      <w:r>
        <w:rPr>
          <w:rFonts w:hint="eastAsia" w:eastAsia="方正仿宋_GBK"/>
          <w:color w:val="000000"/>
          <w:sz w:val="33"/>
          <w:szCs w:val="33"/>
          <w:shd w:val="clear" w:color="auto" w:fill="FFFFFF"/>
        </w:rPr>
        <w:t>12.14</w:t>
      </w:r>
      <w:r>
        <w:rPr>
          <w:rFonts w:eastAsia="方正仿宋_GBK"/>
          <w:color w:val="000000"/>
          <w:sz w:val="33"/>
          <w:szCs w:val="33"/>
          <w:shd w:val="clear" w:color="auto" w:fill="FFFFFF"/>
        </w:rPr>
        <w:t>万元。</w:t>
      </w:r>
      <w:r>
        <w:rPr>
          <w:rFonts w:hint="eastAsia" w:ascii="方正仿宋_GBK" w:hAnsi="方正仿宋_GBK" w:eastAsia="方正仿宋_GBK" w:cs="方正仿宋_GBK"/>
          <w:color w:val="000000"/>
          <w:sz w:val="33"/>
          <w:szCs w:val="33"/>
          <w:shd w:val="clear" w:color="auto" w:fill="FFFFFF"/>
        </w:rPr>
        <w:t>该项目规划合理，项目实施过程严格按预算执行，符合资金管理办法等相关规定。</w:t>
      </w:r>
    </w:p>
    <w:p>
      <w:pPr>
        <w:pStyle w:val="15"/>
        <w:shd w:val="clear" w:color="auto" w:fill="FFFFFF"/>
        <w:spacing w:line="600" w:lineRule="atLeast"/>
        <w:ind w:firstLine="720"/>
        <w:jc w:val="both"/>
        <w:rPr>
          <w:rFonts w:ascii="方正楷体_GBK" w:hAnsi="方正楷体_GBK" w:eastAsia="方正楷体_GBK" w:cs="方正楷体_GBK"/>
          <w:b/>
          <w:bCs/>
          <w:color w:val="000000"/>
          <w:sz w:val="33"/>
          <w:szCs w:val="33"/>
          <w:shd w:val="clear" w:color="auto" w:fill="FFFFFF"/>
        </w:rPr>
      </w:pPr>
      <w:r>
        <w:rPr>
          <w:rFonts w:ascii="方正楷体_GBK" w:hAnsi="方正楷体_GBK" w:eastAsia="方正楷体_GBK" w:cs="方正楷体_GBK"/>
          <w:b/>
          <w:bCs/>
          <w:color w:val="000000"/>
          <w:sz w:val="33"/>
          <w:szCs w:val="33"/>
          <w:shd w:val="clear" w:color="auto" w:fill="FFFFFF"/>
        </w:rPr>
        <w:t>（二）项目绩效目标</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shd w:val="clear" w:color="auto" w:fill="FFFFFF"/>
        </w:rPr>
      </w:pPr>
      <w:r>
        <w:rPr>
          <w:rFonts w:ascii="方正仿宋_GBK" w:hAnsi="方正仿宋_GBK" w:eastAsia="方正仿宋_GBK" w:cs="方正仿宋_GBK"/>
          <w:color w:val="000000"/>
          <w:sz w:val="33"/>
          <w:szCs w:val="33"/>
          <w:shd w:val="clear" w:color="auto" w:fill="FFFFFF"/>
        </w:rPr>
        <w:t>项目主要内容：用于流出耕地整改恢复工作。</w:t>
      </w:r>
    </w:p>
    <w:p>
      <w:pPr>
        <w:pStyle w:val="15"/>
        <w:shd w:val="clear" w:color="auto" w:fill="FFFFFF"/>
        <w:spacing w:line="600" w:lineRule="atLeast"/>
        <w:ind w:firstLine="720"/>
        <w:jc w:val="both"/>
        <w:rPr>
          <w:color w:val="000000"/>
          <w:sz w:val="21"/>
          <w:szCs w:val="21"/>
        </w:rPr>
      </w:pPr>
      <w:r>
        <w:rPr>
          <w:rFonts w:ascii="方正仿宋_GBK" w:hAnsi="方正仿宋_GBK" w:eastAsia="方正仿宋_GBK" w:cs="方正仿宋_GBK"/>
          <w:color w:val="000000"/>
          <w:sz w:val="33"/>
          <w:szCs w:val="33"/>
          <w:shd w:val="clear" w:color="auto" w:fill="FFFFFF"/>
        </w:rPr>
        <w:t>项目绩效目标：根据年度工作安排和财政预算批复，对流出耕地整改恢复工作进行一定的支持和帮助。</w:t>
      </w:r>
    </w:p>
    <w:p>
      <w:pPr>
        <w:pStyle w:val="15"/>
        <w:shd w:val="clear" w:color="auto" w:fill="FFFFFF"/>
        <w:spacing w:line="600" w:lineRule="atLeast"/>
        <w:ind w:firstLine="720"/>
        <w:jc w:val="both"/>
        <w:rPr>
          <w:rFonts w:ascii="方正楷体_GBK" w:hAnsi="方正楷体_GBK" w:eastAsia="方正楷体_GBK" w:cs="方正楷体_GBK"/>
          <w:b/>
          <w:bCs/>
          <w:color w:val="000000"/>
          <w:sz w:val="33"/>
          <w:szCs w:val="33"/>
          <w:shd w:val="clear" w:color="auto" w:fill="FFFFFF"/>
        </w:rPr>
      </w:pPr>
      <w:r>
        <w:rPr>
          <w:rFonts w:ascii="方正楷体_GBK" w:hAnsi="方正楷体_GBK" w:eastAsia="方正楷体_GBK" w:cs="方正楷体_GBK"/>
          <w:b/>
          <w:bCs/>
          <w:color w:val="000000"/>
          <w:sz w:val="33"/>
          <w:szCs w:val="33"/>
          <w:shd w:val="clear" w:color="auto" w:fill="FFFFFF"/>
        </w:rPr>
        <w:t>（三）项目资金申报相符性</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shd w:val="clear" w:color="auto" w:fill="FFFFFF"/>
        </w:rPr>
      </w:pPr>
      <w:r>
        <w:rPr>
          <w:rFonts w:ascii="方正仿宋_GBK" w:hAnsi="方正仿宋_GBK" w:eastAsia="方正仿宋_GBK" w:cs="方正仿宋_GBK"/>
          <w:color w:val="000000"/>
          <w:sz w:val="33"/>
          <w:szCs w:val="33"/>
          <w:shd w:val="clear" w:color="auto" w:fill="FFFFFF"/>
        </w:rPr>
        <w:t>本项目是根据流出耕地整改恢复工作的实际支出情况进行财政预算编制，申报内容与具体实施内容相符、申报目标合理可行。</w:t>
      </w:r>
    </w:p>
    <w:p>
      <w:pPr>
        <w:pStyle w:val="15"/>
        <w:shd w:val="clear" w:color="auto" w:fill="FFFFFF"/>
        <w:spacing w:line="600" w:lineRule="atLeast"/>
        <w:ind w:firstLine="720"/>
        <w:jc w:val="both"/>
        <w:rPr>
          <w:color w:val="000000"/>
          <w:sz w:val="21"/>
          <w:szCs w:val="21"/>
        </w:rPr>
      </w:pPr>
      <w:r>
        <w:rPr>
          <w:rFonts w:ascii="方正黑体_GBK" w:hAnsi="方正黑体_GBK" w:eastAsia="方正黑体_GBK" w:cs="方正黑体_GBK"/>
          <w:color w:val="000000"/>
          <w:sz w:val="33"/>
          <w:szCs w:val="33"/>
          <w:shd w:val="clear" w:color="auto" w:fill="FFFFFF"/>
        </w:rPr>
        <w:t>二、项目实施及管理情况</w:t>
      </w:r>
    </w:p>
    <w:p>
      <w:pPr>
        <w:pStyle w:val="15"/>
        <w:shd w:val="clear" w:color="auto" w:fill="FFFFFF"/>
        <w:spacing w:line="600" w:lineRule="atLeast"/>
        <w:ind w:firstLine="720"/>
        <w:jc w:val="both"/>
        <w:rPr>
          <w:rFonts w:ascii="方正楷体_GBK" w:hAnsi="方正楷体_GBK" w:eastAsia="方正楷体_GBK" w:cs="方正楷体_GBK"/>
          <w:b/>
          <w:bCs/>
          <w:color w:val="000000"/>
          <w:sz w:val="33"/>
          <w:szCs w:val="33"/>
          <w:shd w:val="clear" w:color="auto" w:fill="FFFFFF"/>
        </w:rPr>
      </w:pPr>
      <w:r>
        <w:rPr>
          <w:rFonts w:ascii="方正楷体_GBK" w:hAnsi="方正楷体_GBK" w:eastAsia="方正楷体_GBK" w:cs="方正楷体_GBK"/>
          <w:b/>
          <w:bCs/>
          <w:color w:val="000000"/>
          <w:sz w:val="33"/>
          <w:szCs w:val="33"/>
          <w:shd w:val="clear" w:color="auto" w:fill="FFFFFF"/>
        </w:rPr>
        <w:t>（一）资金计划、到位及使用情况</w:t>
      </w:r>
    </w:p>
    <w:p>
      <w:pPr>
        <w:pStyle w:val="15"/>
        <w:shd w:val="clear" w:color="auto" w:fill="FFFFFF"/>
        <w:spacing w:line="600" w:lineRule="atLeast"/>
        <w:ind w:firstLine="720"/>
        <w:jc w:val="both"/>
        <w:rPr>
          <w:rFonts w:eastAsia="方正仿宋_GBK"/>
          <w:color w:val="000000"/>
          <w:sz w:val="33"/>
          <w:szCs w:val="33"/>
          <w:shd w:val="clear" w:color="auto" w:fill="FFFFFF"/>
        </w:rPr>
      </w:pPr>
      <w:r>
        <w:rPr>
          <w:rFonts w:eastAsia="方正仿宋_GBK"/>
          <w:color w:val="000000"/>
          <w:sz w:val="33"/>
          <w:szCs w:val="33"/>
          <w:shd w:val="clear" w:color="auto" w:fill="FFFFFF"/>
        </w:rPr>
        <w:t>1．资金计划及到位。截至评价时点，流出耕地整改恢复工作经费项目资金计划</w:t>
      </w:r>
      <w:r>
        <w:rPr>
          <w:rFonts w:hint="eastAsia" w:eastAsia="方正仿宋_GBK"/>
          <w:color w:val="000000"/>
          <w:sz w:val="33"/>
          <w:szCs w:val="33"/>
          <w:shd w:val="clear" w:color="auto" w:fill="FFFFFF"/>
        </w:rPr>
        <w:t>12.14</w:t>
      </w:r>
      <w:r>
        <w:rPr>
          <w:rFonts w:eastAsia="方正仿宋_GBK"/>
          <w:color w:val="000000"/>
          <w:sz w:val="33"/>
          <w:szCs w:val="33"/>
          <w:shd w:val="clear" w:color="auto" w:fill="FFFFFF"/>
        </w:rPr>
        <w:t>万元、实际到位项目资金</w:t>
      </w:r>
      <w:r>
        <w:rPr>
          <w:rFonts w:hint="eastAsia" w:eastAsia="方正仿宋_GBK"/>
          <w:color w:val="000000"/>
          <w:sz w:val="33"/>
          <w:szCs w:val="33"/>
          <w:shd w:val="clear" w:color="auto" w:fill="FFFFFF"/>
        </w:rPr>
        <w:t>12.14</w:t>
      </w:r>
      <w:r>
        <w:rPr>
          <w:rFonts w:eastAsia="方正仿宋_GBK"/>
          <w:color w:val="000000"/>
          <w:sz w:val="33"/>
          <w:szCs w:val="33"/>
          <w:shd w:val="clear" w:color="auto" w:fill="FFFFFF"/>
        </w:rPr>
        <w:t>万元，资金到位率100%。</w:t>
      </w:r>
    </w:p>
    <w:p>
      <w:pPr>
        <w:pStyle w:val="15"/>
        <w:shd w:val="clear" w:color="auto" w:fill="FFFFFF"/>
        <w:spacing w:line="600" w:lineRule="atLeast"/>
        <w:ind w:firstLine="720"/>
        <w:jc w:val="both"/>
        <w:rPr>
          <w:rFonts w:eastAsia="方正仿宋_GBK"/>
          <w:color w:val="000000"/>
          <w:sz w:val="33"/>
          <w:szCs w:val="33"/>
          <w:shd w:val="clear" w:color="auto" w:fill="FFFFFF"/>
        </w:rPr>
      </w:pPr>
      <w:r>
        <w:rPr>
          <w:rFonts w:eastAsia="方正仿宋_GBK"/>
          <w:color w:val="000000"/>
          <w:sz w:val="33"/>
          <w:szCs w:val="33"/>
          <w:shd w:val="clear" w:color="auto" w:fill="FFFFFF"/>
        </w:rPr>
        <w:t>2．资金使用。截至评价时点，流出耕地整改恢复工作经费项目资金实际支出</w:t>
      </w:r>
      <w:r>
        <w:rPr>
          <w:rFonts w:hint="eastAsia" w:eastAsia="方正仿宋_GBK"/>
          <w:color w:val="000000"/>
          <w:sz w:val="33"/>
          <w:szCs w:val="33"/>
          <w:shd w:val="clear" w:color="auto" w:fill="FFFFFF"/>
        </w:rPr>
        <w:t>12.14</w:t>
      </w:r>
      <w:r>
        <w:rPr>
          <w:rFonts w:eastAsia="方正仿宋_GBK"/>
          <w:color w:val="000000"/>
          <w:sz w:val="33"/>
          <w:szCs w:val="33"/>
          <w:shd w:val="clear" w:color="auto" w:fill="FFFFFF"/>
        </w:rPr>
        <w:t>万元，通过项目实施，确保耕地可以长期稳定利用，全力保障粮食安全，维护好群众合法权益和社会稳定。</w:t>
      </w:r>
    </w:p>
    <w:p>
      <w:pPr>
        <w:pStyle w:val="15"/>
        <w:shd w:val="clear" w:color="auto" w:fill="FFFFFF"/>
        <w:spacing w:line="600" w:lineRule="atLeast"/>
        <w:ind w:firstLine="720"/>
        <w:jc w:val="both"/>
        <w:rPr>
          <w:rFonts w:ascii="方正楷体_GBK" w:hAnsi="方正楷体_GBK" w:eastAsia="方正楷体_GBK" w:cs="方正楷体_GBK"/>
          <w:b/>
          <w:bCs/>
          <w:color w:val="000000"/>
          <w:sz w:val="33"/>
          <w:szCs w:val="33"/>
          <w:shd w:val="clear" w:color="auto" w:fill="FFFFFF"/>
        </w:rPr>
      </w:pPr>
      <w:r>
        <w:rPr>
          <w:rFonts w:ascii="方正楷体_GBK" w:hAnsi="方正楷体_GBK" w:eastAsia="方正楷体_GBK" w:cs="方正楷体_GBK"/>
          <w:b/>
          <w:bCs/>
          <w:color w:val="000000"/>
          <w:sz w:val="33"/>
          <w:szCs w:val="33"/>
          <w:shd w:val="clear" w:color="auto" w:fill="FFFFFF"/>
        </w:rPr>
        <w:t>（二）项目财务管理情况</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shd w:val="clear" w:color="auto" w:fill="FFFFFF"/>
        </w:rPr>
      </w:pPr>
      <w:r>
        <w:rPr>
          <w:rFonts w:ascii="方正仿宋_GBK" w:hAnsi="方正仿宋_GBK" w:eastAsia="方正仿宋_GBK" w:cs="方正仿宋_GBK"/>
          <w:color w:val="000000"/>
          <w:sz w:val="33"/>
          <w:szCs w:val="33"/>
          <w:shd w:val="clear" w:color="auto" w:fill="FFFFFF"/>
        </w:rPr>
        <w:t>该项目资金由财政所统一管理，专款专用，相关人员逐一对项目拨款进行审核，按文件要求严格按照项目资金管理办法对资金进行计划申请、划拨、使用，及时、规范对收支进行账务处理和会计核算。</w:t>
      </w:r>
    </w:p>
    <w:p>
      <w:pPr>
        <w:pStyle w:val="15"/>
        <w:shd w:val="clear" w:color="auto" w:fill="FFFFFF"/>
        <w:spacing w:line="600" w:lineRule="atLeast"/>
        <w:ind w:firstLine="720"/>
        <w:jc w:val="both"/>
        <w:rPr>
          <w:rFonts w:ascii="方正楷体_GBK" w:hAnsi="方正楷体_GBK" w:eastAsia="方正楷体_GBK" w:cs="方正楷体_GBK"/>
          <w:b/>
          <w:bCs/>
          <w:color w:val="000000"/>
          <w:sz w:val="33"/>
          <w:szCs w:val="33"/>
          <w:shd w:val="clear" w:color="auto" w:fill="FFFFFF"/>
        </w:rPr>
      </w:pPr>
      <w:r>
        <w:rPr>
          <w:rFonts w:ascii="方正楷体_GBK" w:hAnsi="方正楷体_GBK" w:eastAsia="方正楷体_GBK" w:cs="方正楷体_GBK"/>
          <w:b/>
          <w:bCs/>
          <w:color w:val="000000"/>
          <w:sz w:val="33"/>
          <w:szCs w:val="33"/>
          <w:shd w:val="clear" w:color="auto" w:fill="FFFFFF"/>
        </w:rPr>
        <w:t>（三）项目组织实施情况</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shd w:val="clear" w:color="auto" w:fill="FFFFFF"/>
        </w:rPr>
      </w:pPr>
      <w:r>
        <w:rPr>
          <w:rFonts w:ascii="方正仿宋_GBK" w:hAnsi="方正仿宋_GBK" w:eastAsia="方正仿宋_GBK" w:cs="方正仿宋_GBK"/>
          <w:color w:val="000000"/>
          <w:sz w:val="33"/>
          <w:szCs w:val="33"/>
          <w:shd w:val="clear" w:color="auto" w:fill="FFFFFF"/>
        </w:rPr>
        <w:t>该项目资金办公经费由业务人员按乡</w:t>
      </w:r>
      <w:r>
        <w:rPr>
          <w:rFonts w:hint="eastAsia" w:ascii="方正仿宋_GBK" w:hAnsi="方正仿宋_GBK" w:eastAsia="方正仿宋_GBK" w:cs="方正仿宋_GBK"/>
          <w:color w:val="000000"/>
          <w:sz w:val="33"/>
          <w:szCs w:val="33"/>
          <w:shd w:val="clear" w:color="auto" w:fill="FFFFFF"/>
        </w:rPr>
        <w:t>乡</w:t>
      </w:r>
      <w:r>
        <w:rPr>
          <w:rFonts w:ascii="方正仿宋_GBK" w:hAnsi="方正仿宋_GBK" w:eastAsia="方正仿宋_GBK" w:cs="方正仿宋_GBK"/>
          <w:color w:val="000000"/>
          <w:sz w:val="33"/>
          <w:szCs w:val="33"/>
          <w:shd w:val="clear" w:color="auto" w:fill="FFFFFF"/>
        </w:rPr>
        <w:t>财务管理制度，凭票据到财政所报销。在项目实施过程中，严格执行财经制度和单位内控制度，一事一议，先审批后实施，在资金使用过程中，实施流程合理合法合规。</w:t>
      </w:r>
    </w:p>
    <w:p>
      <w:pPr>
        <w:pStyle w:val="15"/>
        <w:shd w:val="clear" w:color="auto" w:fill="FFFFFF"/>
        <w:spacing w:line="600" w:lineRule="atLeast"/>
        <w:ind w:firstLine="720"/>
        <w:jc w:val="both"/>
        <w:rPr>
          <w:rFonts w:ascii="方正黑体_GBK" w:hAnsi="方正黑体_GBK" w:eastAsia="方正黑体_GBK" w:cs="方正黑体_GBK"/>
          <w:color w:val="000000"/>
          <w:sz w:val="33"/>
          <w:szCs w:val="33"/>
          <w:shd w:val="clear" w:color="auto" w:fill="FFFFFF"/>
        </w:rPr>
      </w:pPr>
      <w:r>
        <w:rPr>
          <w:rFonts w:ascii="方正黑体_GBK" w:hAnsi="方正黑体_GBK" w:eastAsia="方正黑体_GBK" w:cs="方正黑体_GBK"/>
          <w:color w:val="000000"/>
          <w:sz w:val="33"/>
          <w:szCs w:val="33"/>
          <w:shd w:val="clear" w:color="auto" w:fill="FFFFFF"/>
        </w:rPr>
        <w:t>三、项目绩效情况</w:t>
      </w:r>
    </w:p>
    <w:p>
      <w:pPr>
        <w:pStyle w:val="15"/>
        <w:shd w:val="clear" w:color="auto" w:fill="FFFFFF"/>
        <w:spacing w:line="600" w:lineRule="atLeast"/>
        <w:ind w:firstLine="720"/>
        <w:jc w:val="both"/>
        <w:rPr>
          <w:rFonts w:ascii="方正楷体_GBK" w:hAnsi="方正楷体_GBK" w:eastAsia="方正楷体_GBK" w:cs="方正楷体_GBK"/>
          <w:b/>
          <w:bCs/>
          <w:color w:val="000000"/>
          <w:sz w:val="33"/>
          <w:szCs w:val="33"/>
          <w:shd w:val="clear" w:color="auto" w:fill="FFFFFF"/>
        </w:rPr>
      </w:pPr>
      <w:r>
        <w:rPr>
          <w:rFonts w:ascii="方正楷体_GBK" w:hAnsi="方正楷体_GBK" w:eastAsia="方正楷体_GBK" w:cs="方正楷体_GBK"/>
          <w:b/>
          <w:bCs/>
          <w:color w:val="000000"/>
          <w:sz w:val="33"/>
          <w:szCs w:val="33"/>
          <w:shd w:val="clear" w:color="auto" w:fill="FFFFFF"/>
        </w:rPr>
        <w:t>（一）项目完成情况</w:t>
      </w:r>
    </w:p>
    <w:p>
      <w:pPr>
        <w:pStyle w:val="15"/>
        <w:shd w:val="clear" w:color="auto" w:fill="FFFFFF"/>
        <w:spacing w:line="600" w:lineRule="atLeast"/>
        <w:ind w:firstLine="720"/>
        <w:jc w:val="both"/>
        <w:rPr>
          <w:rFonts w:eastAsia="方正仿宋_GBK"/>
          <w:color w:val="000000"/>
          <w:sz w:val="33"/>
          <w:szCs w:val="33"/>
          <w:shd w:val="clear" w:color="auto" w:fill="FFFFFF"/>
        </w:rPr>
      </w:pPr>
      <w:r>
        <w:rPr>
          <w:rFonts w:eastAsia="方正仿宋_GBK"/>
          <w:color w:val="000000"/>
          <w:sz w:val="33"/>
          <w:szCs w:val="33"/>
          <w:shd w:val="clear" w:color="auto" w:fill="FFFFFF"/>
        </w:rPr>
        <w:t>支持流出耕地整改恢复工作有序开展，项目整体情况良好，达到了预期主要的经济和社会效益。截至年终该项目内容已全部完成，完成目标任务量100%。</w:t>
      </w:r>
    </w:p>
    <w:p>
      <w:pPr>
        <w:pStyle w:val="15"/>
        <w:shd w:val="clear" w:color="auto" w:fill="FFFFFF"/>
        <w:spacing w:line="600" w:lineRule="atLeast"/>
        <w:ind w:firstLine="720"/>
        <w:jc w:val="both"/>
        <w:rPr>
          <w:rFonts w:ascii="方正楷体_GBK" w:hAnsi="方正楷体_GBK" w:eastAsia="方正楷体_GBK" w:cs="方正楷体_GBK"/>
          <w:b/>
          <w:bCs/>
          <w:color w:val="000000"/>
          <w:sz w:val="33"/>
          <w:szCs w:val="33"/>
          <w:shd w:val="clear" w:color="auto" w:fill="FFFFFF"/>
        </w:rPr>
      </w:pPr>
      <w:r>
        <w:rPr>
          <w:rFonts w:ascii="方正楷体_GBK" w:hAnsi="方正楷体_GBK" w:eastAsia="方正楷体_GBK" w:cs="方正楷体_GBK"/>
          <w:b/>
          <w:bCs/>
          <w:color w:val="000000"/>
          <w:sz w:val="33"/>
          <w:szCs w:val="33"/>
          <w:shd w:val="clear" w:color="auto" w:fill="FFFFFF"/>
        </w:rPr>
        <w:t>（二）项目效益情况</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shd w:val="clear" w:color="auto" w:fill="FFFFFF"/>
        </w:rPr>
      </w:pPr>
      <w:r>
        <w:rPr>
          <w:rFonts w:ascii="方正仿宋_GBK" w:hAnsi="方正仿宋_GBK" w:eastAsia="方正仿宋_GBK" w:cs="方正仿宋_GBK"/>
          <w:color w:val="000000"/>
          <w:sz w:val="33"/>
          <w:szCs w:val="33"/>
          <w:shd w:val="clear" w:color="auto" w:fill="FFFFFF"/>
        </w:rPr>
        <w:t>对流出耕地整改恢复工作给予了一定的支持，通过项目实施，确保耕地可以长期稳定利用，全力保障粮食安全，维护好群众合法权益和社会稳定。</w:t>
      </w:r>
    </w:p>
    <w:p>
      <w:pPr>
        <w:pStyle w:val="15"/>
        <w:shd w:val="clear" w:color="auto" w:fill="FFFFFF"/>
        <w:spacing w:line="600" w:lineRule="atLeast"/>
        <w:ind w:firstLine="720"/>
        <w:jc w:val="both"/>
        <w:rPr>
          <w:color w:val="000000"/>
          <w:sz w:val="21"/>
          <w:szCs w:val="21"/>
        </w:rPr>
      </w:pPr>
      <w:r>
        <w:rPr>
          <w:rFonts w:ascii="方正黑体_GBK" w:hAnsi="方正黑体_GBK" w:eastAsia="方正黑体_GBK" w:cs="方正黑体_GBK"/>
          <w:color w:val="000000"/>
          <w:sz w:val="33"/>
          <w:szCs w:val="33"/>
          <w:shd w:val="clear" w:color="auto" w:fill="FFFFFF"/>
        </w:rPr>
        <w:t>四、问题及建议</w:t>
      </w:r>
    </w:p>
    <w:p>
      <w:pPr>
        <w:pStyle w:val="15"/>
        <w:shd w:val="clear" w:color="auto" w:fill="FFFFFF"/>
        <w:spacing w:line="600" w:lineRule="atLeast"/>
        <w:ind w:firstLine="720"/>
        <w:jc w:val="both"/>
        <w:rPr>
          <w:rFonts w:ascii="方正楷体_GBK" w:hAnsi="方正楷体_GBK" w:eastAsia="方正楷体_GBK" w:cs="方正楷体_GBK"/>
          <w:b/>
          <w:bCs/>
          <w:color w:val="000000"/>
          <w:sz w:val="33"/>
          <w:szCs w:val="33"/>
          <w:shd w:val="clear" w:color="auto" w:fill="FFFFFF"/>
        </w:rPr>
      </w:pPr>
      <w:r>
        <w:rPr>
          <w:rFonts w:ascii="方正楷体_GBK" w:hAnsi="方正楷体_GBK" w:eastAsia="方正楷体_GBK" w:cs="方正楷体_GBK"/>
          <w:b/>
          <w:bCs/>
          <w:color w:val="000000"/>
          <w:sz w:val="33"/>
          <w:szCs w:val="33"/>
          <w:shd w:val="clear" w:color="auto" w:fill="FFFFFF"/>
        </w:rPr>
        <w:t>（一）存在的问题</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shd w:val="clear" w:color="auto" w:fill="FFFFFF"/>
        </w:rPr>
      </w:pPr>
      <w:r>
        <w:rPr>
          <w:rFonts w:ascii="方正仿宋_GBK" w:hAnsi="方正仿宋_GBK" w:eastAsia="方正仿宋_GBK" w:cs="方正仿宋_GBK"/>
          <w:color w:val="000000"/>
          <w:sz w:val="33"/>
          <w:szCs w:val="33"/>
          <w:shd w:val="clear" w:color="auto" w:fill="FFFFFF"/>
        </w:rPr>
        <w:t>存在的问题是项目资金预算不够。</w:t>
      </w:r>
    </w:p>
    <w:p>
      <w:pPr>
        <w:pStyle w:val="15"/>
        <w:shd w:val="clear" w:color="auto" w:fill="FFFFFF"/>
        <w:spacing w:line="600" w:lineRule="atLeast"/>
        <w:ind w:firstLine="720"/>
        <w:jc w:val="both"/>
        <w:rPr>
          <w:rFonts w:ascii="方正楷体_GBK" w:hAnsi="方正楷体_GBK" w:eastAsia="方正楷体_GBK" w:cs="方正楷体_GBK"/>
          <w:b/>
          <w:bCs/>
          <w:color w:val="000000"/>
          <w:sz w:val="33"/>
          <w:szCs w:val="33"/>
          <w:shd w:val="clear" w:color="auto" w:fill="FFFFFF"/>
        </w:rPr>
      </w:pPr>
      <w:r>
        <w:rPr>
          <w:rFonts w:ascii="方正楷体_GBK" w:hAnsi="方正楷体_GBK" w:eastAsia="方正楷体_GBK" w:cs="方正楷体_GBK"/>
          <w:b/>
          <w:bCs/>
          <w:color w:val="000000"/>
          <w:sz w:val="33"/>
          <w:szCs w:val="33"/>
          <w:shd w:val="clear" w:color="auto" w:fill="FFFFFF"/>
        </w:rPr>
        <w:t>（二）相关建议</w:t>
      </w:r>
    </w:p>
    <w:p>
      <w:pPr>
        <w:pStyle w:val="15"/>
        <w:shd w:val="clear" w:color="auto" w:fill="FFFFFF"/>
        <w:spacing w:line="600" w:lineRule="atLeast"/>
        <w:ind w:firstLine="640"/>
        <w:jc w:val="both"/>
        <w:rPr>
          <w:rFonts w:eastAsia="仿宋_GB2312"/>
          <w:color w:val="000000"/>
          <w:sz w:val="32"/>
          <w:szCs w:val="32"/>
          <w:shd w:val="clear" w:color="auto" w:fill="FFFFFF"/>
        </w:rPr>
      </w:pPr>
      <w:r>
        <w:rPr>
          <w:rFonts w:ascii="方正仿宋_GBK" w:hAnsi="方正仿宋_GBK" w:eastAsia="方正仿宋_GBK" w:cs="方正仿宋_GBK"/>
          <w:color w:val="000000"/>
          <w:sz w:val="33"/>
          <w:szCs w:val="33"/>
          <w:shd w:val="clear" w:color="auto" w:fill="FFFFFF"/>
        </w:rPr>
        <w:t>加强对项目资金的监督、管理，按期完成任务，取得预期成效，科学合理预算项目资金，提高资金使用效益。</w:t>
      </w:r>
    </w:p>
    <w:tbl>
      <w:tblPr>
        <w:tblStyle w:val="19"/>
        <w:tblpPr w:leftFromText="180" w:rightFromText="180" w:vertAnchor="text" w:horzAnchor="page" w:tblpX="1824" w:tblpY="614"/>
        <w:tblOverlap w:val="never"/>
        <w:tblW w:w="90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843"/>
        <w:gridCol w:w="879"/>
        <w:gridCol w:w="782"/>
        <w:gridCol w:w="1064"/>
        <w:gridCol w:w="501"/>
        <w:gridCol w:w="568"/>
        <w:gridCol w:w="501"/>
        <w:gridCol w:w="1122"/>
        <w:gridCol w:w="879"/>
        <w:gridCol w:w="879"/>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0" w:hRule="atLeast"/>
        </w:trPr>
        <w:tc>
          <w:tcPr>
            <w:tcW w:w="906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eastAsia="黑体"/>
                <w:b/>
                <w:bCs/>
                <w:color w:val="000000"/>
                <w:sz w:val="30"/>
                <w:szCs w:val="30"/>
              </w:rPr>
            </w:pPr>
            <w:r>
              <w:rPr>
                <w:rFonts w:eastAsia="黑体"/>
                <w:b/>
                <w:bCs/>
                <w:color w:val="000000"/>
                <w:kern w:val="0"/>
                <w:sz w:val="30"/>
                <w:szCs w:val="30"/>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1722"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项目名称</w:t>
            </w:r>
          </w:p>
        </w:tc>
        <w:tc>
          <w:tcPr>
            <w:tcW w:w="7338" w:type="dxa"/>
            <w:gridSpan w:val="9"/>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流出耕地整改恢复</w:t>
            </w:r>
            <w:r>
              <w:rPr>
                <w:rFonts w:hint="eastAsia"/>
                <w:color w:val="000000"/>
                <w:szCs w:val="21"/>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1722"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主管部门</w:t>
            </w:r>
          </w:p>
        </w:tc>
        <w:tc>
          <w:tcPr>
            <w:tcW w:w="3416" w:type="dxa"/>
            <w:gridSpan w:val="5"/>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岳池县</w:t>
            </w:r>
            <w:r>
              <w:rPr>
                <w:rFonts w:hint="eastAsia"/>
                <w:color w:val="000000"/>
                <w:szCs w:val="21"/>
              </w:rPr>
              <w:t>黄龙乡</w:t>
            </w:r>
            <w:r>
              <w:rPr>
                <w:color w:val="000000"/>
                <w:szCs w:val="21"/>
              </w:rPr>
              <w:t>人民政府</w:t>
            </w:r>
          </w:p>
        </w:tc>
        <w:tc>
          <w:tcPr>
            <w:tcW w:w="1122" w:type="dxa"/>
            <w:tcBorders>
              <w:top w:val="nil"/>
              <w:left w:val="nil"/>
              <w:bottom w:val="nil"/>
              <w:right w:val="nil"/>
            </w:tcBorders>
            <w:vAlign w:val="center"/>
          </w:tcPr>
          <w:p>
            <w:pPr>
              <w:jc w:val="left"/>
              <w:textAlignment w:val="center"/>
              <w:rPr>
                <w:color w:val="000000"/>
                <w:szCs w:val="21"/>
              </w:rPr>
            </w:pPr>
            <w:r>
              <w:rPr>
                <w:color w:val="000000"/>
                <w:kern w:val="0"/>
                <w:szCs w:val="21"/>
              </w:rPr>
              <w:t xml:space="preserve">实施单位 </w:t>
            </w:r>
          </w:p>
        </w:tc>
        <w:tc>
          <w:tcPr>
            <w:tcW w:w="2800"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岳池县</w:t>
            </w:r>
            <w:r>
              <w:rPr>
                <w:rFonts w:hint="eastAsia"/>
                <w:color w:val="000000"/>
                <w:szCs w:val="21"/>
              </w:rPr>
              <w:t>黄龙乡</w:t>
            </w:r>
            <w:r>
              <w:rPr>
                <w:color w:val="000000"/>
                <w:szCs w:val="21"/>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项目基本情况</w:t>
            </w:r>
          </w:p>
        </w:tc>
        <w:tc>
          <w:tcPr>
            <w:tcW w:w="879" w:type="dxa"/>
            <w:vMerge w:val="restart"/>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1.项目年度目标完成情况</w:t>
            </w:r>
          </w:p>
        </w:tc>
        <w:tc>
          <w:tcPr>
            <w:tcW w:w="3416" w:type="dxa"/>
            <w:gridSpan w:val="5"/>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项目年度目标</w:t>
            </w:r>
          </w:p>
        </w:tc>
        <w:tc>
          <w:tcPr>
            <w:tcW w:w="3922"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879"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3416" w:type="dxa"/>
            <w:gridSpan w:val="5"/>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根据年度工作安排和财政预算批复，对流出耕地整改恢复工作进行一定的支持和帮助。</w:t>
            </w:r>
          </w:p>
        </w:tc>
        <w:tc>
          <w:tcPr>
            <w:tcW w:w="3922" w:type="dxa"/>
            <w:gridSpan w:val="4"/>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支持流出耕地整改恢复工作有序开展，项目整体情况良好，达到了预期主要的经济和社会效益。截至年终该项目内容已全部完成，完成目标任务量100%。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20" w:hRule="atLeast"/>
        </w:trPr>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2.项目实施内容及过程概述</w:t>
            </w:r>
          </w:p>
        </w:tc>
        <w:tc>
          <w:tcPr>
            <w:tcW w:w="7338" w:type="dxa"/>
            <w:gridSpan w:val="9"/>
            <w:tcBorders>
              <w:top w:val="single" w:color="000000" w:sz="4" w:space="0"/>
              <w:left w:val="single" w:color="000000" w:sz="4" w:space="0"/>
              <w:bottom w:val="single" w:color="000000" w:sz="4" w:space="0"/>
              <w:right w:val="single" w:color="000000" w:sz="4" w:space="0"/>
            </w:tcBorders>
            <w:vAlign w:val="center"/>
          </w:tcPr>
          <w:p>
            <w:pPr>
              <w:rPr>
                <w:color w:val="000000"/>
                <w:szCs w:val="21"/>
              </w:rPr>
            </w:pPr>
            <w:r>
              <w:rPr>
                <w:color w:val="000000"/>
                <w:szCs w:val="21"/>
              </w:rPr>
              <w:t>该项目资金办公经费由业务人员按乡</w:t>
            </w:r>
            <w:r>
              <w:rPr>
                <w:rFonts w:hint="eastAsia"/>
                <w:color w:val="000000"/>
                <w:szCs w:val="21"/>
              </w:rPr>
              <w:t>乡</w:t>
            </w:r>
            <w:r>
              <w:rPr>
                <w:color w:val="000000"/>
                <w:szCs w:val="21"/>
              </w:rPr>
              <w:t>财务管理制度，凭票据到财政所报销。在项目实施过程中，严格执行财经制度和单位内控制度，一事一议，先审批后实施，在资金使用过程中，实施流程合理合法合规。</w:t>
            </w:r>
          </w:p>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预算执行情况（10分）</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年度预算数（万元）</w:t>
            </w: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年初预算</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调整后预算数</w:t>
            </w:r>
          </w:p>
        </w:tc>
        <w:tc>
          <w:tcPr>
            <w:tcW w:w="1570"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预算执行数</w:t>
            </w:r>
          </w:p>
        </w:tc>
        <w:tc>
          <w:tcPr>
            <w:tcW w:w="11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预算执行率</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权重</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得分</w:t>
            </w:r>
          </w:p>
        </w:tc>
        <w:tc>
          <w:tcPr>
            <w:tcW w:w="10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总额</w:t>
            </w: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12.14</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12.14</w:t>
            </w:r>
          </w:p>
        </w:tc>
        <w:tc>
          <w:tcPr>
            <w:tcW w:w="1570"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12.14</w:t>
            </w:r>
          </w:p>
        </w:tc>
        <w:tc>
          <w:tcPr>
            <w:tcW w:w="11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100%</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10</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color w:val="000000"/>
                <w:szCs w:val="21"/>
              </w:rPr>
              <w:t>10</w:t>
            </w:r>
          </w:p>
        </w:tc>
        <w:tc>
          <w:tcPr>
            <w:tcW w:w="1042" w:type="dxa"/>
            <w:vMerge w:val="restart"/>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其中：财政资金</w:t>
            </w: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12.14</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12.14</w:t>
            </w:r>
          </w:p>
        </w:tc>
        <w:tc>
          <w:tcPr>
            <w:tcW w:w="1570"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12.14</w:t>
            </w:r>
          </w:p>
        </w:tc>
        <w:tc>
          <w:tcPr>
            <w:tcW w:w="11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100%</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10</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财政专户管理资金</w:t>
            </w: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570"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1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单位资金</w:t>
            </w: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570"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1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其他资金</w:t>
            </w: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570" w:type="dxa"/>
            <w:gridSpan w:val="3"/>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122"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绩效指标（90分）</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一级指标</w:t>
            </w: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二级指标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三级指标</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指标性质</w:t>
            </w:r>
          </w:p>
        </w:tc>
        <w:tc>
          <w:tcPr>
            <w:tcW w:w="5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指标值</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度量单位</w:t>
            </w:r>
          </w:p>
        </w:tc>
        <w:tc>
          <w:tcPr>
            <w:tcW w:w="11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完成值</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权重</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得分</w:t>
            </w:r>
          </w:p>
        </w:tc>
        <w:tc>
          <w:tcPr>
            <w:tcW w:w="10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79"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产出指标</w:t>
            </w:r>
          </w:p>
        </w:tc>
        <w:tc>
          <w:tcPr>
            <w:tcW w:w="78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数量指标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足额保障率</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5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100</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122"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color w:val="000000"/>
                <w:szCs w:val="21"/>
              </w:rPr>
              <w:t>100</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12.14</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12.14</w:t>
            </w:r>
          </w:p>
        </w:tc>
        <w:tc>
          <w:tcPr>
            <w:tcW w:w="10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科目调整次数</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5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10</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次</w:t>
            </w:r>
          </w:p>
        </w:tc>
        <w:tc>
          <w:tcPr>
            <w:tcW w:w="1122"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0</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12.14</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12.14</w:t>
            </w:r>
          </w:p>
        </w:tc>
        <w:tc>
          <w:tcPr>
            <w:tcW w:w="10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时效指标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按时发放率</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5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100</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122"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color w:val="000000"/>
                <w:szCs w:val="21"/>
              </w:rPr>
              <w:t>100</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12.14</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12.14</w:t>
            </w:r>
          </w:p>
        </w:tc>
        <w:tc>
          <w:tcPr>
            <w:tcW w:w="10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60" w:hRule="atLeast"/>
        </w:trPr>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效益指标</w:t>
            </w: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经济效益指标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结余率（计算方法为：结余数/预算数）</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5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5</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122"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0</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12.14</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12.14</w:t>
            </w:r>
          </w:p>
        </w:tc>
        <w:tc>
          <w:tcPr>
            <w:tcW w:w="10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6260" w:type="dxa"/>
            <w:gridSpan w:val="8"/>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合计</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100</w:t>
            </w:r>
          </w:p>
        </w:tc>
        <w:tc>
          <w:tcPr>
            <w:tcW w:w="879"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r>
              <w:rPr>
                <w:color w:val="000000"/>
                <w:szCs w:val="21"/>
              </w:rPr>
              <w:t>100</w:t>
            </w:r>
          </w:p>
        </w:tc>
        <w:tc>
          <w:tcPr>
            <w:tcW w:w="1042"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评价结论</w:t>
            </w:r>
          </w:p>
        </w:tc>
        <w:tc>
          <w:tcPr>
            <w:tcW w:w="8217" w:type="dxa"/>
            <w:gridSpan w:val="10"/>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对流出耕地整改恢复工作给予了一定的支持，通过项目实施，确保耕地可以长期稳定利用，全力保障粮食安全，维护好群众合法权益和社会稳定。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存在问题</w:t>
            </w:r>
          </w:p>
        </w:tc>
        <w:tc>
          <w:tcPr>
            <w:tcW w:w="8217" w:type="dxa"/>
            <w:gridSpan w:val="10"/>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项目资金预算不够。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改进措施</w:t>
            </w:r>
          </w:p>
        </w:tc>
        <w:tc>
          <w:tcPr>
            <w:tcW w:w="8217" w:type="dxa"/>
            <w:gridSpan w:val="10"/>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加强对项目资金的监督、管理，按期完成任务，取得预期成效，科学合理预算项目资金，提高资金使用效益。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4069" w:type="dxa"/>
            <w:gridSpan w:val="5"/>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项目负责人：</w:t>
            </w:r>
            <w:r>
              <w:rPr>
                <w:rFonts w:hint="eastAsia"/>
                <w:color w:val="000000"/>
                <w:kern w:val="0"/>
                <w:szCs w:val="21"/>
              </w:rPr>
              <w:t>唐朝富</w:t>
            </w:r>
          </w:p>
        </w:tc>
        <w:tc>
          <w:tcPr>
            <w:tcW w:w="4991" w:type="dxa"/>
            <w:gridSpan w:val="6"/>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财务负责人：</w:t>
            </w:r>
            <w:r>
              <w:rPr>
                <w:rFonts w:hint="eastAsia"/>
                <w:color w:val="000000"/>
                <w:kern w:val="0"/>
                <w:szCs w:val="21"/>
              </w:rPr>
              <w:t>唐洪胜</w:t>
            </w:r>
          </w:p>
        </w:tc>
      </w:tr>
    </w:tbl>
    <w:p>
      <w:pPr>
        <w:spacing w:line="600" w:lineRule="exact"/>
        <w:jc w:val="center"/>
        <w:rPr>
          <w:rFonts w:eastAsia="方正小标宋简体"/>
          <w:color w:val="000000"/>
          <w:kern w:val="0"/>
          <w:sz w:val="44"/>
          <w:szCs w:val="44"/>
          <w:highlight w:val="yellow"/>
        </w:rPr>
      </w:pPr>
    </w:p>
    <w:p>
      <w:pPr>
        <w:spacing w:line="600" w:lineRule="exact"/>
        <w:jc w:val="center"/>
        <w:rPr>
          <w:rFonts w:eastAsia="方正仿宋_GBK"/>
          <w:b/>
          <w:bCs/>
          <w:color w:val="000000"/>
          <w:sz w:val="44"/>
          <w:szCs w:val="44"/>
          <w:shd w:val="clear" w:color="auto" w:fill="FFFFFF"/>
        </w:rPr>
      </w:pPr>
    </w:p>
    <w:p>
      <w:pPr>
        <w:pStyle w:val="2"/>
        <w:spacing w:before="93"/>
        <w:rPr>
          <w:rFonts w:ascii="Times New Roman" w:eastAsia="方正仿宋_GBK"/>
          <w:b/>
          <w:bCs/>
          <w:color w:val="000000"/>
          <w:sz w:val="44"/>
          <w:szCs w:val="44"/>
          <w:shd w:val="clear" w:color="auto" w:fill="FFFFFF"/>
        </w:rPr>
      </w:pPr>
    </w:p>
    <w:p>
      <w:pPr>
        <w:spacing w:line="600" w:lineRule="exact"/>
        <w:rPr>
          <w:rFonts w:eastAsia="方正小标宋简体"/>
          <w:color w:val="000000"/>
          <w:kern w:val="0"/>
          <w:sz w:val="44"/>
          <w:szCs w:val="44"/>
          <w:highlight w:val="yellow"/>
        </w:rPr>
      </w:pPr>
    </w:p>
    <w:p>
      <w:pPr>
        <w:pStyle w:val="2"/>
        <w:spacing w:before="93"/>
      </w:pPr>
    </w:p>
    <w:p>
      <w:pPr>
        <w:spacing w:line="600" w:lineRule="exact"/>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岳池县黄龙乡人民政府</w:t>
      </w:r>
    </w:p>
    <w:p>
      <w:pPr>
        <w:spacing w:line="600" w:lineRule="exact"/>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2022年项目支出绩效评评价报告</w:t>
      </w:r>
    </w:p>
    <w:p>
      <w:pPr>
        <w:pStyle w:val="15"/>
        <w:shd w:val="clear" w:color="auto" w:fill="FFFFFF"/>
        <w:spacing w:line="580" w:lineRule="atLeast"/>
        <w:jc w:val="center"/>
        <w:rPr>
          <w:rFonts w:eastAsia="方正仿宋_GBK"/>
          <w:color w:val="000000"/>
          <w:sz w:val="44"/>
          <w:szCs w:val="44"/>
        </w:rPr>
      </w:pPr>
      <w:r>
        <w:rPr>
          <w:rFonts w:hint="eastAsia" w:eastAsia="仿宋_GB2312"/>
          <w:kern w:val="2"/>
          <w:sz w:val="32"/>
          <w:szCs w:val="32"/>
          <w:shd w:val="clear" w:color="auto" w:fill="FFFFFF"/>
        </w:rPr>
        <w:t>（铺芽山河防洪整治建设项目）</w:t>
      </w:r>
    </w:p>
    <w:p>
      <w:pPr>
        <w:pStyle w:val="15"/>
        <w:shd w:val="clear" w:color="auto" w:fill="FFFFFF"/>
        <w:spacing w:line="600" w:lineRule="atLeast"/>
        <w:ind w:firstLine="640"/>
        <w:jc w:val="center"/>
        <w:rPr>
          <w:rFonts w:eastAsia="MicrosoftYaHei"/>
          <w:color w:val="000000"/>
          <w:sz w:val="28"/>
          <w:szCs w:val="28"/>
        </w:rPr>
      </w:pPr>
      <w:r>
        <w:rPr>
          <w:rFonts w:eastAsia="MicrosoftYaHei"/>
          <w:color w:val="000000"/>
          <w:sz w:val="28"/>
          <w:szCs w:val="28"/>
          <w:shd w:val="clear" w:color="auto" w:fill="FFFFFF"/>
        </w:rPr>
        <w:t> </w:t>
      </w:r>
    </w:p>
    <w:p>
      <w:pPr>
        <w:pStyle w:val="15"/>
        <w:shd w:val="clear" w:color="auto" w:fill="FFFFFF"/>
        <w:spacing w:line="600" w:lineRule="atLeast"/>
        <w:ind w:firstLine="720"/>
        <w:jc w:val="both"/>
        <w:rPr>
          <w:rFonts w:ascii="方正黑体_GBK" w:hAnsi="方正黑体_GBK" w:eastAsia="方正黑体_GBK" w:cs="方正黑体_GBK"/>
          <w:color w:val="000000"/>
          <w:sz w:val="33"/>
          <w:szCs w:val="33"/>
          <w:shd w:val="clear" w:color="auto" w:fill="FFFFFF"/>
        </w:rPr>
      </w:pPr>
      <w:r>
        <w:rPr>
          <w:rFonts w:hint="eastAsia" w:ascii="方正黑体_GBK" w:hAnsi="方正黑体_GBK" w:eastAsia="方正黑体_GBK" w:cs="方正黑体_GBK"/>
          <w:color w:val="000000"/>
          <w:sz w:val="33"/>
          <w:szCs w:val="33"/>
          <w:shd w:val="clear" w:color="auto" w:fill="FFFFFF"/>
        </w:rPr>
        <w:t>一、项目概况</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rPr>
      </w:pPr>
      <w:r>
        <w:rPr>
          <w:rFonts w:hint="eastAsia" w:ascii="方正楷体_GBK" w:hAnsi="方正楷体_GBK" w:eastAsia="方正楷体_GBK" w:cs="方正楷体_GBK"/>
          <w:b/>
          <w:bCs/>
          <w:color w:val="000000"/>
          <w:sz w:val="33"/>
          <w:szCs w:val="33"/>
          <w:shd w:val="clear" w:color="auto" w:fill="FFFFFF"/>
        </w:rPr>
        <w:t>（一）项目资金申报及批复情况</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shd w:val="clear" w:color="auto" w:fill="FFFFFF"/>
        </w:rPr>
        <w:t>项目资金申报</w:t>
      </w:r>
      <w:r>
        <w:rPr>
          <w:rFonts w:hint="eastAsia" w:eastAsia="方正仿宋_GBK"/>
          <w:color w:val="000000"/>
          <w:sz w:val="33"/>
          <w:szCs w:val="33"/>
          <w:shd w:val="clear" w:color="auto" w:fill="FFFFFF"/>
        </w:rPr>
        <w:t>639.13</w:t>
      </w:r>
      <w:r>
        <w:rPr>
          <w:rFonts w:eastAsia="方正仿宋_GBK"/>
          <w:color w:val="000000"/>
          <w:sz w:val="33"/>
          <w:szCs w:val="33"/>
          <w:shd w:val="clear" w:color="auto" w:fill="FFFFFF"/>
        </w:rPr>
        <w:t>万元，批复</w:t>
      </w:r>
      <w:r>
        <w:rPr>
          <w:rFonts w:hint="eastAsia" w:eastAsia="方正仿宋_GBK"/>
          <w:color w:val="000000"/>
          <w:sz w:val="33"/>
          <w:szCs w:val="33"/>
          <w:shd w:val="clear" w:color="auto" w:fill="FFFFFF"/>
        </w:rPr>
        <w:t>639.13</w:t>
      </w:r>
      <w:r>
        <w:rPr>
          <w:rFonts w:eastAsia="方正仿宋_GBK"/>
          <w:color w:val="000000"/>
          <w:sz w:val="33"/>
          <w:szCs w:val="33"/>
          <w:shd w:val="clear" w:color="auto" w:fill="FFFFFF"/>
        </w:rPr>
        <w:t>万</w:t>
      </w:r>
      <w:r>
        <w:rPr>
          <w:rFonts w:hint="eastAsia" w:ascii="方正仿宋_GBK" w:hAnsi="方正仿宋_GBK" w:eastAsia="方正仿宋_GBK" w:cs="方正仿宋_GBK"/>
          <w:color w:val="000000"/>
          <w:sz w:val="33"/>
          <w:szCs w:val="33"/>
          <w:shd w:val="clear" w:color="auto" w:fill="FFFFFF"/>
        </w:rPr>
        <w:t>元。该项目规划合理，项目实施过程严格按预算执行，符合资金管理办法等相关规定。</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rPr>
      </w:pPr>
      <w:r>
        <w:rPr>
          <w:rFonts w:hint="eastAsia" w:ascii="方正楷体_GBK" w:hAnsi="方正楷体_GBK" w:eastAsia="方正楷体_GBK" w:cs="方正楷体_GBK"/>
          <w:b/>
          <w:bCs/>
          <w:color w:val="000000"/>
          <w:sz w:val="33"/>
          <w:szCs w:val="33"/>
          <w:shd w:val="clear" w:color="auto" w:fill="FFFFFF"/>
        </w:rPr>
        <w:t>（二）项目绩效目标</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shd w:val="clear" w:color="auto" w:fill="FFFFFF"/>
        </w:rPr>
        <w:t>项目主要内容：用于</w:t>
      </w:r>
      <w:r>
        <w:rPr>
          <w:rFonts w:hint="eastAsia" w:eastAsia="仿宋_GB2312"/>
          <w:kern w:val="2"/>
          <w:sz w:val="32"/>
          <w:szCs w:val="32"/>
          <w:shd w:val="clear" w:color="auto" w:fill="FFFFFF"/>
        </w:rPr>
        <w:t>铺芽山河防洪整治</w:t>
      </w:r>
      <w:r>
        <w:rPr>
          <w:rFonts w:hint="eastAsia" w:ascii="方正仿宋_GBK" w:hAnsi="方正仿宋_GBK" w:eastAsia="方正仿宋_GBK" w:cs="方正仿宋_GBK"/>
          <w:color w:val="000000"/>
          <w:sz w:val="33"/>
          <w:szCs w:val="33"/>
          <w:shd w:val="clear" w:color="auto" w:fill="FFFFFF"/>
        </w:rPr>
        <w:t>建设工作。</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shd w:val="clear" w:color="auto" w:fill="FFFFFF"/>
        </w:rPr>
        <w:t>项目绩效目标：根据年度工作安排和财政预算批复，建设河湾村公路。</w:t>
      </w:r>
    </w:p>
    <w:p>
      <w:pPr>
        <w:pStyle w:val="15"/>
        <w:shd w:val="clear" w:color="auto" w:fill="FFFFFF"/>
        <w:spacing w:line="580" w:lineRule="atLeast"/>
        <w:ind w:firstLine="643"/>
        <w:jc w:val="both"/>
        <w:rPr>
          <w:rFonts w:ascii="方正仿宋_GBK" w:hAnsi="方正仿宋_GBK" w:eastAsia="方正仿宋_GBK" w:cs="方正仿宋_GBK"/>
          <w:color w:val="000000"/>
          <w:sz w:val="33"/>
          <w:szCs w:val="33"/>
        </w:rPr>
      </w:pPr>
      <w:r>
        <w:rPr>
          <w:rFonts w:hint="eastAsia" w:ascii="方正楷体_GBK" w:hAnsi="方正楷体_GBK" w:eastAsia="方正楷体_GBK" w:cs="方正楷体_GBK"/>
          <w:b/>
          <w:bCs/>
          <w:color w:val="000000"/>
          <w:sz w:val="33"/>
          <w:szCs w:val="33"/>
          <w:shd w:val="clear" w:color="auto" w:fill="FFFFFF"/>
        </w:rPr>
        <w:t>（三）项目资金申报相符性</w:t>
      </w:r>
    </w:p>
    <w:p>
      <w:pPr>
        <w:pStyle w:val="15"/>
        <w:shd w:val="clear" w:color="auto" w:fill="FFFFFF"/>
        <w:spacing w:line="580" w:lineRule="atLeast"/>
        <w:ind w:firstLine="640"/>
        <w:jc w:val="both"/>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shd w:val="clear" w:color="auto" w:fill="FFFFFF"/>
        </w:rPr>
        <w:t>本项目是根据</w:t>
      </w:r>
      <w:r>
        <w:rPr>
          <w:rFonts w:hint="eastAsia" w:eastAsia="仿宋_GB2312"/>
          <w:kern w:val="2"/>
          <w:sz w:val="32"/>
          <w:szCs w:val="32"/>
          <w:shd w:val="clear" w:color="auto" w:fill="FFFFFF"/>
        </w:rPr>
        <w:t>铺芽山河防洪整治</w:t>
      </w:r>
      <w:r>
        <w:rPr>
          <w:rFonts w:hint="eastAsia" w:ascii="方正仿宋_GBK" w:hAnsi="方正仿宋_GBK" w:eastAsia="方正仿宋_GBK" w:cs="方正仿宋_GBK"/>
          <w:color w:val="000000"/>
          <w:sz w:val="33"/>
          <w:szCs w:val="33"/>
          <w:shd w:val="clear" w:color="auto" w:fill="FFFFFF"/>
        </w:rPr>
        <w:t>建设工作的实际支出情况进行财政预算编制，申报内容与具体实施内容相符、申报目标合理可行。</w:t>
      </w:r>
    </w:p>
    <w:p>
      <w:pPr>
        <w:pStyle w:val="15"/>
        <w:shd w:val="clear" w:color="auto" w:fill="FFFFFF"/>
        <w:spacing w:line="600" w:lineRule="atLeast"/>
        <w:ind w:firstLine="720"/>
        <w:jc w:val="both"/>
        <w:rPr>
          <w:rFonts w:ascii="方正黑体_GBK" w:hAnsi="方正黑体_GBK" w:eastAsia="方正黑体_GBK" w:cs="方正黑体_GBK"/>
          <w:color w:val="000000"/>
          <w:sz w:val="33"/>
          <w:szCs w:val="33"/>
          <w:shd w:val="clear" w:color="auto" w:fill="FFFFFF"/>
        </w:rPr>
      </w:pPr>
      <w:r>
        <w:rPr>
          <w:rFonts w:hint="eastAsia" w:ascii="方正黑体_GBK" w:hAnsi="方正黑体_GBK" w:eastAsia="方正黑体_GBK" w:cs="方正黑体_GBK"/>
          <w:color w:val="000000"/>
          <w:sz w:val="33"/>
          <w:szCs w:val="33"/>
          <w:shd w:val="clear" w:color="auto" w:fill="FFFFFF"/>
        </w:rPr>
        <w:t>二、项目实施及管理情况</w:t>
      </w:r>
    </w:p>
    <w:p>
      <w:pPr>
        <w:pStyle w:val="15"/>
        <w:shd w:val="clear" w:color="auto" w:fill="FFFFFF"/>
        <w:spacing w:line="600" w:lineRule="atLeast"/>
        <w:ind w:firstLine="720"/>
        <w:jc w:val="both"/>
        <w:rPr>
          <w:rFonts w:ascii="方正楷体_GBK" w:hAnsi="方正楷体_GBK" w:eastAsia="方正楷体_GBK" w:cs="方正楷体_GBK"/>
          <w:b/>
          <w:bCs/>
          <w:color w:val="000000"/>
          <w:sz w:val="33"/>
          <w:szCs w:val="33"/>
          <w:shd w:val="clear" w:color="auto" w:fill="FFFFFF"/>
        </w:rPr>
      </w:pPr>
      <w:r>
        <w:rPr>
          <w:rFonts w:hint="eastAsia" w:ascii="方正楷体_GBK" w:hAnsi="方正楷体_GBK" w:eastAsia="方正楷体_GBK" w:cs="方正楷体_GBK"/>
          <w:b/>
          <w:bCs/>
          <w:color w:val="000000"/>
          <w:sz w:val="33"/>
          <w:szCs w:val="33"/>
          <w:shd w:val="clear" w:color="auto" w:fill="FFFFFF"/>
        </w:rPr>
        <w:t>（一）资金计划、到位及使用情况</w:t>
      </w:r>
    </w:p>
    <w:p>
      <w:pPr>
        <w:pStyle w:val="15"/>
        <w:shd w:val="clear" w:color="auto" w:fill="FFFFFF"/>
        <w:spacing w:line="600" w:lineRule="atLeast"/>
        <w:ind w:firstLine="720"/>
        <w:jc w:val="both"/>
        <w:rPr>
          <w:rFonts w:eastAsia="方正仿宋_GBK"/>
          <w:color w:val="000000"/>
          <w:sz w:val="33"/>
          <w:szCs w:val="33"/>
          <w:shd w:val="clear" w:color="auto" w:fill="FFFFFF"/>
        </w:rPr>
      </w:pPr>
      <w:r>
        <w:rPr>
          <w:rFonts w:hint="eastAsia" w:eastAsia="方正仿宋_GBK"/>
          <w:color w:val="000000"/>
          <w:sz w:val="33"/>
          <w:szCs w:val="33"/>
          <w:shd w:val="clear" w:color="auto" w:fill="FFFFFF"/>
        </w:rPr>
        <w:t>1．资金计划及到位。截至评价时点，</w:t>
      </w:r>
      <w:r>
        <w:rPr>
          <w:rFonts w:hint="eastAsia" w:eastAsia="仿宋_GB2312"/>
          <w:kern w:val="2"/>
          <w:sz w:val="32"/>
          <w:szCs w:val="32"/>
          <w:shd w:val="clear" w:color="auto" w:fill="FFFFFF"/>
        </w:rPr>
        <w:t>铺芽山河防洪整治</w:t>
      </w:r>
      <w:r>
        <w:rPr>
          <w:rFonts w:hint="eastAsia" w:eastAsia="方正仿宋_GBK"/>
          <w:color w:val="000000"/>
          <w:sz w:val="33"/>
          <w:szCs w:val="33"/>
          <w:shd w:val="clear" w:color="auto" w:fill="FFFFFF"/>
        </w:rPr>
        <w:t>建设工作经费项目资金计划639.13万元、实际到位项目资金639.13万元，资金到位率100%。</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shd w:val="clear" w:color="auto" w:fill="FFFFFF"/>
        </w:rPr>
      </w:pPr>
      <w:r>
        <w:rPr>
          <w:rFonts w:hint="eastAsia" w:eastAsia="方正仿宋_GBK"/>
          <w:color w:val="000000"/>
          <w:sz w:val="33"/>
          <w:szCs w:val="33"/>
          <w:shd w:val="clear" w:color="auto" w:fill="FFFFFF"/>
        </w:rPr>
        <w:t>2．资金使用。截至评价时点，</w:t>
      </w:r>
      <w:r>
        <w:rPr>
          <w:rFonts w:hint="eastAsia" w:eastAsia="仿宋_GB2312"/>
          <w:kern w:val="2"/>
          <w:sz w:val="32"/>
          <w:szCs w:val="32"/>
          <w:shd w:val="clear" w:color="auto" w:fill="FFFFFF"/>
        </w:rPr>
        <w:t>铺芽山河防洪整治</w:t>
      </w:r>
      <w:r>
        <w:rPr>
          <w:rFonts w:hint="eastAsia" w:eastAsia="方正仿宋_GBK"/>
          <w:color w:val="000000"/>
          <w:sz w:val="33"/>
          <w:szCs w:val="33"/>
          <w:shd w:val="clear" w:color="auto" w:fill="FFFFFF"/>
        </w:rPr>
        <w:t>项目资金实际支出639.13万元，</w:t>
      </w:r>
      <w:r>
        <w:rPr>
          <w:rFonts w:hint="eastAsia" w:ascii="方正仿宋_GBK" w:hAnsi="方正仿宋_GBK" w:eastAsia="方正仿宋_GBK" w:cs="方正仿宋_GBK"/>
          <w:color w:val="000000"/>
          <w:sz w:val="33"/>
          <w:szCs w:val="33"/>
          <w:shd w:val="clear" w:color="auto" w:fill="FFFFFF"/>
        </w:rPr>
        <w:t>通过项目实施，河湾村公路建设项目达到了预期效果，推进基础设施建设，进一步保障了</w:t>
      </w:r>
      <w:r>
        <w:rPr>
          <w:rFonts w:hint="eastAsia"/>
          <w:kern w:val="2"/>
          <w:sz w:val="32"/>
          <w:szCs w:val="32"/>
          <w:lang w:val="zh-CN"/>
        </w:rPr>
        <w:t>群众生命财产安全</w:t>
      </w:r>
      <w:r>
        <w:rPr>
          <w:rFonts w:hint="eastAsia" w:ascii="方正仿宋_GBK" w:hAnsi="方正仿宋_GBK" w:eastAsia="方正仿宋_GBK" w:cs="方正仿宋_GBK"/>
          <w:color w:val="000000"/>
          <w:sz w:val="33"/>
          <w:szCs w:val="33"/>
          <w:shd w:val="clear" w:color="auto" w:fill="FFFFFF"/>
        </w:rPr>
        <w:t>，达到了预期的社会效益。</w:t>
      </w:r>
    </w:p>
    <w:p>
      <w:pPr>
        <w:pStyle w:val="15"/>
        <w:shd w:val="clear" w:color="auto" w:fill="FFFFFF"/>
        <w:spacing w:line="600" w:lineRule="atLeast"/>
        <w:ind w:firstLine="720"/>
        <w:jc w:val="both"/>
        <w:rPr>
          <w:rFonts w:ascii="方正楷体_GBK" w:hAnsi="方正楷体_GBK" w:eastAsia="方正楷体_GBK" w:cs="方正楷体_GBK"/>
          <w:b/>
          <w:bCs/>
          <w:color w:val="000000"/>
          <w:sz w:val="33"/>
          <w:szCs w:val="33"/>
          <w:shd w:val="clear" w:color="auto" w:fill="FFFFFF"/>
        </w:rPr>
      </w:pPr>
      <w:r>
        <w:rPr>
          <w:rFonts w:hint="eastAsia" w:ascii="方正楷体_GBK" w:hAnsi="方正楷体_GBK" w:eastAsia="方正楷体_GBK" w:cs="方正楷体_GBK"/>
          <w:b/>
          <w:bCs/>
          <w:color w:val="000000"/>
          <w:sz w:val="33"/>
          <w:szCs w:val="33"/>
          <w:shd w:val="clear" w:color="auto" w:fill="FFFFFF"/>
        </w:rPr>
        <w:t>（二）项目财务管理情况</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shd w:val="clear" w:color="auto" w:fill="FFFFFF"/>
        </w:rPr>
        <w:t>该项目资金由财政所统一管理，专款专用，相关人员逐一对项目拨款进行审核，按文件要求严格按照项目资金管理办法对资金进行计划申请、划拨、使用，及时、规范对收支进行账务处理和会计核算。</w:t>
      </w:r>
    </w:p>
    <w:p>
      <w:pPr>
        <w:pStyle w:val="15"/>
        <w:shd w:val="clear" w:color="auto" w:fill="FFFFFF"/>
        <w:spacing w:line="600" w:lineRule="atLeast"/>
        <w:ind w:firstLine="720"/>
        <w:jc w:val="both"/>
        <w:rPr>
          <w:rFonts w:ascii="方正楷体_GBK" w:hAnsi="方正楷体_GBK" w:eastAsia="方正楷体_GBK" w:cs="方正楷体_GBK"/>
          <w:b/>
          <w:bCs/>
          <w:color w:val="000000"/>
          <w:sz w:val="33"/>
          <w:szCs w:val="33"/>
          <w:shd w:val="clear" w:color="auto" w:fill="FFFFFF"/>
        </w:rPr>
      </w:pPr>
      <w:r>
        <w:rPr>
          <w:rFonts w:hint="eastAsia" w:ascii="方正楷体_GBK" w:hAnsi="方正楷体_GBK" w:eastAsia="方正楷体_GBK" w:cs="方正楷体_GBK"/>
          <w:b/>
          <w:bCs/>
          <w:color w:val="000000"/>
          <w:sz w:val="33"/>
          <w:szCs w:val="33"/>
          <w:shd w:val="clear" w:color="auto" w:fill="FFFFFF"/>
        </w:rPr>
        <w:t>（三）项目组织实施情况</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shd w:val="clear" w:color="auto" w:fill="FFFFFF"/>
        </w:rPr>
        <w:t>该项目资金办公经费由业务人员按乡乡财务管理制度，凭票据到财政所报销。在项目实施过程中，严格执行财经制度和单位内控制度，一事一议，先审批后实施，在资金使用过程中，实施流程合理合法合规。</w:t>
      </w:r>
    </w:p>
    <w:p>
      <w:pPr>
        <w:pStyle w:val="15"/>
        <w:shd w:val="clear" w:color="auto" w:fill="FFFFFF"/>
        <w:spacing w:line="600" w:lineRule="atLeast"/>
        <w:ind w:firstLine="720"/>
        <w:jc w:val="both"/>
        <w:rPr>
          <w:rFonts w:ascii="方正黑体_GBK" w:hAnsi="方正黑体_GBK" w:eastAsia="方正黑体_GBK" w:cs="方正黑体_GBK"/>
          <w:color w:val="000000"/>
          <w:sz w:val="33"/>
          <w:szCs w:val="33"/>
          <w:shd w:val="clear" w:color="auto" w:fill="FFFFFF"/>
        </w:rPr>
      </w:pPr>
      <w:r>
        <w:rPr>
          <w:rFonts w:hint="eastAsia" w:ascii="方正黑体_GBK" w:hAnsi="方正黑体_GBK" w:eastAsia="方正黑体_GBK" w:cs="方正黑体_GBK"/>
          <w:color w:val="000000"/>
          <w:sz w:val="33"/>
          <w:szCs w:val="33"/>
          <w:shd w:val="clear" w:color="auto" w:fill="FFFFFF"/>
        </w:rPr>
        <w:t>三、项目绩效情况</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rPr>
      </w:pPr>
      <w:r>
        <w:rPr>
          <w:rFonts w:hint="eastAsia" w:ascii="方正楷体_GBK" w:hAnsi="方正楷体_GBK" w:eastAsia="方正楷体_GBK" w:cs="方正楷体_GBK"/>
          <w:b/>
          <w:bCs/>
          <w:color w:val="000000"/>
          <w:sz w:val="33"/>
          <w:szCs w:val="33"/>
          <w:shd w:val="clear" w:color="auto" w:fill="FFFFFF"/>
        </w:rPr>
        <w:t>（一）项目完成情况</w:t>
      </w:r>
    </w:p>
    <w:p>
      <w:pPr>
        <w:pStyle w:val="15"/>
        <w:shd w:val="clear" w:color="auto" w:fill="FFFFFF"/>
        <w:spacing w:line="600" w:lineRule="atLeast"/>
        <w:ind w:firstLine="720"/>
        <w:jc w:val="both"/>
        <w:rPr>
          <w:rFonts w:eastAsia="方正仿宋_GBK"/>
          <w:color w:val="000000"/>
          <w:sz w:val="33"/>
          <w:szCs w:val="33"/>
          <w:shd w:val="clear" w:color="auto" w:fill="FFFFFF"/>
        </w:rPr>
      </w:pPr>
      <w:r>
        <w:rPr>
          <w:rFonts w:hint="eastAsia" w:eastAsia="仿宋_GB2312"/>
          <w:kern w:val="2"/>
          <w:sz w:val="32"/>
          <w:szCs w:val="32"/>
          <w:shd w:val="clear" w:color="auto" w:fill="FFFFFF"/>
        </w:rPr>
        <w:t>铺芽山河防洪整治</w:t>
      </w:r>
      <w:r>
        <w:rPr>
          <w:rFonts w:hint="eastAsia" w:ascii="方正仿宋_GBK" w:hAnsi="方正仿宋_GBK" w:eastAsia="方正仿宋_GBK" w:cs="方正仿宋_GBK"/>
          <w:color w:val="000000"/>
          <w:sz w:val="33"/>
          <w:szCs w:val="33"/>
          <w:shd w:val="clear" w:color="auto" w:fill="FFFFFF"/>
        </w:rPr>
        <w:t>建设工作有序开展，项目整体情况良好，达到了预期主要的经济和社会效益。截至年终该项目内容已全部完成，完成目标任务量</w:t>
      </w:r>
      <w:r>
        <w:rPr>
          <w:rFonts w:hint="eastAsia" w:eastAsia="方正仿宋_GBK"/>
          <w:color w:val="000000"/>
          <w:sz w:val="33"/>
          <w:szCs w:val="33"/>
          <w:shd w:val="clear" w:color="auto" w:fill="FFFFFF"/>
        </w:rPr>
        <w:t>100%。</w:t>
      </w:r>
    </w:p>
    <w:p>
      <w:pPr>
        <w:pStyle w:val="15"/>
        <w:shd w:val="clear" w:color="auto" w:fill="FFFFFF"/>
        <w:spacing w:line="600" w:lineRule="atLeast"/>
        <w:ind w:firstLine="720"/>
        <w:jc w:val="both"/>
        <w:rPr>
          <w:rFonts w:ascii="方正楷体_GBK" w:hAnsi="方正楷体_GBK" w:eastAsia="方正楷体_GBK" w:cs="方正楷体_GBK"/>
          <w:b/>
          <w:bCs/>
          <w:color w:val="000000"/>
          <w:sz w:val="33"/>
          <w:szCs w:val="33"/>
          <w:shd w:val="clear" w:color="auto" w:fill="FFFFFF"/>
        </w:rPr>
      </w:pPr>
      <w:r>
        <w:rPr>
          <w:rFonts w:hint="eastAsia" w:ascii="方正楷体_GBK" w:hAnsi="方正楷体_GBK" w:eastAsia="方正楷体_GBK" w:cs="方正楷体_GBK"/>
          <w:b/>
          <w:bCs/>
          <w:color w:val="000000"/>
          <w:sz w:val="33"/>
          <w:szCs w:val="33"/>
          <w:shd w:val="clear" w:color="auto" w:fill="FFFFFF"/>
        </w:rPr>
        <w:t>（二）项目效益情况</w:t>
      </w:r>
    </w:p>
    <w:p>
      <w:pPr>
        <w:pStyle w:val="15"/>
        <w:shd w:val="clear" w:color="auto" w:fill="FFFFFF"/>
        <w:spacing w:line="600" w:lineRule="atLeast"/>
        <w:ind w:firstLine="720"/>
        <w:jc w:val="both"/>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shd w:val="clear" w:color="auto" w:fill="FFFFFF"/>
        </w:rPr>
        <w:t>对河湾村公路建设工作给予了一定的支持，通过项目实施，推进了基础设施建设，进一步保障了</w:t>
      </w:r>
      <w:r>
        <w:rPr>
          <w:rFonts w:hint="eastAsia"/>
          <w:kern w:val="2"/>
          <w:sz w:val="32"/>
          <w:szCs w:val="32"/>
          <w:lang w:val="zh-CN"/>
        </w:rPr>
        <w:t>群众生命财产安全</w:t>
      </w:r>
      <w:r>
        <w:rPr>
          <w:rFonts w:hint="eastAsia" w:ascii="方正仿宋_GBK" w:hAnsi="方正仿宋_GBK" w:eastAsia="方正仿宋_GBK" w:cs="方正仿宋_GBK"/>
          <w:color w:val="000000"/>
          <w:sz w:val="33"/>
          <w:szCs w:val="33"/>
          <w:shd w:val="clear" w:color="auto" w:fill="FFFFFF"/>
        </w:rPr>
        <w:t>问题，达到了预期的社会效益。</w:t>
      </w:r>
    </w:p>
    <w:p>
      <w:pPr>
        <w:pStyle w:val="15"/>
        <w:shd w:val="clear" w:color="auto" w:fill="FFFFFF"/>
        <w:spacing w:line="600" w:lineRule="atLeast"/>
        <w:ind w:firstLine="720"/>
        <w:jc w:val="both"/>
        <w:rPr>
          <w:rFonts w:ascii="方正黑体_GBK" w:hAnsi="方正黑体_GBK" w:eastAsia="方正黑体_GBK" w:cs="方正黑体_GBK"/>
          <w:color w:val="000000"/>
          <w:sz w:val="33"/>
          <w:szCs w:val="33"/>
          <w:shd w:val="clear" w:color="auto" w:fill="FFFFFF"/>
        </w:rPr>
      </w:pPr>
      <w:r>
        <w:rPr>
          <w:rFonts w:hint="eastAsia" w:ascii="方正黑体_GBK" w:hAnsi="方正黑体_GBK" w:eastAsia="方正黑体_GBK" w:cs="方正黑体_GBK"/>
          <w:color w:val="000000"/>
          <w:sz w:val="33"/>
          <w:szCs w:val="33"/>
          <w:shd w:val="clear" w:color="auto" w:fill="FFFFFF"/>
        </w:rPr>
        <w:t>四、问题及建议</w:t>
      </w:r>
    </w:p>
    <w:p>
      <w:pPr>
        <w:pStyle w:val="15"/>
        <w:shd w:val="clear" w:color="auto" w:fill="FFFFFF"/>
        <w:spacing w:line="600" w:lineRule="atLeast"/>
        <w:ind w:firstLine="720"/>
        <w:jc w:val="both"/>
        <w:rPr>
          <w:rFonts w:ascii="方正楷体_GBK" w:hAnsi="方正楷体_GBK" w:eastAsia="方正楷体_GBK" w:cs="方正楷体_GBK"/>
          <w:b/>
          <w:bCs/>
          <w:color w:val="000000"/>
          <w:sz w:val="33"/>
          <w:szCs w:val="33"/>
          <w:shd w:val="clear" w:color="auto" w:fill="FFFFFF"/>
          <w:lang w:val="zh-CN"/>
        </w:rPr>
      </w:pPr>
      <w:r>
        <w:rPr>
          <w:rFonts w:hint="eastAsia" w:ascii="方正楷体_GBK" w:hAnsi="方正楷体_GBK" w:eastAsia="方正楷体_GBK" w:cs="方正楷体_GBK"/>
          <w:b/>
          <w:bCs/>
          <w:color w:val="000000"/>
          <w:sz w:val="33"/>
          <w:szCs w:val="33"/>
          <w:shd w:val="clear" w:color="auto" w:fill="FFFFFF"/>
          <w:lang w:val="zh-CN"/>
        </w:rPr>
        <w:t>（一）存在的问题</w:t>
      </w:r>
    </w:p>
    <w:p>
      <w:pPr>
        <w:pStyle w:val="15"/>
        <w:shd w:val="clear" w:color="auto" w:fill="FFFFFF"/>
        <w:spacing w:line="600" w:lineRule="atLeast"/>
        <w:ind w:firstLine="640"/>
        <w:jc w:val="both"/>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shd w:val="clear" w:color="auto" w:fill="FFFFFF"/>
        </w:rPr>
        <w:t>存在的问题是项目资金预算不够。</w:t>
      </w:r>
    </w:p>
    <w:p>
      <w:pPr>
        <w:pStyle w:val="15"/>
        <w:shd w:val="clear" w:color="auto" w:fill="FFFFFF"/>
        <w:spacing w:line="600" w:lineRule="atLeast"/>
        <w:ind w:firstLine="720"/>
        <w:jc w:val="both"/>
        <w:rPr>
          <w:rFonts w:ascii="方正楷体_GBK" w:hAnsi="方正楷体_GBK" w:eastAsia="方正楷体_GBK" w:cs="方正楷体_GBK"/>
          <w:b/>
          <w:bCs/>
          <w:color w:val="000000"/>
          <w:sz w:val="33"/>
          <w:szCs w:val="33"/>
          <w:shd w:val="clear" w:color="auto" w:fill="FFFFFF"/>
          <w:lang w:val="zh-CN"/>
        </w:rPr>
      </w:pPr>
      <w:r>
        <w:rPr>
          <w:rFonts w:hint="eastAsia" w:ascii="方正楷体_GBK" w:hAnsi="方正楷体_GBK" w:eastAsia="方正楷体_GBK" w:cs="方正楷体_GBK"/>
          <w:b/>
          <w:bCs/>
          <w:color w:val="000000"/>
          <w:sz w:val="33"/>
          <w:szCs w:val="33"/>
          <w:shd w:val="clear" w:color="auto" w:fill="FFFFFF"/>
          <w:lang w:val="zh-CN"/>
        </w:rPr>
        <w:t>（二）相关建议</w:t>
      </w:r>
    </w:p>
    <w:p>
      <w:pPr>
        <w:pStyle w:val="15"/>
        <w:shd w:val="clear" w:color="auto" w:fill="FFFFFF"/>
        <w:spacing w:line="600" w:lineRule="atLeast"/>
        <w:ind w:firstLine="640"/>
        <w:jc w:val="both"/>
        <w:rPr>
          <w:rFonts w:ascii="方正仿宋_GBK" w:hAnsi="方正仿宋_GBK" w:eastAsia="方正仿宋_GBK" w:cs="方正仿宋_GBK"/>
          <w:color w:val="000000"/>
          <w:sz w:val="33"/>
          <w:szCs w:val="33"/>
          <w:shd w:val="clear" w:color="auto" w:fill="FFFFFF"/>
        </w:rPr>
      </w:pPr>
      <w:r>
        <w:rPr>
          <w:rFonts w:hint="eastAsia" w:ascii="方正仿宋_GBK" w:hAnsi="方正仿宋_GBK" w:eastAsia="方正仿宋_GBK" w:cs="方正仿宋_GBK"/>
          <w:color w:val="000000"/>
          <w:sz w:val="33"/>
          <w:szCs w:val="33"/>
          <w:shd w:val="clear" w:color="auto" w:fill="FFFFFF"/>
        </w:rPr>
        <w:t>加强对项目资金的监督、管理，按期完成任务，取得预期成效，科学合理预算项目资金，提高资金使用效益。</w:t>
      </w:r>
    </w:p>
    <w:tbl>
      <w:tblPr>
        <w:tblStyle w:val="19"/>
        <w:tblpPr w:leftFromText="180" w:rightFromText="180" w:vertAnchor="text" w:horzAnchor="page" w:tblpX="1824" w:tblpY="614"/>
        <w:tblOverlap w:val="never"/>
        <w:tblW w:w="90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810"/>
        <w:gridCol w:w="843"/>
        <w:gridCol w:w="863"/>
        <w:gridCol w:w="1102"/>
        <w:gridCol w:w="490"/>
        <w:gridCol w:w="563"/>
        <w:gridCol w:w="490"/>
        <w:gridCol w:w="1040"/>
        <w:gridCol w:w="968"/>
        <w:gridCol w:w="968"/>
        <w:gridCol w:w="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0" w:hRule="atLeast"/>
        </w:trPr>
        <w:tc>
          <w:tcPr>
            <w:tcW w:w="906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eastAsia="黑体"/>
                <w:b/>
                <w:bCs/>
                <w:color w:val="000000"/>
                <w:sz w:val="30"/>
                <w:szCs w:val="30"/>
              </w:rPr>
            </w:pPr>
            <w:r>
              <w:rPr>
                <w:rFonts w:eastAsia="黑体"/>
                <w:b/>
                <w:bCs/>
                <w:color w:val="000000"/>
                <w:kern w:val="0"/>
                <w:sz w:val="30"/>
                <w:szCs w:val="30"/>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1653"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项目名称</w:t>
            </w:r>
          </w:p>
        </w:tc>
        <w:tc>
          <w:tcPr>
            <w:tcW w:w="7407" w:type="dxa"/>
            <w:gridSpan w:val="9"/>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河湾村公路建设</w:t>
            </w:r>
            <w:r>
              <w:rPr>
                <w:rFonts w:hint="eastAsia"/>
                <w:color w:val="000000"/>
                <w:szCs w:val="21"/>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1653"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主管部门</w:t>
            </w:r>
          </w:p>
        </w:tc>
        <w:tc>
          <w:tcPr>
            <w:tcW w:w="3508" w:type="dxa"/>
            <w:gridSpan w:val="5"/>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岳池县</w:t>
            </w:r>
            <w:r>
              <w:rPr>
                <w:rFonts w:hint="eastAsia"/>
                <w:color w:val="000000"/>
                <w:szCs w:val="21"/>
              </w:rPr>
              <w:t>黄龙乡</w:t>
            </w:r>
            <w:r>
              <w:rPr>
                <w:color w:val="000000"/>
                <w:szCs w:val="21"/>
              </w:rPr>
              <w:t>人民政府</w:t>
            </w:r>
          </w:p>
        </w:tc>
        <w:tc>
          <w:tcPr>
            <w:tcW w:w="1040" w:type="dxa"/>
            <w:tcBorders>
              <w:top w:val="nil"/>
              <w:left w:val="nil"/>
              <w:bottom w:val="nil"/>
              <w:right w:val="nil"/>
            </w:tcBorders>
            <w:vAlign w:val="center"/>
          </w:tcPr>
          <w:p>
            <w:pPr>
              <w:jc w:val="left"/>
              <w:textAlignment w:val="center"/>
              <w:rPr>
                <w:color w:val="000000"/>
                <w:szCs w:val="21"/>
              </w:rPr>
            </w:pPr>
            <w:r>
              <w:rPr>
                <w:color w:val="000000"/>
                <w:kern w:val="0"/>
                <w:szCs w:val="21"/>
              </w:rPr>
              <w:t xml:space="preserve">实施单位 </w:t>
            </w:r>
          </w:p>
        </w:tc>
        <w:tc>
          <w:tcPr>
            <w:tcW w:w="2859"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岳池县</w:t>
            </w:r>
            <w:r>
              <w:rPr>
                <w:rFonts w:hint="eastAsia"/>
                <w:color w:val="000000"/>
                <w:szCs w:val="21"/>
              </w:rPr>
              <w:t>黄龙乡</w:t>
            </w:r>
            <w:r>
              <w:rPr>
                <w:color w:val="000000"/>
                <w:szCs w:val="21"/>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项目基本情况</w:t>
            </w: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1.项目年度目标完成情况</w:t>
            </w:r>
          </w:p>
        </w:tc>
        <w:tc>
          <w:tcPr>
            <w:tcW w:w="3508" w:type="dxa"/>
            <w:gridSpan w:val="5"/>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项目年度目标</w:t>
            </w:r>
          </w:p>
        </w:tc>
        <w:tc>
          <w:tcPr>
            <w:tcW w:w="3899"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3508" w:type="dxa"/>
            <w:gridSpan w:val="5"/>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根据年度工作安排和财政预算批复，</w:t>
            </w:r>
            <w:r>
              <w:rPr>
                <w:rFonts w:hint="eastAsia"/>
                <w:color w:val="000000"/>
                <w:szCs w:val="21"/>
              </w:rPr>
              <w:t>建设铺芽山河防洪整治</w:t>
            </w:r>
            <w:r>
              <w:rPr>
                <w:color w:val="000000"/>
                <w:szCs w:val="21"/>
              </w:rPr>
              <w:t>。</w:t>
            </w:r>
          </w:p>
        </w:tc>
        <w:tc>
          <w:tcPr>
            <w:tcW w:w="3899" w:type="dxa"/>
            <w:gridSpan w:val="4"/>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rFonts w:hint="eastAsia"/>
                <w:color w:val="000000"/>
                <w:szCs w:val="21"/>
              </w:rPr>
              <w:t>铺芽山河防洪整治建设</w:t>
            </w:r>
            <w:r>
              <w:rPr>
                <w:color w:val="000000"/>
                <w:szCs w:val="21"/>
              </w:rPr>
              <w:t>工作有序开展，项目整体情况良好，达到了预期主要的经济和社会效益。截至年终该项目内容已全部完成，完成目标任务量100%。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20"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843"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2.项目实施内容及过程概述</w:t>
            </w:r>
          </w:p>
        </w:tc>
        <w:tc>
          <w:tcPr>
            <w:tcW w:w="7407" w:type="dxa"/>
            <w:gridSpan w:val="9"/>
            <w:tcBorders>
              <w:top w:val="single" w:color="000000" w:sz="4" w:space="0"/>
              <w:left w:val="single" w:color="000000" w:sz="4" w:space="0"/>
              <w:bottom w:val="single" w:color="000000" w:sz="4" w:space="0"/>
              <w:right w:val="single" w:color="000000" w:sz="4" w:space="0"/>
            </w:tcBorders>
            <w:vAlign w:val="center"/>
          </w:tcPr>
          <w:p>
            <w:pPr>
              <w:rPr>
                <w:color w:val="000000"/>
                <w:szCs w:val="21"/>
              </w:rPr>
            </w:pPr>
            <w:r>
              <w:rPr>
                <w:color w:val="000000"/>
                <w:szCs w:val="21"/>
              </w:rPr>
              <w:t>该项目资金办公经费由业务人员按乡</w:t>
            </w:r>
            <w:r>
              <w:rPr>
                <w:rFonts w:hint="eastAsia"/>
                <w:color w:val="000000"/>
                <w:szCs w:val="21"/>
              </w:rPr>
              <w:t>乡</w:t>
            </w:r>
            <w:r>
              <w:rPr>
                <w:color w:val="000000"/>
                <w:szCs w:val="21"/>
              </w:rPr>
              <w:t>财务管理制度，凭票据到财政所报销。在项目实施过程中，严格执行财经制度和单位内控制度，一事一议，先审批后实施，在资金使用过程中，实施流程合理合法合规。</w:t>
            </w:r>
          </w:p>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预算执行情况（10分）</w:t>
            </w:r>
          </w:p>
        </w:tc>
        <w:tc>
          <w:tcPr>
            <w:tcW w:w="8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年度预算数（万元）</w:t>
            </w:r>
          </w:p>
        </w:tc>
        <w:tc>
          <w:tcPr>
            <w:tcW w:w="8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年初预算</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调整后预算数</w:t>
            </w:r>
          </w:p>
        </w:tc>
        <w:tc>
          <w:tcPr>
            <w:tcW w:w="1543"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预算执行数</w:t>
            </w:r>
          </w:p>
        </w:tc>
        <w:tc>
          <w:tcPr>
            <w:tcW w:w="104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预算执行率</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权重</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得分</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总额</w:t>
            </w:r>
          </w:p>
        </w:tc>
        <w:tc>
          <w:tcPr>
            <w:tcW w:w="8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639.13</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639.13</w:t>
            </w:r>
          </w:p>
        </w:tc>
        <w:tc>
          <w:tcPr>
            <w:tcW w:w="1543"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639.13</w:t>
            </w:r>
          </w:p>
        </w:tc>
        <w:tc>
          <w:tcPr>
            <w:tcW w:w="104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100%</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10</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color w:val="000000"/>
                <w:szCs w:val="21"/>
              </w:rPr>
              <w:t>10</w:t>
            </w:r>
          </w:p>
        </w:tc>
        <w:tc>
          <w:tcPr>
            <w:tcW w:w="923" w:type="dxa"/>
            <w:vMerge w:val="restart"/>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其中：财政资金</w:t>
            </w:r>
          </w:p>
        </w:tc>
        <w:tc>
          <w:tcPr>
            <w:tcW w:w="8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639.13</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639.13</w:t>
            </w:r>
          </w:p>
        </w:tc>
        <w:tc>
          <w:tcPr>
            <w:tcW w:w="1543"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639.13</w:t>
            </w:r>
          </w:p>
        </w:tc>
        <w:tc>
          <w:tcPr>
            <w:tcW w:w="104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100%</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10</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财政专户管理资金</w:t>
            </w:r>
          </w:p>
        </w:tc>
        <w:tc>
          <w:tcPr>
            <w:tcW w:w="8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543"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04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单位资金</w:t>
            </w:r>
          </w:p>
        </w:tc>
        <w:tc>
          <w:tcPr>
            <w:tcW w:w="8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543"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04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其他资金</w:t>
            </w:r>
          </w:p>
        </w:tc>
        <w:tc>
          <w:tcPr>
            <w:tcW w:w="863"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543" w:type="dxa"/>
            <w:gridSpan w:val="3"/>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0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绩效指标（90分）</w:t>
            </w:r>
          </w:p>
        </w:tc>
        <w:tc>
          <w:tcPr>
            <w:tcW w:w="8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一级指标</w:t>
            </w:r>
          </w:p>
        </w:tc>
        <w:tc>
          <w:tcPr>
            <w:tcW w:w="8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二级指标</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三级指标</w:t>
            </w:r>
          </w:p>
        </w:tc>
        <w:tc>
          <w:tcPr>
            <w:tcW w:w="4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指标性质</w:t>
            </w:r>
          </w:p>
        </w:tc>
        <w:tc>
          <w:tcPr>
            <w:tcW w:w="5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指标值</w:t>
            </w:r>
          </w:p>
        </w:tc>
        <w:tc>
          <w:tcPr>
            <w:tcW w:w="4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度量单位</w:t>
            </w:r>
          </w:p>
        </w:tc>
        <w:tc>
          <w:tcPr>
            <w:tcW w:w="104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完成值</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权重</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得分</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产出指标</w:t>
            </w:r>
          </w:p>
        </w:tc>
        <w:tc>
          <w:tcPr>
            <w:tcW w:w="86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数量指标</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足额保障率</w:t>
            </w:r>
          </w:p>
        </w:tc>
        <w:tc>
          <w:tcPr>
            <w:tcW w:w="4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5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100</w:t>
            </w:r>
          </w:p>
        </w:tc>
        <w:tc>
          <w:tcPr>
            <w:tcW w:w="4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0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color w:val="000000"/>
                <w:szCs w:val="21"/>
              </w:rPr>
              <w:t>100</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639.13</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639.13</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科目调整次数</w:t>
            </w:r>
          </w:p>
        </w:tc>
        <w:tc>
          <w:tcPr>
            <w:tcW w:w="4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5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10</w:t>
            </w:r>
          </w:p>
        </w:tc>
        <w:tc>
          <w:tcPr>
            <w:tcW w:w="4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次</w:t>
            </w:r>
          </w:p>
        </w:tc>
        <w:tc>
          <w:tcPr>
            <w:tcW w:w="10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0</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639.13</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639.13</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时效指标</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按时发放率</w:t>
            </w:r>
          </w:p>
        </w:tc>
        <w:tc>
          <w:tcPr>
            <w:tcW w:w="4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5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100</w:t>
            </w:r>
          </w:p>
        </w:tc>
        <w:tc>
          <w:tcPr>
            <w:tcW w:w="4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0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color w:val="000000"/>
                <w:szCs w:val="21"/>
              </w:rPr>
              <w:t>100</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639.13</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639.13</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60"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8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效益指标</w:t>
            </w:r>
          </w:p>
        </w:tc>
        <w:tc>
          <w:tcPr>
            <w:tcW w:w="8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经济效益指标</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结余率（计算方法为：结余数/预算数）</w:t>
            </w:r>
          </w:p>
        </w:tc>
        <w:tc>
          <w:tcPr>
            <w:tcW w:w="4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5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5</w:t>
            </w:r>
          </w:p>
        </w:tc>
        <w:tc>
          <w:tcPr>
            <w:tcW w:w="4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0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0</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639.13</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639.13</w:t>
            </w:r>
          </w:p>
        </w:tc>
        <w:tc>
          <w:tcPr>
            <w:tcW w:w="923"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6201" w:type="dxa"/>
            <w:gridSpan w:val="8"/>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合计</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100</w:t>
            </w:r>
          </w:p>
        </w:tc>
        <w:tc>
          <w:tcPr>
            <w:tcW w:w="968"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r>
              <w:rPr>
                <w:color w:val="000000"/>
                <w:szCs w:val="21"/>
              </w:rPr>
              <w:t>100</w:t>
            </w:r>
          </w:p>
        </w:tc>
        <w:tc>
          <w:tcPr>
            <w:tcW w:w="923"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评价结论</w:t>
            </w:r>
          </w:p>
        </w:tc>
        <w:tc>
          <w:tcPr>
            <w:tcW w:w="8250" w:type="dxa"/>
            <w:gridSpan w:val="10"/>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通过项目实施，推进基础设施建设，进一步</w:t>
            </w:r>
            <w:r>
              <w:rPr>
                <w:rFonts w:hint="eastAsia" w:ascii="方正仿宋_GBK" w:hAnsi="方正仿宋_GBK" w:eastAsia="方正仿宋_GBK" w:cs="方正仿宋_GBK"/>
                <w:color w:val="000000"/>
                <w:sz w:val="24"/>
                <w:shd w:val="clear" w:color="auto" w:fill="FFFFFF"/>
              </w:rPr>
              <w:t>保障了</w:t>
            </w:r>
            <w:r>
              <w:rPr>
                <w:rFonts w:hint="eastAsia"/>
                <w:sz w:val="24"/>
                <w:lang w:val="zh-CN"/>
              </w:rPr>
              <w:t>群众生命财产安全</w:t>
            </w:r>
            <w:r>
              <w:rPr>
                <w:color w:val="000000"/>
                <w:szCs w:val="21"/>
              </w:rPr>
              <w:t>问题，达到了预期的社会效益。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存在问题</w:t>
            </w:r>
          </w:p>
        </w:tc>
        <w:tc>
          <w:tcPr>
            <w:tcW w:w="8250" w:type="dxa"/>
            <w:gridSpan w:val="10"/>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rFonts w:hint="eastAsia"/>
                <w:color w:val="000000"/>
                <w:szCs w:val="21"/>
              </w:rPr>
              <w:t>项目资金预算不够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改进措施</w:t>
            </w:r>
          </w:p>
        </w:tc>
        <w:tc>
          <w:tcPr>
            <w:tcW w:w="8250" w:type="dxa"/>
            <w:gridSpan w:val="10"/>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rFonts w:hint="eastAsia"/>
                <w:color w:val="000000"/>
                <w:szCs w:val="21"/>
              </w:rPr>
              <w:t>加强对项目资金的监督、管理，按期完成任务，取得预期成效，科学合理预算项目资金，提高资金使用效益。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4108" w:type="dxa"/>
            <w:gridSpan w:val="5"/>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项目负责人：</w:t>
            </w:r>
            <w:r>
              <w:rPr>
                <w:rFonts w:hint="eastAsia"/>
                <w:color w:val="000000"/>
                <w:kern w:val="0"/>
                <w:szCs w:val="21"/>
              </w:rPr>
              <w:t>蒋明</w:t>
            </w:r>
          </w:p>
        </w:tc>
        <w:tc>
          <w:tcPr>
            <w:tcW w:w="4952" w:type="dxa"/>
            <w:gridSpan w:val="6"/>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财务负责人：</w:t>
            </w:r>
            <w:r>
              <w:rPr>
                <w:rFonts w:hint="eastAsia"/>
                <w:color w:val="000000"/>
                <w:kern w:val="0"/>
                <w:szCs w:val="21"/>
              </w:rPr>
              <w:t>唐洪胜</w:t>
            </w:r>
          </w:p>
        </w:tc>
      </w:tr>
    </w:tbl>
    <w:p>
      <w:pPr>
        <w:spacing w:line="600" w:lineRule="exact"/>
        <w:jc w:val="center"/>
        <w:rPr>
          <w:rFonts w:eastAsia="方正小标宋简体"/>
          <w:color w:val="000000"/>
          <w:kern w:val="0"/>
          <w:sz w:val="44"/>
          <w:szCs w:val="44"/>
          <w:highlight w:val="yellow"/>
        </w:rPr>
      </w:pPr>
    </w:p>
    <w:p>
      <w:pPr>
        <w:pStyle w:val="15"/>
        <w:shd w:val="clear" w:color="auto" w:fill="FFFFFF"/>
        <w:spacing w:line="580" w:lineRule="atLeast"/>
        <w:jc w:val="center"/>
        <w:rPr>
          <w:b/>
          <w:bCs/>
          <w:color w:val="000000"/>
          <w:sz w:val="44"/>
          <w:szCs w:val="44"/>
          <w:shd w:val="clear" w:color="auto" w:fill="FFFFFF"/>
        </w:rPr>
      </w:pPr>
    </w:p>
    <w:p>
      <w:pPr>
        <w:pStyle w:val="15"/>
        <w:shd w:val="clear" w:color="auto" w:fill="FFFFFF"/>
        <w:spacing w:line="580" w:lineRule="atLeast"/>
        <w:jc w:val="center"/>
        <w:rPr>
          <w:b/>
          <w:bCs/>
          <w:color w:val="000000"/>
          <w:sz w:val="44"/>
          <w:szCs w:val="44"/>
          <w:shd w:val="clear" w:color="auto" w:fill="FFFFFF"/>
        </w:rPr>
      </w:pPr>
    </w:p>
    <w:p>
      <w:pPr>
        <w:pStyle w:val="15"/>
        <w:shd w:val="clear" w:color="auto" w:fill="FFFFFF"/>
        <w:spacing w:line="580" w:lineRule="atLeast"/>
        <w:jc w:val="center"/>
        <w:rPr>
          <w:b/>
          <w:bCs/>
          <w:color w:val="000000"/>
          <w:sz w:val="44"/>
          <w:szCs w:val="44"/>
          <w:shd w:val="clear" w:color="auto" w:fill="FFFFFF"/>
        </w:rPr>
      </w:pPr>
    </w:p>
    <w:p>
      <w:pPr>
        <w:pStyle w:val="15"/>
        <w:shd w:val="clear" w:color="auto" w:fill="FFFFFF"/>
        <w:spacing w:line="580" w:lineRule="atLeast"/>
        <w:jc w:val="center"/>
        <w:rPr>
          <w:b/>
          <w:bCs/>
          <w:color w:val="000000"/>
          <w:sz w:val="44"/>
          <w:szCs w:val="44"/>
          <w:shd w:val="clear" w:color="auto" w:fill="FFFFFF"/>
        </w:rPr>
      </w:pPr>
    </w:p>
    <w:p>
      <w:pPr>
        <w:spacing w:line="600" w:lineRule="exact"/>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岳池县黄龙乡人民政府</w:t>
      </w:r>
    </w:p>
    <w:p>
      <w:pPr>
        <w:spacing w:line="600" w:lineRule="exact"/>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2022年项目支出绩效评评价报告</w:t>
      </w:r>
    </w:p>
    <w:p>
      <w:pPr>
        <w:pStyle w:val="15"/>
        <w:shd w:val="clear" w:color="auto" w:fill="FFFFFF"/>
        <w:spacing w:line="580" w:lineRule="atLeast"/>
        <w:jc w:val="center"/>
        <w:rPr>
          <w:b/>
          <w:bCs/>
          <w:color w:val="000000"/>
          <w:sz w:val="44"/>
          <w:szCs w:val="44"/>
        </w:rPr>
      </w:pPr>
      <w:r>
        <w:rPr>
          <w:rFonts w:hint="eastAsia" w:eastAsia="仿宋_GB2312"/>
          <w:kern w:val="2"/>
          <w:sz w:val="32"/>
          <w:szCs w:val="32"/>
          <w:shd w:val="clear" w:color="auto" w:fill="FFFFFF"/>
        </w:rPr>
        <w:t>（地质灾害隐患整治项目）</w:t>
      </w:r>
    </w:p>
    <w:p>
      <w:pPr>
        <w:pStyle w:val="15"/>
        <w:shd w:val="clear" w:color="auto" w:fill="FFFFFF"/>
        <w:spacing w:line="600" w:lineRule="atLeast"/>
        <w:ind w:firstLine="720"/>
        <w:jc w:val="both"/>
        <w:rPr>
          <w:rFonts w:ascii="方正黑体_GBK" w:hAnsi="方正黑体_GBK" w:eastAsia="方正黑体_GBK" w:cs="方正黑体_GBK"/>
          <w:color w:val="000000"/>
          <w:sz w:val="33"/>
          <w:szCs w:val="33"/>
          <w:shd w:val="clear" w:color="auto" w:fill="FFFFFF"/>
        </w:rPr>
      </w:pPr>
    </w:p>
    <w:p>
      <w:pPr>
        <w:pStyle w:val="15"/>
        <w:shd w:val="clear" w:color="auto" w:fill="FFFFFF"/>
        <w:spacing w:line="600" w:lineRule="atLeast"/>
        <w:ind w:firstLine="720"/>
        <w:jc w:val="both"/>
        <w:rPr>
          <w:rFonts w:ascii="方正黑体_GBK" w:hAnsi="方正黑体_GBK" w:eastAsia="方正黑体_GBK" w:cs="方正黑体_GBK"/>
          <w:color w:val="000000"/>
          <w:sz w:val="33"/>
          <w:szCs w:val="33"/>
          <w:shd w:val="clear" w:color="auto" w:fill="FFFFFF"/>
        </w:rPr>
      </w:pPr>
      <w:r>
        <w:rPr>
          <w:rFonts w:hint="eastAsia" w:ascii="方正黑体_GBK" w:hAnsi="方正黑体_GBK" w:eastAsia="方正黑体_GBK" w:cs="方正黑体_GBK"/>
          <w:color w:val="000000"/>
          <w:sz w:val="33"/>
          <w:szCs w:val="33"/>
          <w:shd w:val="clear" w:color="auto" w:fill="FFFFFF"/>
        </w:rPr>
        <w:t>一、项目概况</w:t>
      </w:r>
    </w:p>
    <w:p>
      <w:pPr>
        <w:adjustRightInd w:val="0"/>
        <w:snapToGrid w:val="0"/>
        <w:spacing w:line="578" w:lineRule="exact"/>
        <w:ind w:firstLine="720"/>
        <w:rPr>
          <w:rFonts w:ascii="方正仿宋_GBK" w:hAnsi="方正仿宋_GBK" w:eastAsia="方正仿宋_GBK" w:cs="方正仿宋_GBK"/>
          <w:b/>
          <w:sz w:val="33"/>
          <w:szCs w:val="33"/>
          <w:lang w:val="zh-CN"/>
        </w:rPr>
      </w:pPr>
      <w:r>
        <w:rPr>
          <w:rFonts w:hint="eastAsia" w:ascii="方正楷体_GBK" w:hAnsi="方正楷体_GBK" w:eastAsia="方正楷体_GBK" w:cs="方正楷体_GBK"/>
          <w:b/>
          <w:bCs/>
          <w:color w:val="000000"/>
          <w:kern w:val="0"/>
          <w:sz w:val="33"/>
          <w:szCs w:val="33"/>
          <w:shd w:val="clear" w:color="auto" w:fill="FFFFFF"/>
          <w:lang w:val="zh-CN"/>
        </w:rPr>
        <w:t>（一）项目资金申报及批复情况</w:t>
      </w:r>
    </w:p>
    <w:p>
      <w:pPr>
        <w:pStyle w:val="15"/>
        <w:shd w:val="clear" w:color="auto" w:fill="FFFFFF"/>
        <w:spacing w:line="600" w:lineRule="atLeast"/>
        <w:ind w:firstLine="640"/>
        <w:jc w:val="both"/>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shd w:val="clear" w:color="auto" w:fill="FFFFFF"/>
        </w:rPr>
        <w:t>项目资金申报</w:t>
      </w:r>
      <w:r>
        <w:rPr>
          <w:rFonts w:hint="eastAsia" w:eastAsia="方正仿宋_GBK"/>
          <w:color w:val="000000"/>
          <w:sz w:val="33"/>
          <w:szCs w:val="33"/>
          <w:shd w:val="clear" w:color="auto" w:fill="FFFFFF"/>
        </w:rPr>
        <w:t>5</w:t>
      </w:r>
      <w:r>
        <w:rPr>
          <w:rFonts w:eastAsia="方正仿宋_GBK"/>
          <w:color w:val="000000"/>
          <w:sz w:val="33"/>
          <w:szCs w:val="33"/>
          <w:shd w:val="clear" w:color="auto" w:fill="FFFFFF"/>
        </w:rPr>
        <w:t>万元，批复</w:t>
      </w:r>
      <w:r>
        <w:rPr>
          <w:rFonts w:hint="eastAsia" w:eastAsia="方正仿宋_GBK"/>
          <w:color w:val="000000"/>
          <w:sz w:val="33"/>
          <w:szCs w:val="33"/>
          <w:shd w:val="clear" w:color="auto" w:fill="FFFFFF"/>
        </w:rPr>
        <w:t>5</w:t>
      </w:r>
      <w:r>
        <w:rPr>
          <w:rFonts w:eastAsia="方正仿宋_GBK"/>
          <w:color w:val="000000"/>
          <w:sz w:val="33"/>
          <w:szCs w:val="33"/>
          <w:shd w:val="clear" w:color="auto" w:fill="FFFFFF"/>
        </w:rPr>
        <w:t>万元</w:t>
      </w:r>
      <w:r>
        <w:rPr>
          <w:rFonts w:hint="eastAsia" w:ascii="方正仿宋_GBK" w:hAnsi="方正仿宋_GBK" w:eastAsia="方正仿宋_GBK" w:cs="方正仿宋_GBK"/>
          <w:color w:val="000000"/>
          <w:sz w:val="33"/>
          <w:szCs w:val="33"/>
          <w:shd w:val="clear" w:color="auto" w:fill="FFFFFF"/>
        </w:rPr>
        <w:t>。该项目规划合理，项目实施过程严格按预算执行，符合资金管理办法等相关规定。</w:t>
      </w:r>
    </w:p>
    <w:p>
      <w:pPr>
        <w:pStyle w:val="15"/>
        <w:shd w:val="clear" w:color="auto" w:fill="FFFFFF"/>
        <w:spacing w:line="600" w:lineRule="atLeast"/>
        <w:ind w:firstLine="720"/>
        <w:jc w:val="both"/>
        <w:rPr>
          <w:rFonts w:ascii="方正楷体_GBK" w:hAnsi="方正楷体_GBK" w:eastAsia="方正楷体_GBK" w:cs="方正楷体_GBK"/>
          <w:b/>
          <w:bCs/>
          <w:color w:val="000000"/>
          <w:sz w:val="33"/>
          <w:szCs w:val="33"/>
          <w:shd w:val="clear" w:color="auto" w:fill="FFFFFF"/>
          <w:lang w:val="zh-CN"/>
        </w:rPr>
      </w:pPr>
      <w:r>
        <w:rPr>
          <w:rFonts w:hint="eastAsia" w:ascii="方正楷体_GBK" w:hAnsi="方正楷体_GBK" w:eastAsia="方正楷体_GBK" w:cs="方正楷体_GBK"/>
          <w:b/>
          <w:bCs/>
          <w:color w:val="000000"/>
          <w:sz w:val="33"/>
          <w:szCs w:val="33"/>
          <w:shd w:val="clear" w:color="auto" w:fill="FFFFFF"/>
          <w:lang w:val="zh-CN"/>
        </w:rPr>
        <w:t>（二）项目绩效目标</w:t>
      </w:r>
    </w:p>
    <w:p>
      <w:pPr>
        <w:pStyle w:val="15"/>
        <w:shd w:val="clear" w:color="auto" w:fill="FFFFFF"/>
        <w:spacing w:line="600" w:lineRule="atLeast"/>
        <w:ind w:firstLine="640"/>
        <w:jc w:val="both"/>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shd w:val="clear" w:color="auto" w:fill="FFFFFF"/>
        </w:rPr>
        <w:t>项目主要内容：用于辖区内地质灾害预防和治理工作。</w:t>
      </w:r>
    </w:p>
    <w:p>
      <w:pPr>
        <w:pStyle w:val="15"/>
        <w:shd w:val="clear" w:color="auto" w:fill="FFFFFF"/>
        <w:spacing w:line="600" w:lineRule="atLeast"/>
        <w:ind w:firstLine="640"/>
        <w:jc w:val="both"/>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shd w:val="clear" w:color="auto" w:fill="FFFFFF"/>
        </w:rPr>
        <w:t>项目绩效目标：根据年度工作安排和财政预算批复，有序开展辖区内地质灾害预防和治理工作。</w:t>
      </w:r>
    </w:p>
    <w:p>
      <w:pPr>
        <w:pStyle w:val="15"/>
        <w:shd w:val="clear" w:color="auto" w:fill="FFFFFF"/>
        <w:spacing w:line="600" w:lineRule="atLeast"/>
        <w:ind w:firstLine="640"/>
        <w:jc w:val="both"/>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shd w:val="clear" w:color="auto" w:fill="FFFFFF"/>
        </w:rPr>
        <w:t>项目资金申报相符性：本项目是根据地质灾害防治工作的实际支出情况进行财政预算编制，申报内容与具体实施内容相符、申报目标合理可行。</w:t>
      </w:r>
    </w:p>
    <w:p>
      <w:pPr>
        <w:pStyle w:val="15"/>
        <w:shd w:val="clear" w:color="auto" w:fill="FFFFFF"/>
        <w:spacing w:line="600" w:lineRule="atLeast"/>
        <w:ind w:firstLine="720"/>
        <w:jc w:val="both"/>
        <w:rPr>
          <w:rFonts w:ascii="方正黑体_GBK" w:hAnsi="方正黑体_GBK" w:eastAsia="方正黑体_GBK" w:cs="方正黑体_GBK"/>
          <w:color w:val="000000"/>
          <w:sz w:val="33"/>
          <w:szCs w:val="33"/>
          <w:shd w:val="clear" w:color="auto" w:fill="FFFFFF"/>
        </w:rPr>
      </w:pPr>
      <w:r>
        <w:rPr>
          <w:rFonts w:hint="eastAsia" w:ascii="方正黑体_GBK" w:hAnsi="方正黑体_GBK" w:eastAsia="方正黑体_GBK" w:cs="方正黑体_GBK"/>
          <w:color w:val="000000"/>
          <w:sz w:val="33"/>
          <w:szCs w:val="33"/>
          <w:shd w:val="clear" w:color="auto" w:fill="FFFFFF"/>
        </w:rPr>
        <w:t>二、项目实施及管理情况</w:t>
      </w:r>
    </w:p>
    <w:p>
      <w:pPr>
        <w:pStyle w:val="15"/>
        <w:shd w:val="clear" w:color="auto" w:fill="FFFFFF"/>
        <w:spacing w:line="600" w:lineRule="atLeast"/>
        <w:ind w:firstLine="720"/>
        <w:jc w:val="both"/>
        <w:rPr>
          <w:rFonts w:ascii="方正楷体_GBK" w:hAnsi="方正楷体_GBK" w:eastAsia="方正楷体_GBK" w:cs="方正楷体_GBK"/>
          <w:b/>
          <w:bCs/>
          <w:color w:val="000000"/>
          <w:sz w:val="33"/>
          <w:szCs w:val="33"/>
          <w:shd w:val="clear" w:color="auto" w:fill="FFFFFF"/>
          <w:lang w:val="zh-CN"/>
        </w:rPr>
      </w:pPr>
      <w:r>
        <w:rPr>
          <w:rFonts w:hint="eastAsia" w:ascii="方正楷体_GBK" w:hAnsi="方正楷体_GBK" w:eastAsia="方正楷体_GBK" w:cs="方正楷体_GBK"/>
          <w:b/>
          <w:bCs/>
          <w:color w:val="000000"/>
          <w:sz w:val="33"/>
          <w:szCs w:val="33"/>
          <w:shd w:val="clear" w:color="auto" w:fill="FFFFFF"/>
          <w:lang w:val="zh-CN"/>
        </w:rPr>
        <w:t>（一）资金计划、到位及使用情况</w:t>
      </w:r>
    </w:p>
    <w:p>
      <w:pPr>
        <w:pStyle w:val="15"/>
        <w:shd w:val="clear" w:color="auto" w:fill="FFFFFF"/>
        <w:spacing w:line="600" w:lineRule="atLeast"/>
        <w:ind w:firstLine="640"/>
        <w:jc w:val="both"/>
        <w:rPr>
          <w:rFonts w:eastAsia="方正仿宋_GBK"/>
          <w:color w:val="000000"/>
          <w:sz w:val="33"/>
          <w:szCs w:val="33"/>
          <w:shd w:val="clear" w:color="auto" w:fill="FFFFFF"/>
        </w:rPr>
      </w:pPr>
      <w:r>
        <w:rPr>
          <w:rFonts w:hint="eastAsia" w:eastAsia="方正仿宋_GBK"/>
          <w:color w:val="000000"/>
          <w:sz w:val="33"/>
          <w:szCs w:val="33"/>
          <w:shd w:val="clear" w:color="auto" w:fill="FFFFFF"/>
        </w:rPr>
        <w:t>1．资金计划及到位。截至评价时点，辖区内地质灾害预防和治理工作项目资金计划5万元、实际到位项目资金5万元，资金到位率100%。</w:t>
      </w:r>
    </w:p>
    <w:p>
      <w:pPr>
        <w:pStyle w:val="15"/>
        <w:shd w:val="clear" w:color="auto" w:fill="FFFFFF"/>
        <w:spacing w:line="600" w:lineRule="atLeast"/>
        <w:ind w:firstLine="640"/>
        <w:jc w:val="both"/>
        <w:rPr>
          <w:rFonts w:ascii="方正仿宋_GBK" w:hAnsi="方正仿宋_GBK" w:eastAsia="方正仿宋_GBK" w:cs="方正仿宋_GBK"/>
          <w:color w:val="000000"/>
          <w:sz w:val="33"/>
          <w:szCs w:val="33"/>
        </w:rPr>
      </w:pPr>
      <w:r>
        <w:rPr>
          <w:rFonts w:hint="eastAsia" w:eastAsia="方正仿宋_GBK"/>
          <w:color w:val="000000"/>
          <w:sz w:val="33"/>
          <w:szCs w:val="33"/>
          <w:shd w:val="clear" w:color="auto" w:fill="FFFFFF"/>
        </w:rPr>
        <w:t>2．资金使用。截至评价时点，辖区内地质灾害预防和治理工作项目资金实际支出5万元，主要用于辖区内地质灾害预防和治理工作开展。支付</w:t>
      </w:r>
      <w:r>
        <w:rPr>
          <w:rFonts w:hint="eastAsia" w:ascii="方正仿宋_GBK" w:hAnsi="方正仿宋_GBK" w:eastAsia="方正仿宋_GBK" w:cs="方正仿宋_GBK"/>
          <w:color w:val="000000"/>
          <w:sz w:val="33"/>
          <w:szCs w:val="33"/>
          <w:shd w:val="clear" w:color="auto" w:fill="FFFFFF"/>
        </w:rPr>
        <w:t>依据合规合法，资金支付与预算相符。</w:t>
      </w:r>
    </w:p>
    <w:p>
      <w:pPr>
        <w:pStyle w:val="15"/>
        <w:shd w:val="clear" w:color="auto" w:fill="FFFFFF"/>
        <w:spacing w:line="600" w:lineRule="atLeast"/>
        <w:ind w:firstLine="720"/>
        <w:jc w:val="both"/>
        <w:rPr>
          <w:rFonts w:ascii="方正楷体_GBK" w:hAnsi="方正楷体_GBK" w:eastAsia="方正楷体_GBK" w:cs="方正楷体_GBK"/>
          <w:b/>
          <w:bCs/>
          <w:color w:val="000000"/>
          <w:sz w:val="33"/>
          <w:szCs w:val="33"/>
          <w:shd w:val="clear" w:color="auto" w:fill="FFFFFF"/>
          <w:lang w:val="zh-CN"/>
        </w:rPr>
      </w:pPr>
      <w:r>
        <w:rPr>
          <w:rFonts w:hint="eastAsia" w:ascii="方正楷体_GBK" w:hAnsi="方正楷体_GBK" w:eastAsia="方正楷体_GBK" w:cs="方正楷体_GBK"/>
          <w:b/>
          <w:bCs/>
          <w:color w:val="000000"/>
          <w:sz w:val="33"/>
          <w:szCs w:val="33"/>
          <w:shd w:val="clear" w:color="auto" w:fill="FFFFFF"/>
          <w:lang w:val="zh-CN"/>
        </w:rPr>
        <w:t>（二）项目财务管理情况</w:t>
      </w:r>
    </w:p>
    <w:p>
      <w:pPr>
        <w:pStyle w:val="15"/>
        <w:shd w:val="clear" w:color="auto" w:fill="FFFFFF"/>
        <w:spacing w:line="600" w:lineRule="atLeast"/>
        <w:ind w:firstLine="640"/>
        <w:jc w:val="both"/>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shd w:val="clear" w:color="auto" w:fill="FFFFFF"/>
        </w:rPr>
        <w:t>该项目资金由财政所统一管理，专款专用，相关人员逐一对项目拨款进行审核，按文件要求严格按照项目资金管理办法对资金进行计划申请、划拨、使用，及时、规范对收支进行账务处理和会计核算。</w:t>
      </w:r>
    </w:p>
    <w:p>
      <w:pPr>
        <w:pStyle w:val="15"/>
        <w:shd w:val="clear" w:color="auto" w:fill="FFFFFF"/>
        <w:spacing w:line="600" w:lineRule="atLeast"/>
        <w:ind w:firstLine="720"/>
        <w:jc w:val="both"/>
        <w:rPr>
          <w:rFonts w:ascii="方正楷体_GBK" w:hAnsi="方正楷体_GBK" w:eastAsia="方正楷体_GBK" w:cs="方正楷体_GBK"/>
          <w:b/>
          <w:bCs/>
          <w:color w:val="000000"/>
          <w:sz w:val="33"/>
          <w:szCs w:val="33"/>
          <w:shd w:val="clear" w:color="auto" w:fill="FFFFFF"/>
          <w:lang w:val="zh-CN"/>
        </w:rPr>
      </w:pPr>
      <w:r>
        <w:rPr>
          <w:rFonts w:hint="eastAsia" w:ascii="方正楷体_GBK" w:hAnsi="方正楷体_GBK" w:eastAsia="方正楷体_GBK" w:cs="方正楷体_GBK"/>
          <w:b/>
          <w:bCs/>
          <w:color w:val="000000"/>
          <w:sz w:val="33"/>
          <w:szCs w:val="33"/>
          <w:shd w:val="clear" w:color="auto" w:fill="FFFFFF"/>
          <w:lang w:val="zh-CN"/>
        </w:rPr>
        <w:t>（三）项目组织实施情况</w:t>
      </w:r>
    </w:p>
    <w:p>
      <w:pPr>
        <w:pStyle w:val="15"/>
        <w:shd w:val="clear" w:color="auto" w:fill="FFFFFF"/>
        <w:spacing w:line="600" w:lineRule="atLeast"/>
        <w:ind w:firstLine="640"/>
        <w:jc w:val="both"/>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shd w:val="clear" w:color="auto" w:fill="FFFFFF"/>
        </w:rPr>
        <w:t>该项目资金办公经费按乡乡财务管理制度，凭票据到财政所报销。在项目实施过程中，严格执行财经制度和单位内控制度，一事一议，先审批后实施，在资金使用过程中，实施流程合理合法合规。</w:t>
      </w:r>
    </w:p>
    <w:p>
      <w:pPr>
        <w:pStyle w:val="15"/>
        <w:shd w:val="clear" w:color="auto" w:fill="FFFFFF"/>
        <w:spacing w:line="600" w:lineRule="atLeast"/>
        <w:ind w:firstLine="720"/>
        <w:jc w:val="both"/>
        <w:rPr>
          <w:rFonts w:ascii="方正黑体_GBK" w:hAnsi="方正黑体_GBK" w:eastAsia="方正黑体_GBK" w:cs="方正黑体_GBK"/>
          <w:color w:val="000000"/>
          <w:sz w:val="33"/>
          <w:szCs w:val="33"/>
          <w:shd w:val="clear" w:color="auto" w:fill="FFFFFF"/>
        </w:rPr>
      </w:pPr>
      <w:r>
        <w:rPr>
          <w:rFonts w:hint="eastAsia" w:ascii="方正黑体_GBK" w:hAnsi="方正黑体_GBK" w:eastAsia="方正黑体_GBK" w:cs="方正黑体_GBK"/>
          <w:color w:val="000000"/>
          <w:sz w:val="33"/>
          <w:szCs w:val="33"/>
          <w:shd w:val="clear" w:color="auto" w:fill="FFFFFF"/>
        </w:rPr>
        <w:t>三、项目绩效情况</w:t>
      </w:r>
    </w:p>
    <w:p>
      <w:pPr>
        <w:adjustRightInd w:val="0"/>
        <w:snapToGrid w:val="0"/>
        <w:spacing w:line="578" w:lineRule="exact"/>
        <w:ind w:firstLine="720"/>
        <w:rPr>
          <w:rFonts w:ascii="方正仿宋_GBK" w:hAnsi="方正仿宋_GBK" w:eastAsia="方正仿宋_GBK" w:cs="方正仿宋_GBK"/>
          <w:b/>
          <w:sz w:val="33"/>
          <w:szCs w:val="33"/>
          <w:lang w:val="zh-CN"/>
        </w:rPr>
      </w:pPr>
      <w:r>
        <w:rPr>
          <w:rFonts w:hint="eastAsia" w:ascii="方正楷体_GBK" w:hAnsi="方正楷体_GBK" w:eastAsia="方正楷体_GBK" w:cs="方正楷体_GBK"/>
          <w:b/>
          <w:bCs/>
          <w:color w:val="000000"/>
          <w:kern w:val="0"/>
          <w:sz w:val="33"/>
          <w:szCs w:val="33"/>
          <w:shd w:val="clear" w:color="auto" w:fill="FFFFFF"/>
          <w:lang w:val="zh-CN"/>
        </w:rPr>
        <w:t>（一）项目完成情况</w:t>
      </w:r>
    </w:p>
    <w:p>
      <w:pPr>
        <w:pStyle w:val="15"/>
        <w:shd w:val="clear" w:color="auto" w:fill="FFFFFF"/>
        <w:spacing w:line="600" w:lineRule="atLeast"/>
        <w:ind w:firstLine="640"/>
        <w:jc w:val="both"/>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shd w:val="clear" w:color="auto" w:fill="FFFFFF"/>
        </w:rPr>
        <w:t>项目整体情况良好，达到了预期主要的经济和社会效益。截至年终该项目内容已全部完成，完成目标任务</w:t>
      </w:r>
      <w:r>
        <w:rPr>
          <w:rFonts w:hint="eastAsia" w:eastAsia="方正仿宋_GBK"/>
          <w:color w:val="000000"/>
          <w:sz w:val="33"/>
          <w:szCs w:val="33"/>
          <w:shd w:val="clear" w:color="auto" w:fill="FFFFFF"/>
        </w:rPr>
        <w:t>量100%。</w:t>
      </w:r>
    </w:p>
    <w:p>
      <w:pPr>
        <w:adjustRightInd w:val="0"/>
        <w:snapToGrid w:val="0"/>
        <w:spacing w:line="578" w:lineRule="exact"/>
        <w:ind w:firstLine="720"/>
        <w:rPr>
          <w:rFonts w:ascii="方正仿宋_GBK" w:hAnsi="方正仿宋_GBK" w:eastAsia="方正仿宋_GBK" w:cs="方正仿宋_GBK"/>
          <w:b/>
          <w:sz w:val="33"/>
          <w:szCs w:val="33"/>
          <w:lang w:val="zh-CN"/>
        </w:rPr>
      </w:pPr>
      <w:r>
        <w:rPr>
          <w:rFonts w:hint="eastAsia" w:ascii="方正楷体_GBK" w:hAnsi="方正楷体_GBK" w:eastAsia="方正楷体_GBK" w:cs="方正楷体_GBK"/>
          <w:b/>
          <w:bCs/>
          <w:color w:val="000000"/>
          <w:kern w:val="0"/>
          <w:sz w:val="33"/>
          <w:szCs w:val="33"/>
          <w:shd w:val="clear" w:color="auto" w:fill="FFFFFF"/>
          <w:lang w:val="zh-CN"/>
        </w:rPr>
        <w:t>（二）项目效益情况</w:t>
      </w:r>
    </w:p>
    <w:p>
      <w:pPr>
        <w:pStyle w:val="15"/>
        <w:shd w:val="clear" w:color="auto" w:fill="FFFFFF"/>
        <w:spacing w:line="600" w:lineRule="atLeast"/>
        <w:ind w:firstLine="640"/>
        <w:jc w:val="both"/>
        <w:rPr>
          <w:rFonts w:eastAsia="方正仿宋_GBK"/>
          <w:color w:val="000000"/>
          <w:sz w:val="33"/>
          <w:szCs w:val="33"/>
          <w:shd w:val="clear" w:color="auto" w:fill="FFFFFF"/>
        </w:rPr>
      </w:pPr>
      <w:r>
        <w:rPr>
          <w:rFonts w:hint="eastAsia" w:ascii="方正仿宋_GBK" w:hAnsi="方正仿宋_GBK" w:eastAsia="方正仿宋_GBK" w:cs="方正仿宋_GBK"/>
          <w:color w:val="000000"/>
          <w:sz w:val="33"/>
          <w:szCs w:val="33"/>
          <w:shd w:val="clear" w:color="auto" w:fill="FFFFFF"/>
        </w:rPr>
        <w:t>提高了辖区内地质灾害防治的工作水平，成效显著，社会效益良好，服务群众满意度达</w:t>
      </w:r>
      <w:r>
        <w:rPr>
          <w:rFonts w:hint="eastAsia" w:eastAsia="方正仿宋_GBK"/>
          <w:color w:val="000000"/>
          <w:sz w:val="33"/>
          <w:szCs w:val="33"/>
          <w:shd w:val="clear" w:color="auto" w:fill="FFFFFF"/>
        </w:rPr>
        <w:t>98%。</w:t>
      </w:r>
    </w:p>
    <w:p>
      <w:pPr>
        <w:pStyle w:val="15"/>
        <w:shd w:val="clear" w:color="auto" w:fill="FFFFFF"/>
        <w:spacing w:line="600" w:lineRule="atLeast"/>
        <w:ind w:firstLine="720"/>
        <w:jc w:val="both"/>
        <w:rPr>
          <w:rFonts w:ascii="方正黑体_GBK" w:hAnsi="方正黑体_GBK" w:eastAsia="方正黑体_GBK" w:cs="方正黑体_GBK"/>
          <w:color w:val="000000"/>
          <w:sz w:val="33"/>
          <w:szCs w:val="33"/>
          <w:shd w:val="clear" w:color="auto" w:fill="FFFFFF"/>
        </w:rPr>
      </w:pPr>
      <w:r>
        <w:rPr>
          <w:rFonts w:hint="eastAsia" w:ascii="方正黑体_GBK" w:hAnsi="方正黑体_GBK" w:eastAsia="方正黑体_GBK" w:cs="方正黑体_GBK"/>
          <w:color w:val="000000"/>
          <w:sz w:val="33"/>
          <w:szCs w:val="33"/>
          <w:shd w:val="clear" w:color="auto" w:fill="FFFFFF"/>
        </w:rPr>
        <w:t>四、问题及建议</w:t>
      </w:r>
    </w:p>
    <w:p>
      <w:pPr>
        <w:adjustRightInd w:val="0"/>
        <w:snapToGrid w:val="0"/>
        <w:spacing w:line="578" w:lineRule="exact"/>
        <w:ind w:firstLine="720"/>
        <w:rPr>
          <w:rFonts w:ascii="方正仿宋_GBK" w:hAnsi="方正仿宋_GBK" w:eastAsia="方正仿宋_GBK" w:cs="方正仿宋_GBK"/>
          <w:b/>
          <w:sz w:val="33"/>
          <w:szCs w:val="33"/>
          <w:lang w:val="zh-CN"/>
        </w:rPr>
      </w:pPr>
      <w:r>
        <w:rPr>
          <w:rFonts w:hint="eastAsia" w:ascii="方正楷体_GBK" w:hAnsi="方正楷体_GBK" w:eastAsia="方正楷体_GBK" w:cs="方正楷体_GBK"/>
          <w:b/>
          <w:bCs/>
          <w:color w:val="000000"/>
          <w:kern w:val="0"/>
          <w:sz w:val="33"/>
          <w:szCs w:val="33"/>
          <w:shd w:val="clear" w:color="auto" w:fill="FFFFFF"/>
          <w:lang w:val="zh-CN"/>
        </w:rPr>
        <w:t>（一）存在的问题</w:t>
      </w:r>
    </w:p>
    <w:p>
      <w:pPr>
        <w:pStyle w:val="15"/>
        <w:shd w:val="clear" w:color="auto" w:fill="FFFFFF"/>
        <w:spacing w:line="600" w:lineRule="atLeast"/>
        <w:ind w:firstLine="640"/>
        <w:jc w:val="both"/>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shd w:val="clear" w:color="auto" w:fill="FFFFFF"/>
        </w:rPr>
        <w:t>存在的问题是项目资金预算不够。</w:t>
      </w:r>
    </w:p>
    <w:p>
      <w:pPr>
        <w:adjustRightInd w:val="0"/>
        <w:snapToGrid w:val="0"/>
        <w:spacing w:line="578" w:lineRule="exact"/>
        <w:ind w:firstLine="720"/>
        <w:rPr>
          <w:rFonts w:ascii="方正仿宋_GBK" w:hAnsi="方正仿宋_GBK" w:eastAsia="方正仿宋_GBK" w:cs="方正仿宋_GBK"/>
          <w:b/>
          <w:sz w:val="33"/>
          <w:szCs w:val="33"/>
          <w:lang w:val="zh-CN"/>
        </w:rPr>
      </w:pPr>
      <w:r>
        <w:rPr>
          <w:rFonts w:hint="eastAsia" w:ascii="方正楷体_GBK" w:hAnsi="方正楷体_GBK" w:eastAsia="方正楷体_GBK" w:cs="方正楷体_GBK"/>
          <w:b/>
          <w:bCs/>
          <w:color w:val="000000"/>
          <w:kern w:val="0"/>
          <w:sz w:val="33"/>
          <w:szCs w:val="33"/>
          <w:shd w:val="clear" w:color="auto" w:fill="FFFFFF"/>
          <w:lang w:val="zh-CN"/>
        </w:rPr>
        <w:t>（二）相关建议</w:t>
      </w:r>
    </w:p>
    <w:p>
      <w:pPr>
        <w:pStyle w:val="15"/>
        <w:shd w:val="clear" w:color="auto" w:fill="FFFFFF"/>
        <w:spacing w:line="600" w:lineRule="atLeast"/>
        <w:ind w:firstLine="640"/>
        <w:jc w:val="both"/>
        <w:rPr>
          <w:rFonts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shd w:val="clear" w:color="auto" w:fill="FFFFFF"/>
        </w:rPr>
        <w:t>加强对项目资金的监督、管理，按期完成任务，取得预期成效，科学合理预算项目资金，提高资金使用效益。</w:t>
      </w:r>
    </w:p>
    <w:tbl>
      <w:tblPr>
        <w:tblStyle w:val="19"/>
        <w:tblpPr w:leftFromText="180" w:rightFromText="180" w:vertAnchor="text" w:horzAnchor="page" w:tblpX="1824" w:tblpY="614"/>
        <w:tblOverlap w:val="never"/>
        <w:tblW w:w="90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934"/>
        <w:gridCol w:w="989"/>
        <w:gridCol w:w="607"/>
        <w:gridCol w:w="1189"/>
        <w:gridCol w:w="535"/>
        <w:gridCol w:w="585"/>
        <w:gridCol w:w="535"/>
        <w:gridCol w:w="1145"/>
        <w:gridCol w:w="721"/>
        <w:gridCol w:w="721"/>
        <w:gridCol w:w="1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0" w:hRule="atLeast"/>
        </w:trPr>
        <w:tc>
          <w:tcPr>
            <w:tcW w:w="9060"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eastAsia="黑体"/>
                <w:b/>
                <w:bCs/>
                <w:color w:val="000000"/>
                <w:sz w:val="30"/>
                <w:szCs w:val="30"/>
              </w:rPr>
            </w:pPr>
            <w:r>
              <w:rPr>
                <w:rFonts w:eastAsia="黑体"/>
                <w:b/>
                <w:bCs/>
                <w:color w:val="000000"/>
                <w:kern w:val="0"/>
                <w:sz w:val="30"/>
                <w:szCs w:val="30"/>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1923"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项目名称</w:t>
            </w:r>
          </w:p>
        </w:tc>
        <w:tc>
          <w:tcPr>
            <w:tcW w:w="7137" w:type="dxa"/>
            <w:gridSpan w:val="9"/>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地质灾害隐患整治项目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1923"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主管部门</w:t>
            </w:r>
          </w:p>
        </w:tc>
        <w:tc>
          <w:tcPr>
            <w:tcW w:w="3451" w:type="dxa"/>
            <w:gridSpan w:val="5"/>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岳池县</w:t>
            </w:r>
            <w:r>
              <w:rPr>
                <w:rFonts w:hint="eastAsia"/>
                <w:color w:val="000000"/>
                <w:szCs w:val="21"/>
              </w:rPr>
              <w:t>黄龙乡</w:t>
            </w:r>
            <w:r>
              <w:rPr>
                <w:color w:val="000000"/>
                <w:szCs w:val="21"/>
              </w:rPr>
              <w:t>人民政府</w:t>
            </w:r>
          </w:p>
        </w:tc>
        <w:tc>
          <w:tcPr>
            <w:tcW w:w="1145" w:type="dxa"/>
            <w:tcBorders>
              <w:top w:val="nil"/>
              <w:left w:val="nil"/>
              <w:bottom w:val="nil"/>
              <w:right w:val="nil"/>
            </w:tcBorders>
            <w:vAlign w:val="center"/>
          </w:tcPr>
          <w:p>
            <w:pPr>
              <w:jc w:val="left"/>
              <w:textAlignment w:val="center"/>
              <w:rPr>
                <w:color w:val="000000"/>
                <w:szCs w:val="21"/>
              </w:rPr>
            </w:pPr>
            <w:r>
              <w:rPr>
                <w:color w:val="000000"/>
                <w:kern w:val="0"/>
                <w:szCs w:val="21"/>
              </w:rPr>
              <w:t xml:space="preserve">实施单位 </w:t>
            </w:r>
          </w:p>
        </w:tc>
        <w:tc>
          <w:tcPr>
            <w:tcW w:w="2541"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岳池县</w:t>
            </w:r>
            <w:r>
              <w:rPr>
                <w:rFonts w:hint="eastAsia"/>
                <w:color w:val="000000"/>
                <w:szCs w:val="21"/>
              </w:rPr>
              <w:t>黄龙乡</w:t>
            </w:r>
            <w:r>
              <w:rPr>
                <w:color w:val="000000"/>
                <w:szCs w:val="21"/>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934" w:type="dxa"/>
            <w:vMerge w:val="restart"/>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项目基本情况</w:t>
            </w:r>
          </w:p>
        </w:tc>
        <w:tc>
          <w:tcPr>
            <w:tcW w:w="989" w:type="dxa"/>
            <w:vMerge w:val="restart"/>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1.项目年度目标完成情况</w:t>
            </w:r>
          </w:p>
        </w:tc>
        <w:tc>
          <w:tcPr>
            <w:tcW w:w="3451" w:type="dxa"/>
            <w:gridSpan w:val="5"/>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项目年度目标</w:t>
            </w:r>
          </w:p>
        </w:tc>
        <w:tc>
          <w:tcPr>
            <w:tcW w:w="3686"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3451" w:type="dxa"/>
            <w:gridSpan w:val="5"/>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根据年度工作安排和财政预算批复，有序开展辖区内地质灾害预防和治理工作。</w:t>
            </w:r>
          </w:p>
        </w:tc>
        <w:tc>
          <w:tcPr>
            <w:tcW w:w="3686" w:type="dxa"/>
            <w:gridSpan w:val="4"/>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项目整体情况良好，达到了预期主要的经济和社会效益。截至年终该项目内容已全部完成，完成目标任务量100%。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20" w:hRule="atLeast"/>
        </w:trPr>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c>
          <w:tcPr>
            <w:tcW w:w="989"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2.项目实施内容及过程概述</w:t>
            </w:r>
          </w:p>
        </w:tc>
        <w:tc>
          <w:tcPr>
            <w:tcW w:w="7137" w:type="dxa"/>
            <w:gridSpan w:val="9"/>
            <w:tcBorders>
              <w:top w:val="single" w:color="000000" w:sz="4" w:space="0"/>
              <w:left w:val="single" w:color="000000" w:sz="4" w:space="0"/>
              <w:bottom w:val="single" w:color="000000" w:sz="4" w:space="0"/>
              <w:right w:val="single" w:color="000000" w:sz="4" w:space="0"/>
            </w:tcBorders>
            <w:vAlign w:val="center"/>
          </w:tcPr>
          <w:p>
            <w:pPr>
              <w:rPr>
                <w:color w:val="000000"/>
                <w:szCs w:val="21"/>
              </w:rPr>
            </w:pPr>
            <w:r>
              <w:rPr>
                <w:color w:val="000000"/>
                <w:szCs w:val="21"/>
              </w:rPr>
              <w:t>该项目资金办公经费按乡</w:t>
            </w:r>
            <w:r>
              <w:rPr>
                <w:rFonts w:hint="eastAsia"/>
                <w:color w:val="000000"/>
                <w:szCs w:val="21"/>
              </w:rPr>
              <w:t>乡</w:t>
            </w:r>
            <w:r>
              <w:rPr>
                <w:color w:val="000000"/>
                <w:szCs w:val="21"/>
              </w:rPr>
              <w:t>财务管理制度，凭票据到财政所报销。在项目实施过程中，严格执行财经制度和单位内控制度，一事一议，先审批后实施，在资金使用过程中，实施流程合理合法合规。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934"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预算执行情况（10分）</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年度预算数（万元）</w:t>
            </w:r>
          </w:p>
        </w:tc>
        <w:tc>
          <w:tcPr>
            <w:tcW w:w="60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年初预算</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调整后预算数</w:t>
            </w:r>
          </w:p>
        </w:tc>
        <w:tc>
          <w:tcPr>
            <w:tcW w:w="1655"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预算执行数</w:t>
            </w: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预算执行率</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权重</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得分</w:t>
            </w:r>
          </w:p>
        </w:tc>
        <w:tc>
          <w:tcPr>
            <w:tcW w:w="109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总额</w:t>
            </w:r>
          </w:p>
        </w:tc>
        <w:tc>
          <w:tcPr>
            <w:tcW w:w="60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5</w:t>
            </w:r>
          </w:p>
        </w:tc>
        <w:tc>
          <w:tcPr>
            <w:tcW w:w="1655"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5</w:t>
            </w: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100%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10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color w:val="000000"/>
                <w:szCs w:val="21"/>
              </w:rPr>
              <w:t>10</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其中：财政资金</w:t>
            </w:r>
          </w:p>
        </w:tc>
        <w:tc>
          <w:tcPr>
            <w:tcW w:w="60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5</w:t>
            </w:r>
          </w:p>
        </w:tc>
        <w:tc>
          <w:tcPr>
            <w:tcW w:w="1655"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szCs w:val="21"/>
              </w:rPr>
              <w:t>5</w:t>
            </w: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100%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szCs w:val="21"/>
              </w:rPr>
              <w:t>10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财政专户管理资金</w:t>
            </w:r>
          </w:p>
        </w:tc>
        <w:tc>
          <w:tcPr>
            <w:tcW w:w="60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655"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单位资金</w:t>
            </w:r>
          </w:p>
        </w:tc>
        <w:tc>
          <w:tcPr>
            <w:tcW w:w="60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655"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116" w:hRule="atLeast"/>
        </w:trPr>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其他资金</w:t>
            </w:r>
          </w:p>
        </w:tc>
        <w:tc>
          <w:tcPr>
            <w:tcW w:w="607"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655" w:type="dxa"/>
            <w:gridSpan w:val="3"/>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934"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绩效指标（90分）</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一级指标</w:t>
            </w:r>
          </w:p>
        </w:tc>
        <w:tc>
          <w:tcPr>
            <w:tcW w:w="60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二级指标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三级指标</w:t>
            </w:r>
          </w:p>
        </w:tc>
        <w:tc>
          <w:tcPr>
            <w:tcW w:w="5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指标性质</w:t>
            </w: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指标值</w:t>
            </w:r>
          </w:p>
        </w:tc>
        <w:tc>
          <w:tcPr>
            <w:tcW w:w="5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度量单位</w:t>
            </w: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完成值</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权重</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得分</w:t>
            </w:r>
          </w:p>
        </w:tc>
        <w:tc>
          <w:tcPr>
            <w:tcW w:w="109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989"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产出指标</w:t>
            </w:r>
          </w:p>
        </w:tc>
        <w:tc>
          <w:tcPr>
            <w:tcW w:w="60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数量指标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足额保障率</w:t>
            </w:r>
          </w:p>
        </w:tc>
        <w:tc>
          <w:tcPr>
            <w:tcW w:w="5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100</w:t>
            </w:r>
          </w:p>
        </w:tc>
        <w:tc>
          <w:tcPr>
            <w:tcW w:w="5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100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5</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5</w:t>
            </w:r>
          </w:p>
        </w:tc>
        <w:tc>
          <w:tcPr>
            <w:tcW w:w="1099"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60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科目调整次数</w:t>
            </w:r>
          </w:p>
        </w:tc>
        <w:tc>
          <w:tcPr>
            <w:tcW w:w="5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10</w:t>
            </w:r>
          </w:p>
        </w:tc>
        <w:tc>
          <w:tcPr>
            <w:tcW w:w="5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次</w:t>
            </w: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5</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5</w:t>
            </w:r>
          </w:p>
        </w:tc>
        <w:tc>
          <w:tcPr>
            <w:tcW w:w="1099"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60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时效指标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按时发放率</w:t>
            </w:r>
          </w:p>
        </w:tc>
        <w:tc>
          <w:tcPr>
            <w:tcW w:w="5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100</w:t>
            </w:r>
          </w:p>
        </w:tc>
        <w:tc>
          <w:tcPr>
            <w:tcW w:w="5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100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5</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5</w:t>
            </w:r>
          </w:p>
        </w:tc>
        <w:tc>
          <w:tcPr>
            <w:tcW w:w="1099"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60" w:hRule="atLeast"/>
        </w:trPr>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效益指标</w:t>
            </w:r>
          </w:p>
        </w:tc>
        <w:tc>
          <w:tcPr>
            <w:tcW w:w="60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经济效益指标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结余率（计算方法为：结余数/预算数）</w:t>
            </w:r>
          </w:p>
        </w:tc>
        <w:tc>
          <w:tcPr>
            <w:tcW w:w="5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5</w:t>
            </w:r>
          </w:p>
        </w:tc>
        <w:tc>
          <w:tcPr>
            <w:tcW w:w="5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w:t>
            </w: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5</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rFonts w:hint="eastAsia"/>
                <w:color w:val="000000"/>
                <w:kern w:val="0"/>
                <w:szCs w:val="21"/>
              </w:rPr>
              <w:t>5</w:t>
            </w:r>
          </w:p>
        </w:tc>
        <w:tc>
          <w:tcPr>
            <w:tcW w:w="1099"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6519" w:type="dxa"/>
            <w:gridSpan w:val="8"/>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合计</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100</w:t>
            </w:r>
          </w:p>
        </w:tc>
        <w:tc>
          <w:tcPr>
            <w:tcW w:w="721"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r>
              <w:rPr>
                <w:color w:val="000000"/>
                <w:szCs w:val="21"/>
              </w:rPr>
              <w:t>100</w:t>
            </w:r>
          </w:p>
        </w:tc>
        <w:tc>
          <w:tcPr>
            <w:tcW w:w="1099" w:type="dxa"/>
            <w:tcBorders>
              <w:top w:val="single" w:color="000000" w:sz="4" w:space="0"/>
              <w:left w:val="single" w:color="000000" w:sz="4" w:space="0"/>
              <w:bottom w:val="single" w:color="000000" w:sz="4" w:space="0"/>
              <w:right w:val="single" w:color="000000" w:sz="4" w:space="0"/>
            </w:tcBorders>
            <w:vAlign w:val="center"/>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9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评价结论</w:t>
            </w:r>
          </w:p>
        </w:tc>
        <w:tc>
          <w:tcPr>
            <w:tcW w:w="8126" w:type="dxa"/>
            <w:gridSpan w:val="10"/>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提高了辖区内地质灾害防治的工作水平，成效显著，社会效益良好，服务群众满意度达98%。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9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存在问题</w:t>
            </w:r>
          </w:p>
        </w:tc>
        <w:tc>
          <w:tcPr>
            <w:tcW w:w="8126" w:type="dxa"/>
            <w:gridSpan w:val="10"/>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项目资金预算不够。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9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szCs w:val="21"/>
              </w:rPr>
            </w:pPr>
            <w:r>
              <w:rPr>
                <w:color w:val="000000"/>
                <w:kern w:val="0"/>
                <w:szCs w:val="21"/>
              </w:rPr>
              <w:t>改进措施</w:t>
            </w:r>
          </w:p>
        </w:tc>
        <w:tc>
          <w:tcPr>
            <w:tcW w:w="8126" w:type="dxa"/>
            <w:gridSpan w:val="10"/>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szCs w:val="21"/>
              </w:rPr>
              <w:t>加强对项目资金的监督、管理，按期完成任务，取得预期成效，科学合理预算项目资金，提高资金使用效益。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4254" w:type="dxa"/>
            <w:gridSpan w:val="5"/>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项目负责人：</w:t>
            </w:r>
            <w:r>
              <w:rPr>
                <w:rFonts w:hint="eastAsia"/>
                <w:color w:val="000000"/>
                <w:kern w:val="0"/>
                <w:szCs w:val="21"/>
              </w:rPr>
              <w:t>唐朝富</w:t>
            </w:r>
          </w:p>
        </w:tc>
        <w:tc>
          <w:tcPr>
            <w:tcW w:w="4806" w:type="dxa"/>
            <w:gridSpan w:val="6"/>
            <w:tcBorders>
              <w:top w:val="single" w:color="000000" w:sz="4" w:space="0"/>
              <w:left w:val="single" w:color="000000" w:sz="4" w:space="0"/>
              <w:bottom w:val="single" w:color="000000" w:sz="4" w:space="0"/>
              <w:right w:val="single" w:color="000000" w:sz="4" w:space="0"/>
            </w:tcBorders>
            <w:vAlign w:val="center"/>
          </w:tcPr>
          <w:p>
            <w:pPr>
              <w:jc w:val="left"/>
              <w:textAlignment w:val="center"/>
              <w:rPr>
                <w:color w:val="000000"/>
                <w:szCs w:val="21"/>
              </w:rPr>
            </w:pPr>
            <w:r>
              <w:rPr>
                <w:color w:val="000000"/>
                <w:kern w:val="0"/>
                <w:szCs w:val="21"/>
              </w:rPr>
              <w:t>财务负责人：</w:t>
            </w:r>
            <w:r>
              <w:rPr>
                <w:rFonts w:hint="eastAsia"/>
                <w:color w:val="000000"/>
                <w:kern w:val="0"/>
                <w:szCs w:val="21"/>
              </w:rPr>
              <w:t>唐洪胜</w:t>
            </w:r>
          </w:p>
        </w:tc>
      </w:tr>
    </w:tbl>
    <w:p>
      <w:pPr>
        <w:pStyle w:val="2"/>
        <w:spacing w:before="93"/>
      </w:pPr>
    </w:p>
    <w:p/>
    <w:p/>
    <w:p/>
    <w:p/>
    <w:p/>
    <w:p>
      <w:pPr>
        <w:tabs>
          <w:tab w:val="left" w:pos="622"/>
        </w:tabs>
      </w:pPr>
    </w:p>
    <w:bookmarkEnd w:id="51"/>
    <w:p>
      <w:pPr>
        <w:pStyle w:val="4"/>
        <w:rPr>
          <w:rFonts w:ascii="Times New Roman" w:hAnsi="Times New Roman" w:eastAsia="仿宋" w:cs="Times New Roman"/>
          <w:color w:val="000000"/>
        </w:rPr>
      </w:pPr>
      <w:bookmarkStart w:id="53" w:name="_Toc15396619"/>
      <w:r>
        <w:rPr>
          <w:rFonts w:ascii="Times New Roman" w:hAnsi="Times New Roman" w:eastAsia="仿宋" w:cs="Times New Roman"/>
          <w:b w:val="0"/>
          <w:color w:val="000000"/>
        </w:rPr>
        <w:t>一、收</w:t>
      </w:r>
      <w:r>
        <w:rPr>
          <w:rStyle w:val="32"/>
          <w:rFonts w:ascii="Times New Roman" w:hAnsi="Times New Roman" w:eastAsia="仿宋" w:cs="Times New Roman"/>
          <w:b w:val="0"/>
          <w:bCs w:val="0"/>
        </w:rPr>
        <w:t>入支出决算总表</w:t>
      </w:r>
      <w:bookmarkEnd w:id="53"/>
    </w:p>
    <w:p>
      <w:pPr>
        <w:pStyle w:val="4"/>
        <w:rPr>
          <w:rFonts w:ascii="Times New Roman" w:hAnsi="Times New Roman" w:eastAsia="仿宋" w:cs="Times New Roman"/>
          <w:color w:val="000000"/>
        </w:rPr>
      </w:pPr>
      <w:bookmarkStart w:id="54" w:name="_Toc15396620"/>
      <w:r>
        <w:rPr>
          <w:rFonts w:ascii="Times New Roman" w:hAnsi="Times New Roman" w:eastAsia="仿宋" w:cs="Times New Roman"/>
          <w:b w:val="0"/>
          <w:color w:val="000000"/>
        </w:rPr>
        <w:t>二、收</w:t>
      </w:r>
      <w:r>
        <w:rPr>
          <w:rStyle w:val="32"/>
          <w:rFonts w:ascii="Times New Roman" w:hAnsi="Times New Roman" w:eastAsia="仿宋" w:cs="Times New Roman"/>
          <w:b w:val="0"/>
          <w:bCs w:val="0"/>
        </w:rPr>
        <w:t>入决算表</w:t>
      </w:r>
      <w:bookmarkEnd w:id="54"/>
    </w:p>
    <w:p>
      <w:pPr>
        <w:pStyle w:val="4"/>
        <w:rPr>
          <w:rFonts w:ascii="Times New Roman" w:hAnsi="Times New Roman" w:eastAsia="仿宋" w:cs="Times New Roman"/>
          <w:color w:val="000000"/>
        </w:rPr>
      </w:pPr>
      <w:bookmarkStart w:id="55" w:name="_Toc15396621"/>
      <w:r>
        <w:rPr>
          <w:rStyle w:val="32"/>
          <w:rFonts w:ascii="Times New Roman" w:hAnsi="Times New Roman" w:eastAsia="仿宋" w:cs="Times New Roman"/>
          <w:b w:val="0"/>
          <w:bCs w:val="0"/>
        </w:rPr>
        <w:t>三、</w:t>
      </w:r>
      <w:r>
        <w:rPr>
          <w:rFonts w:ascii="Times New Roman" w:hAnsi="Times New Roman" w:eastAsia="仿宋" w:cs="Times New Roman"/>
          <w:b w:val="0"/>
          <w:color w:val="000000"/>
        </w:rPr>
        <w:t>支</w:t>
      </w:r>
      <w:r>
        <w:rPr>
          <w:rStyle w:val="32"/>
          <w:rFonts w:ascii="Times New Roman" w:hAnsi="Times New Roman" w:eastAsia="仿宋" w:cs="Times New Roman"/>
          <w:b w:val="0"/>
          <w:bCs w:val="0"/>
        </w:rPr>
        <w:t>出决算表</w:t>
      </w:r>
      <w:bookmarkEnd w:id="55"/>
    </w:p>
    <w:p>
      <w:pPr>
        <w:pStyle w:val="4"/>
        <w:rPr>
          <w:rFonts w:ascii="Times New Roman" w:hAnsi="Times New Roman" w:eastAsia="仿宋" w:cs="Times New Roman"/>
          <w:b w:val="0"/>
          <w:color w:val="000000"/>
        </w:rPr>
      </w:pPr>
      <w:bookmarkStart w:id="56" w:name="_Toc15396622"/>
      <w:r>
        <w:rPr>
          <w:rStyle w:val="32"/>
          <w:rFonts w:ascii="Times New Roman" w:hAnsi="Times New Roman" w:eastAsia="仿宋" w:cs="Times New Roman"/>
          <w:b w:val="0"/>
          <w:bCs w:val="0"/>
        </w:rPr>
        <w:t>四、</w:t>
      </w:r>
      <w:r>
        <w:rPr>
          <w:rFonts w:ascii="Times New Roman" w:hAnsi="Times New Roman" w:eastAsia="仿宋" w:cs="Times New Roman"/>
          <w:b w:val="0"/>
          <w:color w:val="000000"/>
        </w:rPr>
        <w:t>财</w:t>
      </w:r>
      <w:r>
        <w:rPr>
          <w:rStyle w:val="32"/>
          <w:rFonts w:ascii="Times New Roman" w:hAnsi="Times New Roman" w:eastAsia="仿宋" w:cs="Times New Roman"/>
          <w:b w:val="0"/>
          <w:bCs w:val="0"/>
        </w:rPr>
        <w:t>政拨款收入支出决算总表</w:t>
      </w:r>
      <w:bookmarkEnd w:id="56"/>
    </w:p>
    <w:p>
      <w:pPr>
        <w:pStyle w:val="4"/>
        <w:rPr>
          <w:rStyle w:val="32"/>
          <w:rFonts w:ascii="Times New Roman" w:hAnsi="Times New Roman" w:eastAsia="仿宋" w:cs="Times New Roman"/>
          <w:b w:val="0"/>
          <w:bCs w:val="0"/>
        </w:rPr>
      </w:pPr>
      <w:bookmarkStart w:id="57" w:name="_Toc15396623"/>
      <w:r>
        <w:rPr>
          <w:rStyle w:val="32"/>
          <w:rFonts w:ascii="Times New Roman" w:hAnsi="Times New Roman" w:eastAsia="仿宋" w:cs="Times New Roman"/>
          <w:b w:val="0"/>
          <w:bCs w:val="0"/>
        </w:rPr>
        <w:t>五、</w:t>
      </w:r>
      <w:r>
        <w:rPr>
          <w:rFonts w:ascii="Times New Roman" w:hAnsi="Times New Roman" w:eastAsia="仿宋" w:cs="Times New Roman"/>
          <w:b w:val="0"/>
          <w:color w:val="000000"/>
        </w:rPr>
        <w:t>财</w:t>
      </w:r>
      <w:r>
        <w:rPr>
          <w:rStyle w:val="32"/>
          <w:rFonts w:ascii="Times New Roman" w:hAnsi="Times New Roman" w:eastAsia="仿宋" w:cs="Times New Roman"/>
          <w:b w:val="0"/>
          <w:bCs w:val="0"/>
        </w:rPr>
        <w:t>政拨款支出决算明细表</w:t>
      </w:r>
      <w:bookmarkEnd w:id="57"/>
      <w:bookmarkStart w:id="58" w:name="_Toc15396624"/>
    </w:p>
    <w:p>
      <w:pPr>
        <w:pStyle w:val="4"/>
        <w:rPr>
          <w:rFonts w:ascii="Times New Roman" w:hAnsi="Times New Roman" w:eastAsia="仿宋" w:cs="Times New Roman"/>
          <w:color w:val="000000"/>
        </w:rPr>
      </w:pPr>
      <w:r>
        <w:rPr>
          <w:rStyle w:val="32"/>
          <w:rFonts w:ascii="Times New Roman" w:hAnsi="Times New Roman" w:eastAsia="仿宋" w:cs="Times New Roman"/>
          <w:b w:val="0"/>
          <w:bCs w:val="0"/>
        </w:rPr>
        <w:t>六、</w:t>
      </w:r>
      <w:r>
        <w:rPr>
          <w:rFonts w:ascii="Times New Roman" w:hAnsi="Times New Roman" w:eastAsia="仿宋" w:cs="Times New Roman"/>
          <w:b w:val="0"/>
          <w:color w:val="000000"/>
        </w:rPr>
        <w:t>一</w:t>
      </w:r>
      <w:r>
        <w:rPr>
          <w:rStyle w:val="32"/>
          <w:rFonts w:ascii="Times New Roman" w:hAnsi="Times New Roman" w:eastAsia="仿宋" w:cs="Times New Roman"/>
          <w:b w:val="0"/>
          <w:bCs w:val="0"/>
        </w:rPr>
        <w:t>般公共预算财政拨款支出决算表</w:t>
      </w:r>
      <w:bookmarkEnd w:id="58"/>
    </w:p>
    <w:p>
      <w:pPr>
        <w:pStyle w:val="4"/>
        <w:rPr>
          <w:rFonts w:ascii="Times New Roman" w:hAnsi="Times New Roman" w:eastAsia="仿宋" w:cs="Times New Roman"/>
          <w:color w:val="000000"/>
        </w:rPr>
      </w:pPr>
      <w:bookmarkStart w:id="59" w:name="_Toc15396625"/>
      <w:r>
        <w:rPr>
          <w:rStyle w:val="32"/>
          <w:rFonts w:ascii="Times New Roman" w:hAnsi="Times New Roman" w:eastAsia="仿宋" w:cs="Times New Roman"/>
          <w:b w:val="0"/>
          <w:bCs w:val="0"/>
        </w:rPr>
        <w:t>七、</w:t>
      </w:r>
      <w:r>
        <w:rPr>
          <w:rFonts w:ascii="Times New Roman" w:hAnsi="Times New Roman" w:eastAsia="仿宋" w:cs="Times New Roman"/>
          <w:b w:val="0"/>
          <w:color w:val="000000"/>
        </w:rPr>
        <w:t>一</w:t>
      </w:r>
      <w:r>
        <w:rPr>
          <w:rStyle w:val="32"/>
          <w:rFonts w:ascii="Times New Roman" w:hAnsi="Times New Roman" w:eastAsia="仿宋" w:cs="Times New Roman"/>
          <w:b w:val="0"/>
          <w:bCs w:val="0"/>
        </w:rPr>
        <w:t>般公共预算财政拨款支出决算明细表</w:t>
      </w:r>
      <w:bookmarkEnd w:id="59"/>
    </w:p>
    <w:p>
      <w:pPr>
        <w:pStyle w:val="4"/>
        <w:rPr>
          <w:rFonts w:ascii="Times New Roman" w:hAnsi="Times New Roman" w:eastAsia="仿宋" w:cs="Times New Roman"/>
          <w:color w:val="000000"/>
        </w:rPr>
      </w:pPr>
      <w:bookmarkStart w:id="60" w:name="_Toc15396626"/>
      <w:r>
        <w:rPr>
          <w:rStyle w:val="32"/>
          <w:rFonts w:ascii="Times New Roman" w:hAnsi="Times New Roman" w:eastAsia="仿宋" w:cs="Times New Roman"/>
          <w:b w:val="0"/>
          <w:bCs w:val="0"/>
        </w:rPr>
        <w:t>八、</w:t>
      </w:r>
      <w:r>
        <w:rPr>
          <w:rFonts w:ascii="Times New Roman" w:hAnsi="Times New Roman" w:eastAsia="仿宋" w:cs="Times New Roman"/>
          <w:b w:val="0"/>
          <w:color w:val="000000"/>
        </w:rPr>
        <w:t>一</w:t>
      </w:r>
      <w:r>
        <w:rPr>
          <w:rStyle w:val="32"/>
          <w:rFonts w:ascii="Times New Roman" w:hAnsi="Times New Roman" w:eastAsia="仿宋" w:cs="Times New Roman"/>
          <w:b w:val="0"/>
          <w:bCs w:val="0"/>
        </w:rPr>
        <w:t>般公共预算财政拨款基本支出决算表</w:t>
      </w:r>
      <w:bookmarkEnd w:id="60"/>
    </w:p>
    <w:p>
      <w:pPr>
        <w:pStyle w:val="4"/>
        <w:rPr>
          <w:rFonts w:ascii="Times New Roman" w:hAnsi="Times New Roman" w:eastAsia="仿宋" w:cs="Times New Roman"/>
          <w:color w:val="000000"/>
        </w:rPr>
      </w:pPr>
      <w:bookmarkStart w:id="61" w:name="_Toc15396627"/>
      <w:r>
        <w:rPr>
          <w:rStyle w:val="32"/>
          <w:rFonts w:ascii="Times New Roman" w:hAnsi="Times New Roman" w:eastAsia="仿宋" w:cs="Times New Roman"/>
          <w:b w:val="0"/>
          <w:bCs w:val="0"/>
        </w:rPr>
        <w:t>九、</w:t>
      </w:r>
      <w:r>
        <w:rPr>
          <w:rFonts w:ascii="Times New Roman" w:hAnsi="Times New Roman" w:eastAsia="仿宋" w:cs="Times New Roman"/>
          <w:b w:val="0"/>
          <w:color w:val="000000"/>
        </w:rPr>
        <w:t>一</w:t>
      </w:r>
      <w:r>
        <w:rPr>
          <w:rStyle w:val="32"/>
          <w:rFonts w:ascii="Times New Roman" w:hAnsi="Times New Roman" w:eastAsia="仿宋" w:cs="Times New Roman"/>
          <w:b w:val="0"/>
          <w:bCs w:val="0"/>
        </w:rPr>
        <w:t>般公共预算财政拨款项目支出决算表</w:t>
      </w:r>
      <w:bookmarkEnd w:id="61"/>
    </w:p>
    <w:p>
      <w:pPr>
        <w:pStyle w:val="4"/>
        <w:rPr>
          <w:rFonts w:ascii="Times New Roman" w:hAnsi="Times New Roman" w:eastAsia="仿宋" w:cs="Times New Roman"/>
          <w:color w:val="000000"/>
        </w:rPr>
      </w:pPr>
      <w:bookmarkStart w:id="62" w:name="_Toc15396629"/>
      <w:r>
        <w:rPr>
          <w:rStyle w:val="32"/>
          <w:rFonts w:ascii="Times New Roman" w:hAnsi="Times New Roman" w:eastAsia="仿宋" w:cs="Times New Roman"/>
          <w:b w:val="0"/>
          <w:bCs w:val="0"/>
        </w:rPr>
        <w:t>十、</w:t>
      </w:r>
      <w:r>
        <w:rPr>
          <w:rFonts w:ascii="Times New Roman" w:hAnsi="Times New Roman" w:eastAsia="仿宋" w:cs="Times New Roman"/>
          <w:b w:val="0"/>
          <w:color w:val="000000"/>
        </w:rPr>
        <w:t>政</w:t>
      </w:r>
      <w:r>
        <w:rPr>
          <w:rStyle w:val="32"/>
          <w:rFonts w:ascii="Times New Roman" w:hAnsi="Times New Roman" w:eastAsia="仿宋" w:cs="Times New Roman"/>
          <w:b w:val="0"/>
          <w:bCs w:val="0"/>
        </w:rPr>
        <w:t>府性基金预算财政拨款收入支出决算表</w:t>
      </w:r>
      <w:bookmarkEnd w:id="62"/>
    </w:p>
    <w:p>
      <w:pPr>
        <w:pStyle w:val="4"/>
        <w:rPr>
          <w:rStyle w:val="32"/>
          <w:rFonts w:ascii="Times New Roman" w:hAnsi="Times New Roman" w:eastAsia="仿宋" w:cs="Times New Roman"/>
          <w:b w:val="0"/>
          <w:bCs w:val="0"/>
        </w:rPr>
      </w:pPr>
      <w:bookmarkStart w:id="63" w:name="_Toc15396631"/>
      <w:r>
        <w:rPr>
          <w:rStyle w:val="32"/>
          <w:rFonts w:ascii="Times New Roman" w:hAnsi="Times New Roman" w:eastAsia="仿宋" w:cs="Times New Roman"/>
          <w:b w:val="0"/>
          <w:bCs w:val="0"/>
        </w:rPr>
        <w:t>十一、</w:t>
      </w:r>
      <w:r>
        <w:rPr>
          <w:rFonts w:ascii="Times New Roman" w:hAnsi="Times New Roman" w:eastAsia="仿宋" w:cs="Times New Roman"/>
          <w:b w:val="0"/>
          <w:color w:val="000000"/>
        </w:rPr>
        <w:t>国有资本经营预算财政拨款收入支出决算表</w:t>
      </w:r>
    </w:p>
    <w:p>
      <w:pPr>
        <w:pStyle w:val="4"/>
        <w:rPr>
          <w:rStyle w:val="32"/>
          <w:rFonts w:ascii="Times New Roman" w:hAnsi="Times New Roman" w:eastAsia="仿宋" w:cs="Times New Roman"/>
          <w:b w:val="0"/>
          <w:bCs w:val="0"/>
        </w:rPr>
      </w:pPr>
      <w:r>
        <w:rPr>
          <w:rFonts w:ascii="Times New Roman" w:hAnsi="Times New Roman" w:eastAsia="仿宋" w:cs="Times New Roman"/>
          <w:b w:val="0"/>
          <w:color w:val="000000"/>
        </w:rPr>
        <w:t>十二、国</w:t>
      </w:r>
      <w:r>
        <w:rPr>
          <w:rStyle w:val="32"/>
          <w:rFonts w:ascii="Times New Roman" w:hAnsi="Times New Roman" w:eastAsia="仿宋" w:cs="Times New Roman"/>
          <w:b w:val="0"/>
          <w:bCs w:val="0"/>
        </w:rPr>
        <w:t>有资本经营预算财政拨款支出决算表</w:t>
      </w:r>
      <w:bookmarkEnd w:id="63"/>
    </w:p>
    <w:p>
      <w:pPr>
        <w:pStyle w:val="4"/>
        <w:rPr>
          <w:rStyle w:val="32"/>
          <w:rFonts w:ascii="Times New Roman" w:hAnsi="Times New Roman" w:eastAsia="仿宋" w:cs="Times New Roman"/>
          <w:b w:val="0"/>
          <w:bCs w:val="0"/>
          <w:color w:val="000000"/>
        </w:rPr>
      </w:pPr>
      <w:r>
        <w:rPr>
          <w:rFonts w:ascii="Times New Roman" w:hAnsi="Times New Roman" w:eastAsia="仿宋" w:cs="Times New Roman"/>
          <w:b w:val="0"/>
          <w:color w:val="000000"/>
        </w:rPr>
        <w:t>十三、</w:t>
      </w:r>
      <w:r>
        <w:rPr>
          <w:rStyle w:val="32"/>
          <w:rFonts w:ascii="Times New Roman" w:hAnsi="Times New Roman" w:eastAsia="仿宋" w:cs="Times New Roman"/>
          <w:b w:val="0"/>
          <w:bCs w:val="0"/>
        </w:rPr>
        <w:t>财政拨款“三公”经费支出决算表</w:t>
      </w:r>
    </w:p>
    <w:p/>
    <w:sectPr>
      <w:footerReference r:id="rId8" w:type="first"/>
      <w:footerReference r:id="rId7" w:type="default"/>
      <w:pgSz w:w="11906" w:h="16838"/>
      <w:pgMar w:top="2041" w:right="1531" w:bottom="1701" w:left="1531" w:header="851" w:footer="992" w:gutter="0"/>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crosoftYaHei">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center"/>
    </w:pPr>
    <w:r>
      <w:rPr>
        <w:rFonts w:ascii="Calibri" w:hAnsi="Calibri" w:eastAsia="宋体" w:cs="Times New Roman"/>
        <w:kern w:val="0"/>
        <w:sz w:val="18"/>
        <w:szCs w:val="18"/>
        <w:lang w:val="en-US" w:eastAsia="zh-CN" w:bidi="ar-SA"/>
      </w:rPr>
      <w:pict>
        <v:shape id="Quad Arrow 3" o:spid="_x0000_s1025"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2"/>
                  <w:spacing w:before="72"/>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r>
      <w:rPr>
        <w:rFonts w:ascii="Calibri" w:hAnsi="Calibri" w:eastAsia="宋体" w:cs="Times New Roman"/>
        <w:kern w:val="0"/>
        <w:sz w:val="18"/>
        <w:szCs w:val="18"/>
        <w:lang w:val="en-US" w:eastAsia="zh-CN" w:bidi="ar-SA"/>
      </w:rPr>
      <w:pict>
        <v:shape id="Quad Arrow 4" o:spid="_x0000_s1026" type="#_x0000_t202" style="position:absolute;left:0;margin-top:0pt;height:144pt;width:144pt;mso-position-horizontal:center;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10"/>
                  <w:rPr>
                    <w:rFonts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ascii="宋体" w:hAnsi="宋体" w:eastAsia="宋体" w:cs="宋体"/>
                    <w:sz w:val="22"/>
                    <w:szCs w:val="22"/>
                  </w:rPr>
                  <w:t>1</w:t>
                </w:r>
                <w:r>
                  <w:rPr>
                    <w:rFonts w:hint="eastAsia" w:ascii="宋体" w:hAnsi="宋体" w:eastAsia="宋体" w:cs="宋体"/>
                    <w:sz w:val="22"/>
                    <w:szCs w:val="22"/>
                  </w:rPr>
                  <w:fldChar w:fldCharType="end"/>
                </w:r>
                <w:r>
                  <w:rPr>
                    <w:rFonts w:hint="eastAsia" w:ascii="宋体" w:hAnsi="宋体" w:eastAsia="宋体" w:cs="宋体"/>
                    <w:sz w:val="22"/>
                    <w:szCs w:val="22"/>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center"/>
    </w:pPr>
    <w:r>
      <w:rPr>
        <w:rFonts w:ascii="Calibri" w:hAnsi="Calibri" w:eastAsia="宋体" w:cs="Times New Roman"/>
        <w:kern w:val="0"/>
        <w:sz w:val="18"/>
        <w:szCs w:val="18"/>
        <w:lang w:val="en-US" w:eastAsia="zh-CN" w:bidi="ar-SA"/>
      </w:rPr>
      <w:pict>
        <v:shape id="Quad Arrow 1" o:spid="_x0000_s1027"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10"/>
                  <w:rPr>
                    <w:rFonts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ascii="宋体" w:hAnsi="宋体" w:eastAsia="宋体" w:cs="宋体"/>
                    <w:sz w:val="22"/>
                    <w:szCs w:val="22"/>
                  </w:rPr>
                  <w:t>20</w:t>
                </w:r>
                <w:r>
                  <w:rPr>
                    <w:rFonts w:hint="eastAsia" w:ascii="宋体" w:hAnsi="宋体" w:eastAsia="宋体" w:cs="宋体"/>
                    <w:sz w:val="22"/>
                    <w:szCs w:val="22"/>
                  </w:rPr>
                  <w:fldChar w:fldCharType="end"/>
                </w:r>
                <w:r>
                  <w:rPr>
                    <w:rFonts w:hint="eastAsia" w:ascii="宋体" w:hAnsi="宋体" w:eastAsia="宋体" w:cs="宋体"/>
                    <w:sz w:val="22"/>
                    <w:szCs w:val="22"/>
                  </w:rPr>
                  <w:t xml:space="preserve"> —</w:t>
                </w:r>
              </w:p>
            </w:txbxContent>
          </v:textbox>
        </v:shape>
      </w:pic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r>
      <w:rPr>
        <w:rFonts w:ascii="Calibri" w:hAnsi="Calibri" w:eastAsia="宋体" w:cs="Times New Roman"/>
        <w:kern w:val="0"/>
        <w:sz w:val="18"/>
        <w:szCs w:val="18"/>
        <w:lang w:val="en-US" w:eastAsia="zh-CN" w:bidi="ar-SA"/>
      </w:rPr>
      <w:pict>
        <v:shape id="Quad Arrow 2" o:spid="_x0000_s1028" type="#_x0000_t202" style="position:absolute;left:0;margin-top:0pt;height:144pt;width:144pt;mso-position-horizontal:center;mso-position-horizontal-relative:margin;mso-wrap-style:none;rotation:0f;z-index:251661312;"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10"/>
                  <w:rPr>
                    <w:rFonts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ascii="宋体" w:hAnsi="宋体" w:eastAsia="宋体" w:cs="宋体"/>
                    <w:sz w:val="22"/>
                    <w:szCs w:val="22"/>
                  </w:rPr>
                  <w:t>2</w:t>
                </w:r>
                <w:r>
                  <w:rPr>
                    <w:rFonts w:hint="eastAsia" w:ascii="宋体" w:hAnsi="宋体" w:eastAsia="宋体" w:cs="宋体"/>
                    <w:sz w:val="22"/>
                    <w:szCs w:val="22"/>
                  </w:rPr>
                  <w:fldChar w:fldCharType="end"/>
                </w:r>
                <w:r>
                  <w:rPr>
                    <w:rFonts w:hint="eastAsia" w:ascii="宋体" w:hAnsi="宋体" w:eastAsia="宋体" w:cs="宋体"/>
                    <w:sz w:val="22"/>
                    <w:szCs w:val="22"/>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450847500">
    <w:nsid w:val="9214F70C"/>
    <w:multiLevelType w:val="singleLevel"/>
    <w:tmpl w:val="9214F70C"/>
    <w:lvl w:ilvl="0" w:tentative="1">
      <w:start w:val="7"/>
      <w:numFmt w:val="chineseCounting"/>
      <w:suff w:val="nothing"/>
      <w:lvlText w:val="%1、"/>
      <w:lvlJc w:val="left"/>
      <w:rPr>
        <w:rFonts w:hint="eastAsia"/>
      </w:rPr>
    </w:lvl>
  </w:abstractNum>
  <w:abstractNum w:abstractNumId="3808035965">
    <w:nsid w:val="E2FA047D"/>
    <w:multiLevelType w:val="singleLevel"/>
    <w:tmpl w:val="E2FA047D"/>
    <w:lvl w:ilvl="0" w:tentative="1">
      <w:start w:val="3"/>
      <w:numFmt w:val="chineseCounting"/>
      <w:suff w:val="space"/>
      <w:lvlText w:val="第%1部分"/>
      <w:lvlJc w:val="left"/>
      <w:rPr>
        <w:rFonts w:hint="eastAsia"/>
      </w:rPr>
    </w:lvl>
  </w:abstractNum>
  <w:abstractNum w:abstractNumId="309482763">
    <w:nsid w:val="1272550B"/>
    <w:multiLevelType w:val="multilevel"/>
    <w:tmpl w:val="1272550B"/>
    <w:lvl w:ilvl="0" w:tentative="1">
      <w:start w:val="1"/>
      <w:numFmt w:val="japaneseCounting"/>
      <w:lvlText w:val="%1、"/>
      <w:lvlJc w:val="left"/>
      <w:pPr>
        <w:ind w:left="1360" w:hanging="720"/>
      </w:pPr>
      <w:rPr>
        <w:rFonts w:hint="default"/>
        <w:b w:val="0"/>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309482763"/>
  </w:num>
  <w:num w:numId="2">
    <w:abstractNumId w:val="2450847500"/>
  </w:num>
  <w:num w:numId="3">
    <w:abstractNumId w:val="38080359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mE2MzExZGY4YzIxMDhmMTAxMjRiZTE3ZDBmMGRlMDYifQ=="/>
  </w:docVars>
  <w:rsids>
    <w:rsidRoot w:val="00F1361C"/>
    <w:rsid w:val="000222C6"/>
    <w:rsid w:val="0002549F"/>
    <w:rsid w:val="000468DB"/>
    <w:rsid w:val="00055A8A"/>
    <w:rsid w:val="0006487A"/>
    <w:rsid w:val="00065D8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32D4"/>
    <w:rsid w:val="001E737D"/>
    <w:rsid w:val="001F0592"/>
    <w:rsid w:val="001F7506"/>
    <w:rsid w:val="002006CD"/>
    <w:rsid w:val="00202B36"/>
    <w:rsid w:val="00203980"/>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13B4"/>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46A"/>
    <w:rsid w:val="0048263A"/>
    <w:rsid w:val="00487E5D"/>
    <w:rsid w:val="00492798"/>
    <w:rsid w:val="004A1C4B"/>
    <w:rsid w:val="004A711F"/>
    <w:rsid w:val="004B199D"/>
    <w:rsid w:val="004B4690"/>
    <w:rsid w:val="004E0A2D"/>
    <w:rsid w:val="004E206B"/>
    <w:rsid w:val="004E6DF7"/>
    <w:rsid w:val="004F0FBD"/>
    <w:rsid w:val="00505A47"/>
    <w:rsid w:val="00512FDA"/>
    <w:rsid w:val="00520DA0"/>
    <w:rsid w:val="005263A4"/>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1ADC"/>
    <w:rsid w:val="006325F8"/>
    <w:rsid w:val="00633463"/>
    <w:rsid w:val="00634C9A"/>
    <w:rsid w:val="006440E4"/>
    <w:rsid w:val="00655380"/>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21BC"/>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07EAE"/>
    <w:rsid w:val="00B10517"/>
    <w:rsid w:val="00B14E76"/>
    <w:rsid w:val="00B161B8"/>
    <w:rsid w:val="00B2048C"/>
    <w:rsid w:val="00B310B9"/>
    <w:rsid w:val="00B35F3F"/>
    <w:rsid w:val="00B36CBB"/>
    <w:rsid w:val="00B425E0"/>
    <w:rsid w:val="00B440AA"/>
    <w:rsid w:val="00B44B70"/>
    <w:rsid w:val="00B53C56"/>
    <w:rsid w:val="00B57DAF"/>
    <w:rsid w:val="00B671F5"/>
    <w:rsid w:val="00B77EA6"/>
    <w:rsid w:val="00B81598"/>
    <w:rsid w:val="00B841F1"/>
    <w:rsid w:val="00B944D6"/>
    <w:rsid w:val="00BA224A"/>
    <w:rsid w:val="00BB4DF0"/>
    <w:rsid w:val="00BC289F"/>
    <w:rsid w:val="00BC2D50"/>
    <w:rsid w:val="00BC5361"/>
    <w:rsid w:val="00BC5460"/>
    <w:rsid w:val="00BC6B50"/>
    <w:rsid w:val="00BD0E25"/>
    <w:rsid w:val="00BF5BD6"/>
    <w:rsid w:val="00C03E31"/>
    <w:rsid w:val="00C05B89"/>
    <w:rsid w:val="00C33E72"/>
    <w:rsid w:val="00C354B2"/>
    <w:rsid w:val="00C35554"/>
    <w:rsid w:val="00C42709"/>
    <w:rsid w:val="00C533CC"/>
    <w:rsid w:val="00C5751C"/>
    <w:rsid w:val="00C61BFC"/>
    <w:rsid w:val="00C62B85"/>
    <w:rsid w:val="00C65438"/>
    <w:rsid w:val="00C87FD8"/>
    <w:rsid w:val="00C91381"/>
    <w:rsid w:val="00C91CBB"/>
    <w:rsid w:val="00CA3937"/>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91BC8"/>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A05"/>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2281"/>
    <w:rsid w:val="00F36D8F"/>
    <w:rsid w:val="00F417B1"/>
    <w:rsid w:val="00F45853"/>
    <w:rsid w:val="00F602DF"/>
    <w:rsid w:val="00F754A1"/>
    <w:rsid w:val="00F80FDA"/>
    <w:rsid w:val="00F81FD9"/>
    <w:rsid w:val="00F841AA"/>
    <w:rsid w:val="00F84A94"/>
    <w:rsid w:val="00F87E96"/>
    <w:rsid w:val="00FA23E8"/>
    <w:rsid w:val="00FD3CC1"/>
    <w:rsid w:val="00FD7009"/>
    <w:rsid w:val="00FF1E02"/>
    <w:rsid w:val="00FF30B4"/>
    <w:rsid w:val="00FF4967"/>
    <w:rsid w:val="01AC27C5"/>
    <w:rsid w:val="023B1A4B"/>
    <w:rsid w:val="02554E5E"/>
    <w:rsid w:val="02F65D83"/>
    <w:rsid w:val="03246385"/>
    <w:rsid w:val="03897016"/>
    <w:rsid w:val="038B549A"/>
    <w:rsid w:val="039D5FEA"/>
    <w:rsid w:val="0669648E"/>
    <w:rsid w:val="06B801E1"/>
    <w:rsid w:val="07F25F78"/>
    <w:rsid w:val="07FD5D62"/>
    <w:rsid w:val="086251C8"/>
    <w:rsid w:val="096B4ECA"/>
    <w:rsid w:val="09B3669D"/>
    <w:rsid w:val="0A2032A3"/>
    <w:rsid w:val="0A2A7852"/>
    <w:rsid w:val="0A5624C9"/>
    <w:rsid w:val="0A5B0F4D"/>
    <w:rsid w:val="0AC91233"/>
    <w:rsid w:val="0ACB72E5"/>
    <w:rsid w:val="0BCA2083"/>
    <w:rsid w:val="0BD1285F"/>
    <w:rsid w:val="0D7511DD"/>
    <w:rsid w:val="0DE21480"/>
    <w:rsid w:val="0E464928"/>
    <w:rsid w:val="0EA00768"/>
    <w:rsid w:val="0EDB1887"/>
    <w:rsid w:val="0F583232"/>
    <w:rsid w:val="0FEFF10E"/>
    <w:rsid w:val="109E6D51"/>
    <w:rsid w:val="10C055FF"/>
    <w:rsid w:val="118107EC"/>
    <w:rsid w:val="1424172F"/>
    <w:rsid w:val="14D0347D"/>
    <w:rsid w:val="15DF74D1"/>
    <w:rsid w:val="163C67DB"/>
    <w:rsid w:val="16BB723D"/>
    <w:rsid w:val="16E44566"/>
    <w:rsid w:val="174A3357"/>
    <w:rsid w:val="175360E5"/>
    <w:rsid w:val="1793097A"/>
    <w:rsid w:val="17FFB366"/>
    <w:rsid w:val="18534BA8"/>
    <w:rsid w:val="19375FF7"/>
    <w:rsid w:val="1AF77BC9"/>
    <w:rsid w:val="1BBB0530"/>
    <w:rsid w:val="1BF956CF"/>
    <w:rsid w:val="1D155CEE"/>
    <w:rsid w:val="1D386606"/>
    <w:rsid w:val="1D586AA6"/>
    <w:rsid w:val="1DC54782"/>
    <w:rsid w:val="1E8B5456"/>
    <w:rsid w:val="1EEE6D86"/>
    <w:rsid w:val="20350095"/>
    <w:rsid w:val="20473800"/>
    <w:rsid w:val="20E424AA"/>
    <w:rsid w:val="23860A4F"/>
    <w:rsid w:val="23B95935"/>
    <w:rsid w:val="23F35C9E"/>
    <w:rsid w:val="240371BF"/>
    <w:rsid w:val="24270C66"/>
    <w:rsid w:val="249B37C8"/>
    <w:rsid w:val="253B0341"/>
    <w:rsid w:val="26094761"/>
    <w:rsid w:val="26172211"/>
    <w:rsid w:val="263C0693"/>
    <w:rsid w:val="273A3D0B"/>
    <w:rsid w:val="27DD07D2"/>
    <w:rsid w:val="284657F9"/>
    <w:rsid w:val="284F4E53"/>
    <w:rsid w:val="286135A9"/>
    <w:rsid w:val="29121B7F"/>
    <w:rsid w:val="294C5091"/>
    <w:rsid w:val="29FD04D3"/>
    <w:rsid w:val="2A9A7E17"/>
    <w:rsid w:val="2ABC4498"/>
    <w:rsid w:val="2AD87F82"/>
    <w:rsid w:val="2BD58DEE"/>
    <w:rsid w:val="2BDC73E3"/>
    <w:rsid w:val="2CF92D3D"/>
    <w:rsid w:val="2D945EA2"/>
    <w:rsid w:val="2F603644"/>
    <w:rsid w:val="2F6A6AFC"/>
    <w:rsid w:val="30B97C74"/>
    <w:rsid w:val="31981078"/>
    <w:rsid w:val="319F7F4E"/>
    <w:rsid w:val="31C06AA2"/>
    <w:rsid w:val="32AC094E"/>
    <w:rsid w:val="32B37F2E"/>
    <w:rsid w:val="3324334E"/>
    <w:rsid w:val="33837901"/>
    <w:rsid w:val="34D66C80"/>
    <w:rsid w:val="35045C73"/>
    <w:rsid w:val="351E3B98"/>
    <w:rsid w:val="35A23214"/>
    <w:rsid w:val="36A410BE"/>
    <w:rsid w:val="36AD342E"/>
    <w:rsid w:val="371A7C67"/>
    <w:rsid w:val="37C909CB"/>
    <w:rsid w:val="384F1DA4"/>
    <w:rsid w:val="387E5813"/>
    <w:rsid w:val="38C503C2"/>
    <w:rsid w:val="39B90593"/>
    <w:rsid w:val="3A8B515E"/>
    <w:rsid w:val="3B5D137F"/>
    <w:rsid w:val="3BC7178A"/>
    <w:rsid w:val="3BD51CBB"/>
    <w:rsid w:val="3C66733D"/>
    <w:rsid w:val="3D065BAF"/>
    <w:rsid w:val="3D3F73AB"/>
    <w:rsid w:val="3DF8538F"/>
    <w:rsid w:val="3EF754C1"/>
    <w:rsid w:val="3F161F71"/>
    <w:rsid w:val="3F7F6DE7"/>
    <w:rsid w:val="3FA501D8"/>
    <w:rsid w:val="3FFA232E"/>
    <w:rsid w:val="400D0E53"/>
    <w:rsid w:val="4194777E"/>
    <w:rsid w:val="419D7696"/>
    <w:rsid w:val="41AA24EA"/>
    <w:rsid w:val="41CA6A22"/>
    <w:rsid w:val="41DD6AD4"/>
    <w:rsid w:val="41F739DD"/>
    <w:rsid w:val="421666B2"/>
    <w:rsid w:val="4574072F"/>
    <w:rsid w:val="45DE3825"/>
    <w:rsid w:val="472D1E46"/>
    <w:rsid w:val="47451489"/>
    <w:rsid w:val="475F3D89"/>
    <w:rsid w:val="479D2C00"/>
    <w:rsid w:val="47B01E42"/>
    <w:rsid w:val="47B06B2B"/>
    <w:rsid w:val="482A15FB"/>
    <w:rsid w:val="48703C20"/>
    <w:rsid w:val="493144F7"/>
    <w:rsid w:val="49441235"/>
    <w:rsid w:val="49A30776"/>
    <w:rsid w:val="4B5D76B0"/>
    <w:rsid w:val="4C751842"/>
    <w:rsid w:val="4DFE0068"/>
    <w:rsid w:val="4ECE2238"/>
    <w:rsid w:val="4ECE7922"/>
    <w:rsid w:val="50434A0B"/>
    <w:rsid w:val="50667B86"/>
    <w:rsid w:val="54C71865"/>
    <w:rsid w:val="552E2899"/>
    <w:rsid w:val="555869E7"/>
    <w:rsid w:val="55C04EA2"/>
    <w:rsid w:val="56C9FFDE"/>
    <w:rsid w:val="572A1A8F"/>
    <w:rsid w:val="58ED160D"/>
    <w:rsid w:val="5994249D"/>
    <w:rsid w:val="5A7768E3"/>
    <w:rsid w:val="5AF63E20"/>
    <w:rsid w:val="5B795474"/>
    <w:rsid w:val="5CAE15E3"/>
    <w:rsid w:val="5CF72D6C"/>
    <w:rsid w:val="5D543F38"/>
    <w:rsid w:val="5D832164"/>
    <w:rsid w:val="5E234B8C"/>
    <w:rsid w:val="5F8F7566"/>
    <w:rsid w:val="60CC17E6"/>
    <w:rsid w:val="61B4537F"/>
    <w:rsid w:val="62571DD5"/>
    <w:rsid w:val="631122C9"/>
    <w:rsid w:val="64131199"/>
    <w:rsid w:val="6413258E"/>
    <w:rsid w:val="64221C93"/>
    <w:rsid w:val="66D659BE"/>
    <w:rsid w:val="66E720C7"/>
    <w:rsid w:val="67704F2B"/>
    <w:rsid w:val="68E42356"/>
    <w:rsid w:val="6A590DE0"/>
    <w:rsid w:val="6A702E61"/>
    <w:rsid w:val="6AE7112C"/>
    <w:rsid w:val="6AEB297F"/>
    <w:rsid w:val="6B4D2A2F"/>
    <w:rsid w:val="6C4A05C8"/>
    <w:rsid w:val="6CEE2D6F"/>
    <w:rsid w:val="6D3D2D32"/>
    <w:rsid w:val="6D401603"/>
    <w:rsid w:val="6D4D6A44"/>
    <w:rsid w:val="6ED36BA4"/>
    <w:rsid w:val="6F072F89"/>
    <w:rsid w:val="6F6658E0"/>
    <w:rsid w:val="6FE75C15"/>
    <w:rsid w:val="708C3AD0"/>
    <w:rsid w:val="70C075D3"/>
    <w:rsid w:val="70F05C94"/>
    <w:rsid w:val="72734D90"/>
    <w:rsid w:val="72D54D7C"/>
    <w:rsid w:val="74111072"/>
    <w:rsid w:val="74740B29"/>
    <w:rsid w:val="75585ABA"/>
    <w:rsid w:val="758F699C"/>
    <w:rsid w:val="759B6318"/>
    <w:rsid w:val="75DFF505"/>
    <w:rsid w:val="76777626"/>
    <w:rsid w:val="76923F63"/>
    <w:rsid w:val="76950A1B"/>
    <w:rsid w:val="774F572B"/>
    <w:rsid w:val="776C2CCA"/>
    <w:rsid w:val="77BBB4F9"/>
    <w:rsid w:val="77CB2BF1"/>
    <w:rsid w:val="78341344"/>
    <w:rsid w:val="78C04010"/>
    <w:rsid w:val="7908556B"/>
    <w:rsid w:val="7A0F0160"/>
    <w:rsid w:val="7AEF45F7"/>
    <w:rsid w:val="7B203564"/>
    <w:rsid w:val="7B6BF4D3"/>
    <w:rsid w:val="7BBE1B47"/>
    <w:rsid w:val="7CC552AF"/>
    <w:rsid w:val="7CDC7CD3"/>
    <w:rsid w:val="7D4357F4"/>
    <w:rsid w:val="7E0B64FE"/>
    <w:rsid w:val="7E611622"/>
    <w:rsid w:val="7FAF5630"/>
    <w:rsid w:val="9B5F793A"/>
    <w:rsid w:val="ADD3A9A6"/>
    <w:rsid w:val="B61FAF58"/>
    <w:rsid w:val="B9BDA6A3"/>
    <w:rsid w:val="EFFEF9CE"/>
    <w:rsid w:val="F73557F3"/>
    <w:rsid w:val="FDEA2DE3"/>
    <w:rsid w:val="FED51A50"/>
    <w:rsid w:val="FEEFAD60"/>
    <w:rsid w:val="FEFFF695"/>
    <w:rsid w:val="FF77A370"/>
    <w:rsid w:val="FFABDD17"/>
    <w:rsid w:val="FFFF3926"/>
    <w:rsid w:val="FFFFD1B3"/>
    <w:rsid w:val="FFFFD743"/>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99"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uiPriority w:val="1"/>
  </w:style>
  <w:style w:type="table" w:default="1" w:styleId="19">
    <w:name w:val="Normal Table"/>
    <w:unhideWhenUsed/>
    <w:qFormat/>
    <w:uiPriority w:val="99"/>
    <w:tblPr>
      <w:tblStyle w:val="19"/>
      <w:tblLayout w:type="fixed"/>
      <w:tblCellMar>
        <w:top w:w="0" w:type="dxa"/>
        <w:left w:w="108" w:type="dxa"/>
        <w:bottom w:w="0" w:type="dxa"/>
        <w:right w:w="108" w:type="dxa"/>
      </w:tblCellMar>
    </w:tblPr>
  </w:style>
  <w:style w:type="paragraph" w:styleId="2">
    <w:name w:val="Body Text"/>
    <w:basedOn w:val="1"/>
    <w:link w:val="30"/>
    <w:qFormat/>
    <w:uiPriority w:val="99"/>
    <w:pPr>
      <w:spacing w:beforeLines="30"/>
    </w:pPr>
    <w:rPr>
      <w:rFonts w:ascii="仿宋_GB2312" w:eastAsia="仿宋_GB2312"/>
      <w:kern w:val="0"/>
      <w:sz w:val="30"/>
    </w:rPr>
  </w:style>
  <w:style w:type="paragraph" w:styleId="6">
    <w:name w:val="caption"/>
    <w:basedOn w:val="1"/>
    <w:next w:val="1"/>
    <w:unhideWhenUsed/>
    <w:qFormat/>
    <w:uiPriority w:val="35"/>
    <w:rPr>
      <w:rFonts w:ascii="Arial" w:hAnsi="Arial" w:eastAsia="黑体"/>
      <w:sz w:val="2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unhideWhenUsed/>
    <w:qFormat/>
    <w:uiPriority w:val="99"/>
    <w:rPr>
      <w:sz w:val="18"/>
      <w:szCs w:val="18"/>
    </w:rPr>
  </w:style>
  <w:style w:type="paragraph" w:styleId="10">
    <w:name w:val="footer"/>
    <w:basedOn w:val="1"/>
    <w:next w:val="1"/>
    <w:link w:val="28"/>
    <w:qFormat/>
    <w:uiPriority w:val="99"/>
    <w:pPr>
      <w:tabs>
        <w:tab w:val="center" w:pos="4153"/>
        <w:tab w:val="right" w:pos="8306"/>
      </w:tabs>
      <w:snapToGrid w:val="0"/>
      <w:jc w:val="left"/>
    </w:pPr>
    <w:rPr>
      <w:rFonts w:ascii="Calibri" w:hAnsi="Calibri"/>
      <w:kern w:val="0"/>
      <w:sz w:val="18"/>
      <w:szCs w:val="18"/>
    </w:rPr>
  </w:style>
  <w:style w:type="paragraph" w:styleId="11">
    <w:name w:val="Body Text First Indent 2"/>
    <w:basedOn w:val="7"/>
    <w:unhideWhenUsed/>
    <w:qFormat/>
    <w:uiPriority w:val="99"/>
    <w:pPr>
      <w:ind w:firstLine="420" w:firstLineChars="200"/>
    </w:pPr>
  </w:style>
  <w:style w:type="paragraph" w:styleId="12">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jc w:val="left"/>
    </w:pPr>
    <w:rPr>
      <w:kern w:val="0"/>
      <w:sz w:val="24"/>
    </w:rPr>
  </w:style>
  <w:style w:type="character" w:styleId="17">
    <w:name w:val="Strong"/>
    <w:basedOn w:val="16"/>
    <w:qFormat/>
    <w:uiPriority w:val="99"/>
    <w:rPr>
      <w:b/>
    </w:rPr>
  </w:style>
  <w:style w:type="character" w:styleId="18">
    <w:name w:val="Hyperlink"/>
    <w:basedOn w:val="16"/>
    <w:unhideWhenUsed/>
    <w:qFormat/>
    <w:uiPriority w:val="99"/>
    <w:rPr>
      <w:color w:val="0000FF"/>
      <w:u w:val="single"/>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1">
    <w:name w:val="列出段落1"/>
    <w:basedOn w:val="1"/>
    <w:qFormat/>
    <w:uiPriority w:val="34"/>
    <w:pPr>
      <w:ind w:firstLine="420" w:firstLineChars="200"/>
    </w:pPr>
  </w:style>
  <w:style w:type="paragraph" w:customStyle="1" w:styleId="22">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3">
    <w:name w:val="TOC 标题2"/>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4">
    <w:name w:val="四号正文"/>
    <w:basedOn w:val="1"/>
    <w:qFormat/>
    <w:uiPriority w:val="0"/>
    <w:pPr>
      <w:spacing w:line="360" w:lineRule="auto"/>
    </w:pPr>
    <w:rPr>
      <w:rFonts w:ascii="??" w:hAnsi="??"/>
      <w:color w:val="000000"/>
      <w:kern w:val="0"/>
      <w:sz w:val="28"/>
      <w:szCs w:val="21"/>
      <w:lang w:val="zh-CN"/>
    </w:rPr>
  </w:style>
  <w:style w:type="character" w:customStyle="1" w:styleId="25">
    <w:name w:val="Header Char"/>
    <w:basedOn w:val="16"/>
    <w:semiHidden/>
    <w:qFormat/>
    <w:uiPriority w:val="99"/>
    <w:rPr>
      <w:rFonts w:ascii="Times New Roman" w:hAnsi="Times New Roman"/>
      <w:sz w:val="18"/>
      <w:szCs w:val="18"/>
    </w:rPr>
  </w:style>
  <w:style w:type="character" w:customStyle="1" w:styleId="26">
    <w:name w:val="页眉 Char"/>
    <w:link w:val="12"/>
    <w:semiHidden/>
    <w:qFormat/>
    <w:locked/>
    <w:uiPriority w:val="99"/>
    <w:rPr>
      <w:sz w:val="18"/>
    </w:rPr>
  </w:style>
  <w:style w:type="character" w:customStyle="1" w:styleId="27">
    <w:name w:val="Footer Char"/>
    <w:basedOn w:val="16"/>
    <w:semiHidden/>
    <w:qFormat/>
    <w:uiPriority w:val="99"/>
    <w:rPr>
      <w:rFonts w:ascii="Times New Roman" w:hAnsi="Times New Roman"/>
      <w:sz w:val="18"/>
      <w:szCs w:val="18"/>
    </w:rPr>
  </w:style>
  <w:style w:type="character" w:customStyle="1" w:styleId="28">
    <w:name w:val="页脚 Char"/>
    <w:link w:val="10"/>
    <w:qFormat/>
    <w:locked/>
    <w:uiPriority w:val="99"/>
    <w:rPr>
      <w:sz w:val="18"/>
    </w:rPr>
  </w:style>
  <w:style w:type="character" w:customStyle="1" w:styleId="29">
    <w:name w:val="Body Text Char"/>
    <w:basedOn w:val="16"/>
    <w:semiHidden/>
    <w:qFormat/>
    <w:uiPriority w:val="99"/>
    <w:rPr>
      <w:rFonts w:ascii="Times New Roman" w:hAnsi="Times New Roman"/>
      <w:szCs w:val="24"/>
    </w:rPr>
  </w:style>
  <w:style w:type="character" w:customStyle="1" w:styleId="30">
    <w:name w:val="正文文本 Char"/>
    <w:link w:val="2"/>
    <w:qFormat/>
    <w:locked/>
    <w:uiPriority w:val="99"/>
    <w:rPr>
      <w:rFonts w:ascii="仿宋_GB2312" w:hAnsi="Times New Roman" w:eastAsia="仿宋_GB2312"/>
      <w:sz w:val="24"/>
    </w:rPr>
  </w:style>
  <w:style w:type="character" w:customStyle="1" w:styleId="31">
    <w:name w:val="标题 1 Char"/>
    <w:basedOn w:val="16"/>
    <w:link w:val="3"/>
    <w:qFormat/>
    <w:uiPriority w:val="9"/>
    <w:rPr>
      <w:rFonts w:ascii="Times New Roman" w:hAnsi="Times New Roman"/>
      <w:b/>
      <w:bCs/>
      <w:kern w:val="44"/>
      <w:sz w:val="44"/>
      <w:szCs w:val="44"/>
    </w:rPr>
  </w:style>
  <w:style w:type="character" w:customStyle="1" w:styleId="32">
    <w:name w:val="标题 2 Char"/>
    <w:basedOn w:val="16"/>
    <w:link w:val="4"/>
    <w:qFormat/>
    <w:uiPriority w:val="9"/>
    <w:rPr>
      <w:rFonts w:ascii="Cambria" w:hAnsi="Cambria" w:eastAsia="宋体" w:cs="黑体"/>
      <w:b/>
      <w:bCs/>
      <w:kern w:val="2"/>
      <w:sz w:val="32"/>
      <w:szCs w:val="32"/>
    </w:rPr>
  </w:style>
  <w:style w:type="character" w:customStyle="1" w:styleId="33">
    <w:name w:val="批注框文本 Char"/>
    <w:basedOn w:val="16"/>
    <w:link w:val="9"/>
    <w:semiHidden/>
    <w:qFormat/>
    <w:uiPriority w:val="99"/>
    <w:rPr>
      <w:rFonts w:ascii="Times New Roman" w:hAnsi="Times New Roman"/>
      <w:kern w:val="2"/>
      <w:sz w:val="18"/>
      <w:szCs w:val="18"/>
    </w:rPr>
  </w:style>
  <w:style w:type="character" w:customStyle="1" w:styleId="34">
    <w:name w:val="标题 3 Char"/>
    <w:basedOn w:val="16"/>
    <w:link w:val="5"/>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52</Pages>
  <Words>18393</Words>
  <Characters>3512</Characters>
  <Lines>29</Lines>
  <Paragraphs>43</Paragraphs>
  <TotalTime>0</TotalTime>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杨龙</cp:lastModifiedBy>
  <cp:lastPrinted>2021-08-02T03:56:00Z</cp:lastPrinted>
  <dcterms:modified xsi:type="dcterms:W3CDTF">2023-11-01T01:33:57Z</dcterms:modified>
  <dc:title>四川省***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y fmtid="{D5CDD505-2E9C-101B-9397-08002B2CF9AE}" pid="3" name="ICV">
    <vt:lpwstr>BD02A7F4994E4F5291667791F81C8891_13</vt:lpwstr>
  </property>
</Properties>
</file>