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hint="default" w:ascii="方正小标宋简体" w:hAnsi="宋体" w:eastAsia="方正小标宋简体"/>
          <w:color w:val="auto"/>
          <w:sz w:val="72"/>
          <w:szCs w:val="72"/>
          <w:highlight w:val="none"/>
          <w:lang w:val="en-US" w:eastAsia="zh-CN"/>
        </w:rPr>
      </w:pPr>
      <w:bookmarkStart w:id="0" w:name="_Toc15378441"/>
      <w:bookmarkStart w:id="1" w:name="_Toc15377425"/>
      <w:bookmarkStart w:id="2" w:name="_Toc15396475"/>
      <w:bookmarkStart w:id="3" w:name="_Toc15377193"/>
      <w:bookmarkStart w:id="4" w:name="_Toc15396597"/>
      <w:bookmarkStart w:id="5" w:name="_Toc15306267"/>
    </w:p>
    <w:p>
      <w:pPr>
        <w:spacing w:line="600" w:lineRule="exact"/>
        <w:jc w:val="center"/>
        <w:outlineLvl w:val="0"/>
        <w:rPr>
          <w:rFonts w:ascii="方正小标宋简体" w:hAnsi="宋体" w:eastAsia="方正小标宋简体"/>
          <w:color w:val="auto"/>
          <w:sz w:val="72"/>
          <w:szCs w:val="72"/>
          <w:highlight w:val="none"/>
        </w:rPr>
      </w:pPr>
    </w:p>
    <w:p>
      <w:pPr>
        <w:spacing w:line="600" w:lineRule="exact"/>
        <w:jc w:val="center"/>
        <w:outlineLvl w:val="0"/>
        <w:rPr>
          <w:rFonts w:ascii="方正小标宋简体" w:hAnsi="宋体" w:eastAsia="方正小标宋简体"/>
          <w:color w:val="auto"/>
          <w:sz w:val="72"/>
          <w:szCs w:val="72"/>
          <w:highlight w:val="none"/>
        </w:rPr>
      </w:pPr>
    </w:p>
    <w:p>
      <w:pPr>
        <w:spacing w:line="600" w:lineRule="exact"/>
        <w:jc w:val="center"/>
        <w:outlineLvl w:val="0"/>
        <w:rPr>
          <w:rFonts w:ascii="方正小标宋简体" w:hAnsi="宋体" w:eastAsia="方正小标宋简体"/>
          <w:color w:val="auto"/>
          <w:sz w:val="72"/>
          <w:szCs w:val="72"/>
          <w:highlight w:val="none"/>
        </w:rPr>
      </w:pPr>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r>
        <w:rPr>
          <w:rFonts w:hint="eastAsia" w:ascii="方正小标宋简体" w:hAnsi="方正小标宋简体" w:eastAsia="方正小标宋简体" w:cs="方正小标宋简体"/>
          <w:color w:val="auto"/>
          <w:sz w:val="72"/>
          <w:szCs w:val="72"/>
          <w:highlight w:val="none"/>
        </w:rPr>
        <w:t>20</w:t>
      </w:r>
      <w:r>
        <w:rPr>
          <w:rFonts w:hint="eastAsia" w:ascii="方正小标宋简体" w:hAnsi="方正小标宋简体" w:eastAsia="方正小标宋简体" w:cs="方正小标宋简体"/>
          <w:color w:val="auto"/>
          <w:sz w:val="72"/>
          <w:szCs w:val="72"/>
          <w:highlight w:val="none"/>
          <w:lang w:val="en-US" w:eastAsia="zh-CN"/>
        </w:rPr>
        <w:t>21</w:t>
      </w:r>
      <w:r>
        <w:rPr>
          <w:rFonts w:hint="eastAsia" w:ascii="方正小标宋简体" w:hAnsi="方正小标宋简体" w:eastAsia="方正小标宋简体" w:cs="方正小标宋简体"/>
          <w:color w:val="auto"/>
          <w:sz w:val="72"/>
          <w:szCs w:val="72"/>
          <w:highlight w:val="none"/>
        </w:rPr>
        <w:t>年度</w:t>
      </w:r>
      <w:bookmarkEnd w:id="0"/>
      <w:bookmarkEnd w:id="1"/>
      <w:bookmarkEnd w:id="2"/>
      <w:bookmarkEnd w:id="3"/>
      <w:bookmarkEnd w:id="4"/>
      <w:bookmarkEnd w:id="5"/>
      <w:bookmarkStart w:id="6" w:name="_Toc15306268"/>
    </w:p>
    <w:bookmarkEnd w:id="6"/>
    <w:p>
      <w:pPr>
        <w:adjustRightInd w:val="0"/>
        <w:snapToGrid w:val="0"/>
        <w:spacing w:line="360" w:lineRule="auto"/>
        <w:jc w:val="center"/>
        <w:outlineLvl w:val="0"/>
        <w:rPr>
          <w:rFonts w:hint="eastAsia" w:ascii="方正小标宋简体" w:hAnsi="宋体" w:eastAsia="方正小标宋简体"/>
          <w:color w:val="000000"/>
          <w:sz w:val="72"/>
          <w:szCs w:val="72"/>
          <w:lang w:eastAsia="zh-CN"/>
        </w:rPr>
      </w:pPr>
      <w:bookmarkStart w:id="7" w:name="_Toc15396476"/>
      <w:bookmarkStart w:id="8" w:name="_Toc15377426"/>
      <w:bookmarkStart w:id="9" w:name="_Toc15378442"/>
      <w:bookmarkStart w:id="10" w:name="_Toc15377194"/>
      <w:bookmarkStart w:id="11" w:name="_Toc15396598"/>
      <w:r>
        <w:rPr>
          <w:rFonts w:hint="eastAsia" w:ascii="方正小标宋简体" w:hAnsi="宋体" w:eastAsia="方正小标宋简体"/>
          <w:color w:val="000000"/>
          <w:sz w:val="72"/>
          <w:szCs w:val="72"/>
          <w:lang w:eastAsia="zh-CN"/>
        </w:rPr>
        <w:t>岳池县新场镇人民政府</w:t>
      </w:r>
    </w:p>
    <w:p>
      <w:pPr>
        <w:adjustRightInd w:val="0"/>
        <w:snapToGrid w:val="0"/>
        <w:spacing w:line="360" w:lineRule="auto"/>
        <w:jc w:val="center"/>
        <w:outlineLvl w:val="0"/>
        <w:rPr>
          <w:rFonts w:ascii="方正小标宋简体" w:hAnsi="宋体" w:eastAsia="方正小标宋简体"/>
          <w:color w:val="000000"/>
          <w:sz w:val="72"/>
          <w:szCs w:val="72"/>
        </w:rPr>
      </w:pPr>
      <w:r>
        <w:rPr>
          <w:rFonts w:hint="eastAsia" w:ascii="方正小标宋简体" w:hAnsi="宋体" w:eastAsia="方正小标宋简体"/>
          <w:color w:val="000000"/>
          <w:sz w:val="72"/>
          <w:szCs w:val="72"/>
        </w:rPr>
        <w:t>部门决算</w:t>
      </w:r>
      <w:bookmarkEnd w:id="7"/>
      <w:bookmarkEnd w:id="8"/>
      <w:bookmarkEnd w:id="9"/>
      <w:bookmarkEnd w:id="10"/>
      <w:bookmarkEnd w:id="11"/>
    </w:p>
    <w:p>
      <w:pPr>
        <w:adjustRightInd w:val="0"/>
        <w:snapToGrid w:val="0"/>
        <w:spacing w:line="360" w:lineRule="auto"/>
        <w:jc w:val="center"/>
        <w:outlineLvl w:val="0"/>
        <w:rPr>
          <w:rFonts w:ascii="方正小标宋简体" w:hAnsi="宋体" w:eastAsia="方正小标宋简体"/>
          <w:color w:val="auto"/>
          <w:sz w:val="52"/>
          <w:szCs w:val="52"/>
          <w:highlight w:val="none"/>
        </w:rPr>
      </w:pPr>
    </w:p>
    <w:p>
      <w:pPr>
        <w:widowControl/>
        <w:jc w:val="center"/>
        <w:rPr>
          <w:rFonts w:ascii="黑体" w:hAnsi="黑体" w:eastAsia="黑体"/>
          <w:color w:val="auto"/>
          <w:sz w:val="48"/>
          <w:szCs w:val="48"/>
          <w:highlight w:val="none"/>
        </w:rPr>
      </w:pPr>
      <w:r>
        <w:rPr>
          <w:rFonts w:ascii="方正小标宋简体" w:hAnsi="宋体" w:eastAsia="方正小标宋简体"/>
          <w:color w:val="auto"/>
          <w:sz w:val="36"/>
          <w:szCs w:val="36"/>
          <w:highlight w:val="none"/>
        </w:rPr>
        <w:br w:type="page"/>
      </w:r>
      <w:r>
        <w:rPr>
          <w:rFonts w:hint="eastAsia" w:ascii="黑体" w:hAnsi="黑体" w:eastAsia="黑体"/>
          <w:color w:val="auto"/>
          <w:sz w:val="48"/>
          <w:szCs w:val="48"/>
          <w:highlight w:val="none"/>
        </w:rPr>
        <w:t>目录</w:t>
      </w:r>
    </w:p>
    <w:p>
      <w:pPr>
        <w:widowControl/>
        <w:jc w:val="center"/>
        <w:rPr>
          <w:rFonts w:ascii="黑体" w:hAnsi="黑体" w:eastAsia="黑体" w:cstheme="minorBidi"/>
          <w:color w:val="auto"/>
          <w:sz w:val="28"/>
          <w:szCs w:val="28"/>
          <w:highlight w:val="none"/>
        </w:rPr>
      </w:pPr>
    </w:p>
    <w:p>
      <w:pPr>
        <w:pStyle w:val="10"/>
        <w:rPr>
          <w:color w:val="auto"/>
          <w:highlight w:val="none"/>
        </w:rPr>
      </w:pPr>
      <w:r>
        <w:rPr>
          <w:rFonts w:hint="eastAsia"/>
          <w:color w:val="auto"/>
          <w:highlight w:val="none"/>
        </w:rPr>
        <w:t>公开时间：20</w:t>
      </w:r>
      <w:r>
        <w:rPr>
          <w:rFonts w:hint="eastAsia"/>
          <w:color w:val="auto"/>
          <w:highlight w:val="none"/>
          <w:lang w:val="en-US" w:eastAsia="zh-CN"/>
        </w:rPr>
        <w:t>22</w:t>
      </w:r>
      <w:r>
        <w:rPr>
          <w:rFonts w:hint="eastAsia"/>
          <w:color w:val="auto"/>
          <w:highlight w:val="none"/>
        </w:rPr>
        <w:t>年</w:t>
      </w:r>
      <w:r>
        <w:rPr>
          <w:rFonts w:hint="eastAsia"/>
          <w:color w:val="auto"/>
          <w:highlight w:val="none"/>
          <w:lang w:val="en-US" w:eastAsia="zh-CN"/>
        </w:rPr>
        <w:t>10</w:t>
      </w:r>
      <w:r>
        <w:rPr>
          <w:rFonts w:hint="eastAsia"/>
          <w:color w:val="auto"/>
          <w:highlight w:val="none"/>
        </w:rPr>
        <w:t>月</w:t>
      </w:r>
      <w:r>
        <w:rPr>
          <w:rFonts w:hint="eastAsia"/>
          <w:color w:val="auto"/>
          <w:highlight w:val="none"/>
          <w:lang w:val="en-US" w:eastAsia="zh-CN"/>
        </w:rPr>
        <w:t>15</w:t>
      </w:r>
      <w:r>
        <w:rPr>
          <w:rFonts w:hint="eastAsia"/>
          <w:color w:val="auto"/>
          <w:highlight w:val="none"/>
        </w:rPr>
        <w:t>日</w:t>
      </w:r>
    </w:p>
    <w:p>
      <w:pPr>
        <w:rPr>
          <w:color w:val="auto"/>
          <w:highlight w:val="none"/>
        </w:rPr>
      </w:pPr>
    </w:p>
    <w:p>
      <w:pPr>
        <w:pStyle w:val="10"/>
        <w:keepNext w:val="0"/>
        <w:keepLines w:val="0"/>
        <w:pageBreakBefore w:val="0"/>
        <w:widowControl w:val="0"/>
        <w:kinsoku/>
        <w:wordWrap/>
        <w:overflowPunct/>
        <w:topLinePunct w:val="0"/>
        <w:autoSpaceDE/>
        <w:autoSpaceDN/>
        <w:bidi w:val="0"/>
        <w:adjustRightInd w:val="0"/>
        <w:snapToGrid w:val="0"/>
        <w:spacing w:before="0" w:line="440" w:lineRule="exact"/>
        <w:jc w:val="left"/>
        <w:textAlignment w:val="auto"/>
        <w:rPr>
          <w:rFonts w:hint="default" w:eastAsia="仿宋" w:cstheme="minorBidi"/>
          <w:color w:val="auto"/>
          <w:sz w:val="24"/>
          <w:szCs w:val="24"/>
          <w:highlight w:val="none"/>
          <w:lang w:val="en-US" w:eastAsia="zh-CN"/>
        </w:rPr>
      </w:pPr>
      <w:r>
        <w:rPr>
          <w:rFonts w:hint="eastAsia"/>
          <w:color w:val="auto"/>
          <w:sz w:val="24"/>
          <w:highlight w:val="none"/>
        </w:rPr>
        <w:t>第一部分</w:t>
      </w:r>
      <w:r>
        <w:rPr>
          <w:color w:val="auto"/>
          <w:sz w:val="24"/>
          <w:highlight w:val="none"/>
        </w:rPr>
        <w:t xml:space="preserve"> </w:t>
      </w:r>
      <w:r>
        <w:rPr>
          <w:rFonts w:hint="eastAsia"/>
          <w:color w:val="auto"/>
          <w:sz w:val="24"/>
          <w:highlight w:val="none"/>
        </w:rPr>
        <w:t>部门概况</w:t>
      </w:r>
      <w:r>
        <w:rPr>
          <w:rFonts w:hint="eastAsia"/>
          <w:color w:val="auto"/>
          <w:sz w:val="24"/>
          <w:highlight w:val="none"/>
          <w:lang w:val="en-US" w:eastAsia="zh-CN"/>
        </w:rPr>
        <w:tab/>
      </w:r>
      <w:r>
        <w:rPr>
          <w:rFonts w:hint="eastAsia"/>
          <w:color w:val="auto"/>
          <w:sz w:val="24"/>
          <w:highlight w:val="none"/>
          <w:lang w:val="en-US" w:eastAsia="zh-CN"/>
        </w:rPr>
        <w:t>4</w:t>
      </w:r>
    </w:p>
    <w:p>
      <w:pPr>
        <w:pStyle w:val="11"/>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default" w:ascii="仿宋" w:hAnsi="仿宋" w:eastAsia="宋体"/>
          <w:color w:val="auto"/>
          <w:sz w:val="24"/>
          <w:highlight w:val="none"/>
          <w:lang w:val="en-US" w:eastAsia="zh-CN"/>
        </w:rPr>
      </w:pPr>
      <w:r>
        <w:rPr>
          <w:rFonts w:hint="eastAsia"/>
          <w:color w:val="auto"/>
          <w:sz w:val="24"/>
          <w:highlight w:val="none"/>
        </w:rPr>
        <w:t>一、基本职能及主要工作</w:t>
      </w:r>
      <w:r>
        <w:rPr>
          <w:rFonts w:hint="eastAsia"/>
          <w:color w:val="auto"/>
          <w:sz w:val="24"/>
          <w:highlight w:val="none"/>
          <w:lang w:val="en-US" w:eastAsia="zh-CN"/>
        </w:rPr>
        <w:tab/>
      </w:r>
      <w:r>
        <w:rPr>
          <w:rFonts w:hint="eastAsia"/>
          <w:color w:val="auto"/>
          <w:sz w:val="24"/>
          <w:highlight w:val="none"/>
          <w:lang w:val="en-US" w:eastAsia="zh-CN"/>
        </w:rPr>
        <w:t>4</w:t>
      </w:r>
    </w:p>
    <w:p>
      <w:pPr>
        <w:pStyle w:val="11"/>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default" w:ascii="仿宋" w:hAnsi="仿宋" w:eastAsia="宋体" w:cstheme="minorBidi"/>
          <w:color w:val="auto"/>
          <w:sz w:val="24"/>
          <w:highlight w:val="none"/>
          <w:lang w:val="en-US" w:eastAsia="zh-CN"/>
        </w:rPr>
      </w:pPr>
      <w:r>
        <w:rPr>
          <w:rFonts w:hint="eastAsia"/>
          <w:color w:val="auto"/>
          <w:sz w:val="24"/>
          <w:highlight w:val="none"/>
        </w:rPr>
        <w:t>二、机构设置</w:t>
      </w:r>
      <w:r>
        <w:rPr>
          <w:rFonts w:hint="eastAsia"/>
          <w:color w:val="auto"/>
          <w:sz w:val="24"/>
          <w:highlight w:val="none"/>
          <w:lang w:val="en-US" w:eastAsia="zh-CN"/>
        </w:rPr>
        <w:tab/>
      </w:r>
      <w:r>
        <w:rPr>
          <w:rFonts w:hint="eastAsia"/>
          <w:color w:val="auto"/>
          <w:sz w:val="24"/>
          <w:highlight w:val="none"/>
          <w:lang w:val="en-US" w:eastAsia="zh-CN"/>
        </w:rPr>
        <w:t>6</w:t>
      </w:r>
    </w:p>
    <w:p>
      <w:pPr>
        <w:pStyle w:val="10"/>
        <w:keepNext w:val="0"/>
        <w:keepLines w:val="0"/>
        <w:pageBreakBefore w:val="0"/>
        <w:widowControl w:val="0"/>
        <w:kinsoku/>
        <w:wordWrap/>
        <w:overflowPunct/>
        <w:topLinePunct w:val="0"/>
        <w:autoSpaceDE/>
        <w:autoSpaceDN/>
        <w:bidi w:val="0"/>
        <w:adjustRightInd w:val="0"/>
        <w:snapToGrid w:val="0"/>
        <w:spacing w:before="0" w:line="440" w:lineRule="exact"/>
        <w:jc w:val="left"/>
        <w:textAlignment w:val="auto"/>
        <w:rPr>
          <w:rFonts w:hint="default" w:eastAsia="仿宋"/>
          <w:color w:val="auto"/>
          <w:sz w:val="24"/>
          <w:szCs w:val="24"/>
          <w:highlight w:val="none"/>
          <w:lang w:val="en-US" w:eastAsia="zh-CN"/>
        </w:rPr>
      </w:pPr>
      <w:r>
        <w:rPr>
          <w:rFonts w:hint="eastAsia"/>
          <w:color w:val="auto"/>
          <w:sz w:val="24"/>
          <w:highlight w:val="none"/>
        </w:rPr>
        <w:t>第二部分</w:t>
      </w:r>
      <w:r>
        <w:rPr>
          <w:rFonts w:hint="eastAsia"/>
          <w:color w:val="auto"/>
          <w:sz w:val="24"/>
          <w:highlight w:val="none"/>
          <w:lang w:val="en-US" w:eastAsia="zh-CN"/>
        </w:rPr>
        <w:t xml:space="preserve"> 2021年度</w:t>
      </w:r>
      <w:r>
        <w:rPr>
          <w:rFonts w:hint="eastAsia"/>
          <w:color w:val="auto"/>
          <w:sz w:val="24"/>
          <w:highlight w:val="none"/>
        </w:rPr>
        <w:t>部门决算情况说明</w:t>
      </w:r>
      <w:r>
        <w:rPr>
          <w:rFonts w:hint="eastAsia"/>
          <w:color w:val="auto"/>
          <w:sz w:val="24"/>
          <w:highlight w:val="none"/>
          <w:lang w:val="en-US" w:eastAsia="zh-CN"/>
        </w:rPr>
        <w:tab/>
      </w:r>
      <w:r>
        <w:rPr>
          <w:rFonts w:hint="eastAsia"/>
          <w:color w:val="auto"/>
          <w:sz w:val="24"/>
          <w:highlight w:val="none"/>
          <w:lang w:val="en-US" w:eastAsia="zh-CN"/>
        </w:rPr>
        <w:t>7</w:t>
      </w:r>
    </w:p>
    <w:p>
      <w:pPr>
        <w:pStyle w:val="11"/>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default" w:ascii="仿宋" w:hAnsi="仿宋" w:eastAsia="宋体" w:cstheme="minorBidi"/>
          <w:color w:val="auto"/>
          <w:sz w:val="24"/>
          <w:highlight w:val="none"/>
          <w:lang w:val="en-US" w:eastAsia="zh-CN"/>
        </w:rPr>
      </w:pPr>
      <w:r>
        <w:rPr>
          <w:rFonts w:hint="eastAsia"/>
          <w:color w:val="auto"/>
          <w:sz w:val="24"/>
          <w:highlight w:val="none"/>
        </w:rPr>
        <w:t>一、收入支出决算总体情况说明</w:t>
      </w:r>
      <w:r>
        <w:rPr>
          <w:rFonts w:hint="eastAsia"/>
          <w:color w:val="auto"/>
          <w:sz w:val="24"/>
          <w:highlight w:val="none"/>
          <w:lang w:val="en-US" w:eastAsia="zh-CN"/>
        </w:rPr>
        <w:tab/>
      </w:r>
      <w:r>
        <w:rPr>
          <w:rFonts w:hint="eastAsia"/>
          <w:color w:val="auto"/>
          <w:sz w:val="24"/>
          <w:highlight w:val="none"/>
          <w:lang w:val="en-US" w:eastAsia="zh-CN"/>
        </w:rPr>
        <w:t>7</w:t>
      </w:r>
    </w:p>
    <w:p>
      <w:pPr>
        <w:pStyle w:val="11"/>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default" w:ascii="仿宋" w:hAnsi="仿宋" w:eastAsia="宋体" w:cstheme="minorBidi"/>
          <w:color w:val="auto"/>
          <w:sz w:val="24"/>
          <w:highlight w:val="none"/>
          <w:lang w:val="en-US" w:eastAsia="zh-CN"/>
        </w:rPr>
      </w:pPr>
      <w:r>
        <w:rPr>
          <w:rFonts w:hint="eastAsia"/>
          <w:color w:val="auto"/>
          <w:sz w:val="24"/>
          <w:highlight w:val="none"/>
        </w:rPr>
        <w:t>二、收入决算情况说明</w:t>
      </w:r>
      <w:r>
        <w:rPr>
          <w:rFonts w:hint="eastAsia"/>
          <w:color w:val="auto"/>
          <w:sz w:val="24"/>
          <w:highlight w:val="none"/>
          <w:lang w:val="en-US" w:eastAsia="zh-CN"/>
        </w:rPr>
        <w:tab/>
      </w:r>
      <w:r>
        <w:rPr>
          <w:rFonts w:hint="eastAsia"/>
          <w:color w:val="auto"/>
          <w:sz w:val="24"/>
          <w:highlight w:val="none"/>
          <w:lang w:val="en-US" w:eastAsia="zh-CN"/>
        </w:rPr>
        <w:t>7</w:t>
      </w:r>
    </w:p>
    <w:p>
      <w:pPr>
        <w:pStyle w:val="11"/>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default" w:ascii="仿宋" w:hAnsi="仿宋" w:eastAsia="宋体" w:cstheme="minorBidi"/>
          <w:color w:val="auto"/>
          <w:sz w:val="24"/>
          <w:highlight w:val="none"/>
          <w:lang w:val="en-US" w:eastAsia="zh-CN"/>
        </w:rPr>
      </w:pPr>
      <w:r>
        <w:rPr>
          <w:rFonts w:hint="eastAsia"/>
          <w:color w:val="auto"/>
          <w:sz w:val="24"/>
          <w:highlight w:val="none"/>
        </w:rPr>
        <w:t>三、支出决算情况说明</w:t>
      </w:r>
      <w:r>
        <w:rPr>
          <w:rFonts w:hint="eastAsia"/>
          <w:color w:val="auto"/>
          <w:sz w:val="24"/>
          <w:highlight w:val="none"/>
          <w:lang w:val="en-US" w:eastAsia="zh-CN"/>
        </w:rPr>
        <w:tab/>
      </w:r>
      <w:r>
        <w:rPr>
          <w:rFonts w:hint="eastAsia"/>
          <w:color w:val="auto"/>
          <w:sz w:val="24"/>
          <w:highlight w:val="none"/>
          <w:lang w:val="en-US" w:eastAsia="zh-CN"/>
        </w:rPr>
        <w:t>8</w:t>
      </w:r>
    </w:p>
    <w:p>
      <w:pPr>
        <w:pStyle w:val="11"/>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default" w:ascii="仿宋" w:hAnsi="仿宋" w:eastAsia="宋体" w:cstheme="minorBidi"/>
          <w:color w:val="auto"/>
          <w:sz w:val="24"/>
          <w:highlight w:val="none"/>
          <w:lang w:val="en-US" w:eastAsia="zh-CN"/>
        </w:rPr>
      </w:pPr>
      <w:r>
        <w:rPr>
          <w:rFonts w:hint="eastAsia"/>
          <w:color w:val="auto"/>
          <w:sz w:val="24"/>
          <w:highlight w:val="none"/>
        </w:rPr>
        <w:t>四、财政拨款收入支出决算总体情况说明</w:t>
      </w:r>
      <w:r>
        <w:rPr>
          <w:rFonts w:hint="eastAsia"/>
          <w:color w:val="auto"/>
          <w:sz w:val="24"/>
          <w:highlight w:val="none"/>
          <w:lang w:val="en-US" w:eastAsia="zh-CN"/>
        </w:rPr>
        <w:tab/>
      </w:r>
      <w:r>
        <w:rPr>
          <w:rFonts w:hint="eastAsia"/>
          <w:color w:val="auto"/>
          <w:sz w:val="24"/>
          <w:highlight w:val="none"/>
          <w:lang w:val="en-US" w:eastAsia="zh-CN"/>
        </w:rPr>
        <w:t>9</w:t>
      </w:r>
    </w:p>
    <w:p>
      <w:pPr>
        <w:pStyle w:val="11"/>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default" w:ascii="仿宋" w:hAnsi="仿宋" w:eastAsia="宋体" w:cstheme="minorBidi"/>
          <w:color w:val="auto"/>
          <w:sz w:val="24"/>
          <w:highlight w:val="none"/>
          <w:lang w:val="en-US" w:eastAsia="zh-CN"/>
        </w:rPr>
      </w:pPr>
      <w:r>
        <w:rPr>
          <w:rFonts w:hint="eastAsia"/>
          <w:color w:val="auto"/>
          <w:sz w:val="24"/>
          <w:highlight w:val="none"/>
        </w:rPr>
        <w:t>五、一般公共预算财政拨款支出决算情况说明</w:t>
      </w:r>
      <w:r>
        <w:rPr>
          <w:rFonts w:hint="eastAsia"/>
          <w:color w:val="auto"/>
          <w:sz w:val="24"/>
          <w:highlight w:val="none"/>
          <w:lang w:val="en-US" w:eastAsia="zh-CN"/>
        </w:rPr>
        <w:tab/>
      </w:r>
      <w:r>
        <w:rPr>
          <w:rFonts w:hint="eastAsia"/>
          <w:color w:val="auto"/>
          <w:sz w:val="24"/>
          <w:highlight w:val="none"/>
          <w:lang w:val="en-US" w:eastAsia="zh-CN"/>
        </w:rPr>
        <w:t>9</w:t>
      </w:r>
    </w:p>
    <w:p>
      <w:pPr>
        <w:pStyle w:val="11"/>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eastAsia"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rPr>
        <w:t>六、一般公共预算财政拨款基本支出决算情况说明</w:t>
      </w:r>
      <w:r>
        <w:rPr>
          <w:rFonts w:hint="eastAsia" w:ascii="Times New Roman" w:hAnsi="Times New Roman" w:cs="Times New Roman"/>
          <w:color w:val="auto"/>
          <w:sz w:val="24"/>
          <w:highlight w:val="none"/>
          <w:lang w:val="en-US" w:eastAsia="zh-CN"/>
        </w:rPr>
        <w:tab/>
      </w:r>
      <w:r>
        <w:rPr>
          <w:rFonts w:hint="eastAsia" w:ascii="Times New Roman" w:hAnsi="Times New Roman" w:cs="Times New Roman"/>
          <w:color w:val="auto"/>
          <w:sz w:val="24"/>
          <w:highlight w:val="none"/>
          <w:lang w:val="en-US" w:eastAsia="zh-CN"/>
        </w:rPr>
        <w:t>12</w:t>
      </w:r>
    </w:p>
    <w:p>
      <w:pPr>
        <w:pStyle w:val="11"/>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default"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eastAsia="zh-CN"/>
        </w:rPr>
        <w:t>七</w:t>
      </w:r>
      <w:r>
        <w:rPr>
          <w:rFonts w:hint="eastAsia" w:ascii="Times New Roman" w:hAnsi="Times New Roman" w:cs="Times New Roman"/>
          <w:color w:val="auto"/>
          <w:sz w:val="24"/>
          <w:highlight w:val="none"/>
        </w:rPr>
        <w:t>、一般公共预算财政拨款</w:t>
      </w:r>
      <w:r>
        <w:rPr>
          <w:rFonts w:hint="eastAsia" w:ascii="Times New Roman" w:hAnsi="Times New Roman" w:cs="Times New Roman"/>
          <w:color w:val="auto"/>
          <w:sz w:val="24"/>
          <w:highlight w:val="none"/>
          <w:lang w:eastAsia="zh-CN"/>
        </w:rPr>
        <w:t>项目</w:t>
      </w:r>
      <w:r>
        <w:rPr>
          <w:rFonts w:hint="eastAsia" w:ascii="Times New Roman" w:hAnsi="Times New Roman" w:cs="Times New Roman"/>
          <w:color w:val="auto"/>
          <w:sz w:val="24"/>
          <w:highlight w:val="none"/>
        </w:rPr>
        <w:t>支出决算情况说明</w:t>
      </w:r>
      <w:r>
        <w:rPr>
          <w:rFonts w:hint="eastAsia" w:ascii="Times New Roman" w:hAnsi="Times New Roman" w:cs="Times New Roman"/>
          <w:color w:val="auto"/>
          <w:sz w:val="24"/>
          <w:highlight w:val="none"/>
          <w:lang w:val="en-US" w:eastAsia="zh-CN"/>
        </w:rPr>
        <w:tab/>
      </w:r>
      <w:r>
        <w:rPr>
          <w:rFonts w:hint="eastAsia" w:ascii="Times New Roman" w:hAnsi="Times New Roman" w:cs="Times New Roman"/>
          <w:color w:val="auto"/>
          <w:sz w:val="24"/>
          <w:highlight w:val="none"/>
          <w:lang w:val="en-US" w:eastAsia="zh-CN"/>
        </w:rPr>
        <w:t>13</w:t>
      </w:r>
    </w:p>
    <w:p>
      <w:pPr>
        <w:pStyle w:val="11"/>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default" w:ascii="仿宋" w:hAnsi="仿宋" w:eastAsia="宋体" w:cstheme="minorBidi"/>
          <w:color w:val="auto"/>
          <w:sz w:val="24"/>
          <w:highlight w:val="none"/>
          <w:lang w:val="en-US" w:eastAsia="zh-CN"/>
        </w:rPr>
      </w:pPr>
      <w:r>
        <w:rPr>
          <w:rFonts w:hint="eastAsia"/>
          <w:color w:val="auto"/>
          <w:sz w:val="24"/>
          <w:highlight w:val="none"/>
          <w:lang w:eastAsia="zh-CN"/>
        </w:rPr>
        <w:t>八</w:t>
      </w:r>
      <w:r>
        <w:rPr>
          <w:rFonts w:hint="eastAsia"/>
          <w:color w:val="auto"/>
          <w:sz w:val="24"/>
          <w:highlight w:val="none"/>
        </w:rPr>
        <w:t>、</w:t>
      </w:r>
      <w:r>
        <w:rPr>
          <w:rFonts w:hint="eastAsia"/>
          <w:color w:val="auto"/>
          <w:sz w:val="24"/>
          <w:highlight w:val="none"/>
          <w:lang w:eastAsia="zh-CN"/>
        </w:rPr>
        <w:t>“</w:t>
      </w:r>
      <w:r>
        <w:rPr>
          <w:rFonts w:hint="eastAsia"/>
          <w:color w:val="auto"/>
          <w:sz w:val="24"/>
          <w:highlight w:val="none"/>
        </w:rPr>
        <w:t>三公”经费财政拨款支出决算情况说明</w:t>
      </w:r>
      <w:r>
        <w:rPr>
          <w:rFonts w:hint="eastAsia"/>
          <w:color w:val="auto"/>
          <w:sz w:val="24"/>
          <w:highlight w:val="none"/>
          <w:lang w:val="en-US" w:eastAsia="zh-CN"/>
        </w:rPr>
        <w:tab/>
      </w:r>
      <w:r>
        <w:rPr>
          <w:rFonts w:hint="eastAsia"/>
          <w:color w:val="auto"/>
          <w:sz w:val="24"/>
          <w:highlight w:val="none"/>
          <w:lang w:val="en-US" w:eastAsia="zh-CN"/>
        </w:rPr>
        <w:t>13</w:t>
      </w:r>
    </w:p>
    <w:p>
      <w:pPr>
        <w:pStyle w:val="11"/>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default" w:ascii="仿宋" w:hAnsi="仿宋" w:eastAsia="宋体" w:cstheme="minorBidi"/>
          <w:color w:val="auto"/>
          <w:sz w:val="24"/>
          <w:highlight w:val="none"/>
          <w:lang w:val="en-US" w:eastAsia="zh-CN"/>
        </w:rPr>
      </w:pPr>
      <w:r>
        <w:rPr>
          <w:rFonts w:hint="eastAsia"/>
          <w:color w:val="auto"/>
          <w:sz w:val="24"/>
          <w:highlight w:val="none"/>
          <w:lang w:eastAsia="zh-CN"/>
        </w:rPr>
        <w:t>九</w:t>
      </w:r>
      <w:r>
        <w:rPr>
          <w:rFonts w:hint="eastAsia"/>
          <w:color w:val="auto"/>
          <w:sz w:val="24"/>
          <w:highlight w:val="none"/>
        </w:rPr>
        <w:t>、政府性基金预算支出决算情况说明</w:t>
      </w:r>
      <w:r>
        <w:rPr>
          <w:rFonts w:hint="eastAsia"/>
          <w:color w:val="auto"/>
          <w:sz w:val="24"/>
          <w:highlight w:val="none"/>
          <w:lang w:val="en-US" w:eastAsia="zh-CN"/>
        </w:rPr>
        <w:tab/>
      </w:r>
      <w:r>
        <w:rPr>
          <w:rFonts w:hint="eastAsia"/>
          <w:color w:val="auto"/>
          <w:sz w:val="24"/>
          <w:highlight w:val="none"/>
          <w:lang w:val="en-US" w:eastAsia="zh-CN"/>
        </w:rPr>
        <w:t>15</w:t>
      </w:r>
    </w:p>
    <w:p>
      <w:pPr>
        <w:pStyle w:val="11"/>
        <w:keepNext w:val="0"/>
        <w:keepLines w:val="0"/>
        <w:pageBreakBefore w:val="0"/>
        <w:widowControl w:val="0"/>
        <w:kinsoku/>
        <w:wordWrap/>
        <w:overflowPunct/>
        <w:topLinePunct w:val="0"/>
        <w:autoSpaceDE/>
        <w:autoSpaceDN/>
        <w:bidi w:val="0"/>
        <w:adjustRightInd w:val="0"/>
        <w:snapToGrid w:val="0"/>
        <w:spacing w:line="440" w:lineRule="exact"/>
        <w:ind w:leftChars="0"/>
        <w:jc w:val="left"/>
        <w:textAlignment w:val="auto"/>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eastAsia="zh-CN"/>
        </w:rPr>
        <w:t>十</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eastAsia="zh-CN"/>
        </w:rPr>
        <w:t>国</w:t>
      </w:r>
      <w:r>
        <w:rPr>
          <w:rFonts w:hint="eastAsia" w:asciiTheme="minorEastAsia" w:hAnsiTheme="minorEastAsia" w:eastAsiaTheme="minorEastAsia" w:cstheme="minorEastAsia"/>
          <w:color w:val="auto"/>
          <w:sz w:val="24"/>
          <w:highlight w:val="none"/>
        </w:rPr>
        <w:t>有资本经营预算支出决算情况说明</w:t>
      </w:r>
      <w:r>
        <w:rPr>
          <w:rFonts w:hint="eastAsia" w:asciiTheme="minorEastAsia" w:hAnsiTheme="minorEastAsia" w:eastAsiaTheme="minorEastAsia" w:cstheme="minorEastAsia"/>
          <w:color w:val="auto"/>
          <w:sz w:val="24"/>
          <w:highlight w:val="none"/>
          <w:lang w:val="en-US" w:eastAsia="zh-CN"/>
        </w:rPr>
        <w:tab/>
      </w:r>
      <w:r>
        <w:rPr>
          <w:rFonts w:hint="eastAsia" w:asciiTheme="minorEastAsia" w:hAnsiTheme="minorEastAsia" w:eastAsiaTheme="minorEastAsia" w:cstheme="minorEastAsia"/>
          <w:color w:val="auto"/>
          <w:sz w:val="24"/>
          <w:highlight w:val="none"/>
          <w:lang w:val="en-US" w:eastAsia="zh-CN"/>
        </w:rPr>
        <w:t>15</w:t>
      </w:r>
    </w:p>
    <w:p>
      <w:pPr>
        <w:keepNext w:val="0"/>
        <w:keepLines w:val="0"/>
        <w:pageBreakBefore w:val="0"/>
        <w:widowControl w:val="0"/>
        <w:tabs>
          <w:tab w:val="right" w:leader="dot" w:pos="8296"/>
        </w:tabs>
        <w:kinsoku/>
        <w:wordWrap/>
        <w:overflowPunct/>
        <w:topLinePunct w:val="0"/>
        <w:autoSpaceDE/>
        <w:autoSpaceDN/>
        <w:bidi w:val="0"/>
        <w:adjustRightInd w:val="0"/>
        <w:snapToGrid w:val="0"/>
        <w:spacing w:line="440" w:lineRule="exact"/>
        <w:ind w:left="0" w:leftChars="0" w:firstLine="420" w:firstLineChars="175"/>
        <w:jc w:val="left"/>
        <w:textAlignment w:val="auto"/>
        <w:rPr>
          <w:rFonts w:hint="default" w:asciiTheme="minorEastAsia" w:hAnsiTheme="minorEastAsia" w:eastAsiaTheme="minorEastAsia" w:cstheme="minorEastAsia"/>
          <w:color w:val="auto"/>
          <w:sz w:val="24"/>
          <w:highlight w:val="none"/>
          <w:lang w:val="en-US" w:eastAsia="zh-CN"/>
        </w:rPr>
      </w:pPr>
      <w:r>
        <w:rPr>
          <w:rStyle w:val="15"/>
          <w:rFonts w:hint="eastAsia" w:asciiTheme="minorEastAsia" w:hAnsiTheme="minorEastAsia" w:eastAsiaTheme="minorEastAsia" w:cstheme="minorEastAsia"/>
          <w:color w:val="auto"/>
          <w:sz w:val="24"/>
          <w:highlight w:val="none"/>
          <w:u w:val="none"/>
          <w:lang w:eastAsia="zh-CN"/>
        </w:rPr>
        <w:t>十一</w:t>
      </w:r>
      <w:r>
        <w:rPr>
          <w:rStyle w:val="15"/>
          <w:rFonts w:hint="eastAsia" w:asciiTheme="minorEastAsia" w:hAnsiTheme="minorEastAsia" w:eastAsiaTheme="minorEastAsia" w:cstheme="minorEastAsia"/>
          <w:color w:val="auto"/>
          <w:sz w:val="24"/>
          <w:highlight w:val="none"/>
          <w:u w:val="none"/>
        </w:rPr>
        <w:t>、</w:t>
      </w:r>
      <w:r>
        <w:rPr>
          <w:rFonts w:hint="eastAsia" w:asciiTheme="minorEastAsia" w:hAnsiTheme="minorEastAsia" w:eastAsiaTheme="minorEastAsia" w:cstheme="minorEastAsia"/>
          <w:color w:val="auto"/>
          <w:sz w:val="24"/>
          <w:highlight w:val="none"/>
        </w:rPr>
        <w:t>其</w:t>
      </w:r>
      <w:r>
        <w:rPr>
          <w:rFonts w:hint="eastAsia" w:asciiTheme="minorEastAsia" w:hAnsiTheme="minorEastAsia" w:eastAsiaTheme="minorEastAsia" w:cstheme="minorEastAsia"/>
          <w:color w:val="auto"/>
          <w:kern w:val="2"/>
          <w:sz w:val="24"/>
          <w:szCs w:val="24"/>
          <w:highlight w:val="none"/>
          <w:lang w:val="en-US" w:eastAsia="zh-CN" w:bidi="ar-SA"/>
        </w:rPr>
        <w:t>他重要事项的情况说明</w:t>
      </w:r>
      <w:r>
        <w:rPr>
          <w:rFonts w:hint="eastAsia" w:asciiTheme="minorEastAsia" w:hAnsiTheme="minorEastAsia" w:eastAsiaTheme="minorEastAsia" w:cstheme="minorEastAsia"/>
          <w:color w:val="auto"/>
          <w:sz w:val="24"/>
          <w:highlight w:val="none"/>
        </w:rPr>
        <w:tab/>
      </w:r>
      <w:r>
        <w:rPr>
          <w:rFonts w:hint="eastAsia" w:asciiTheme="minorEastAsia" w:hAnsiTheme="minorEastAsia" w:eastAsiaTheme="minorEastAsia" w:cstheme="minorEastAsia"/>
          <w:color w:val="auto"/>
          <w:sz w:val="24"/>
          <w:highlight w:val="none"/>
          <w:lang w:val="en-US" w:eastAsia="zh-CN"/>
        </w:rPr>
        <w:t>15</w:t>
      </w:r>
    </w:p>
    <w:p>
      <w:pPr>
        <w:pStyle w:val="10"/>
        <w:keepNext w:val="0"/>
        <w:keepLines w:val="0"/>
        <w:pageBreakBefore w:val="0"/>
        <w:widowControl w:val="0"/>
        <w:kinsoku/>
        <w:wordWrap/>
        <w:overflowPunct/>
        <w:topLinePunct w:val="0"/>
        <w:autoSpaceDE/>
        <w:autoSpaceDN/>
        <w:bidi w:val="0"/>
        <w:adjustRightInd w:val="0"/>
        <w:snapToGrid w:val="0"/>
        <w:spacing w:before="0" w:line="440" w:lineRule="exact"/>
        <w:jc w:val="left"/>
        <w:textAlignment w:val="auto"/>
        <w:rPr>
          <w:rFonts w:hint="default" w:eastAsia="仿宋" w:cstheme="minorBidi"/>
          <w:color w:val="auto"/>
          <w:sz w:val="24"/>
          <w:szCs w:val="24"/>
          <w:highlight w:val="none"/>
          <w:lang w:val="en-US" w:eastAsia="zh-CN"/>
        </w:rPr>
      </w:pPr>
      <w:r>
        <w:rPr>
          <w:rFonts w:hint="eastAsia"/>
          <w:color w:val="auto"/>
          <w:sz w:val="24"/>
          <w:highlight w:val="none"/>
        </w:rPr>
        <w:t>第三部分</w:t>
      </w:r>
      <w:r>
        <w:rPr>
          <w:color w:val="auto"/>
          <w:sz w:val="24"/>
          <w:highlight w:val="none"/>
        </w:rPr>
        <w:t xml:space="preserve"> </w:t>
      </w:r>
      <w:r>
        <w:rPr>
          <w:rFonts w:hint="eastAsia"/>
          <w:color w:val="auto"/>
          <w:sz w:val="24"/>
          <w:highlight w:val="none"/>
        </w:rPr>
        <w:t>名词解释</w:t>
      </w:r>
      <w:r>
        <w:rPr>
          <w:rFonts w:hint="eastAsia"/>
          <w:color w:val="auto"/>
          <w:sz w:val="24"/>
          <w:highlight w:val="none"/>
          <w:lang w:val="en-US" w:eastAsia="zh-CN"/>
        </w:rPr>
        <w:tab/>
      </w:r>
      <w:r>
        <w:rPr>
          <w:rFonts w:hint="eastAsia"/>
          <w:color w:val="auto"/>
          <w:sz w:val="24"/>
          <w:highlight w:val="none"/>
          <w:lang w:val="en-US" w:eastAsia="zh-CN"/>
        </w:rPr>
        <w:t>21</w:t>
      </w:r>
    </w:p>
    <w:p>
      <w:pPr>
        <w:pStyle w:val="10"/>
        <w:keepNext w:val="0"/>
        <w:keepLines w:val="0"/>
        <w:pageBreakBefore w:val="0"/>
        <w:widowControl w:val="0"/>
        <w:kinsoku/>
        <w:wordWrap/>
        <w:overflowPunct/>
        <w:topLinePunct w:val="0"/>
        <w:autoSpaceDE/>
        <w:autoSpaceDN/>
        <w:bidi w:val="0"/>
        <w:adjustRightInd w:val="0"/>
        <w:snapToGrid w:val="0"/>
        <w:spacing w:before="0" w:line="440" w:lineRule="exact"/>
        <w:jc w:val="left"/>
        <w:textAlignment w:val="auto"/>
        <w:rPr>
          <w:rFonts w:cstheme="minorBidi"/>
          <w:sz w:val="24"/>
          <w:szCs w:val="24"/>
        </w:rPr>
      </w:pPr>
      <w:r>
        <w:rPr>
          <w:rFonts w:hint="eastAsia"/>
          <w:sz w:val="24"/>
        </w:rPr>
        <w:t>第四部分</w:t>
      </w:r>
      <w:r>
        <w:rPr>
          <w:sz w:val="24"/>
        </w:rPr>
        <w:t xml:space="preserve"> </w:t>
      </w:r>
      <w:r>
        <w:rPr>
          <w:rFonts w:hint="eastAsia"/>
          <w:sz w:val="24"/>
        </w:rPr>
        <w:t>附件</w:t>
      </w:r>
      <w:r>
        <w:rPr>
          <w:rFonts w:hint="eastAsia"/>
          <w:color w:val="auto"/>
          <w:sz w:val="24"/>
          <w:highlight w:val="none"/>
          <w:lang w:val="en-US" w:eastAsia="zh-CN"/>
        </w:rPr>
        <w:tab/>
      </w:r>
      <w:r>
        <w:rPr>
          <w:rFonts w:hint="eastAsia"/>
          <w:color w:val="auto"/>
          <w:sz w:val="24"/>
          <w:highlight w:val="none"/>
          <w:lang w:val="en-US" w:eastAsia="zh-CN"/>
        </w:rPr>
        <w:t>24</w:t>
      </w:r>
    </w:p>
    <w:p>
      <w:pPr>
        <w:pStyle w:val="11"/>
        <w:adjustRightInd w:val="0"/>
        <w:snapToGrid w:val="0"/>
        <w:spacing w:line="440" w:lineRule="exact"/>
        <w:jc w:val="left"/>
        <w:rPr>
          <w:rFonts w:ascii="仿宋" w:hAnsi="仿宋" w:eastAsia="仿宋" w:cstheme="minorBidi"/>
          <w:sz w:val="24"/>
        </w:rPr>
      </w:pPr>
      <w:r>
        <w:rPr>
          <w:rFonts w:hint="eastAsia"/>
          <w:sz w:val="24"/>
        </w:rPr>
        <w:t>附件</w:t>
      </w:r>
      <w:r>
        <w:rPr>
          <w:sz w:val="24"/>
        </w:rPr>
        <w:t>1</w:t>
      </w:r>
      <w:r>
        <w:rPr>
          <w:rFonts w:hint="eastAsia"/>
          <w:color w:val="auto"/>
          <w:sz w:val="24"/>
          <w:highlight w:val="none"/>
          <w:lang w:val="en-US" w:eastAsia="zh-CN"/>
        </w:rPr>
        <w:tab/>
      </w:r>
      <w:r>
        <w:rPr>
          <w:rFonts w:hint="eastAsia"/>
          <w:color w:val="auto"/>
          <w:sz w:val="24"/>
          <w:highlight w:val="none"/>
          <w:lang w:val="en-US" w:eastAsia="zh-CN"/>
        </w:rPr>
        <w:t>24</w:t>
      </w:r>
    </w:p>
    <w:p>
      <w:pPr>
        <w:pStyle w:val="11"/>
        <w:adjustRightInd w:val="0"/>
        <w:snapToGrid w:val="0"/>
        <w:spacing w:line="440" w:lineRule="exact"/>
        <w:jc w:val="left"/>
        <w:rPr>
          <w:rFonts w:ascii="仿宋" w:hAnsi="仿宋" w:eastAsia="仿宋" w:cstheme="minorBidi"/>
          <w:sz w:val="24"/>
        </w:rPr>
      </w:pPr>
      <w:r>
        <w:rPr>
          <w:rFonts w:hint="eastAsia"/>
          <w:sz w:val="24"/>
        </w:rPr>
        <w:t>附件</w:t>
      </w:r>
      <w:r>
        <w:rPr>
          <w:sz w:val="24"/>
        </w:rPr>
        <w:t>2</w:t>
      </w:r>
      <w:r>
        <w:rPr>
          <w:rFonts w:hint="eastAsia"/>
          <w:color w:val="auto"/>
          <w:sz w:val="24"/>
          <w:highlight w:val="none"/>
          <w:lang w:val="en-US" w:eastAsia="zh-CN"/>
        </w:rPr>
        <w:tab/>
      </w:r>
      <w:r>
        <w:rPr>
          <w:rFonts w:hint="eastAsia"/>
          <w:color w:val="auto"/>
          <w:sz w:val="24"/>
          <w:highlight w:val="none"/>
          <w:lang w:val="en-US" w:eastAsia="zh-CN"/>
        </w:rPr>
        <w:t>27</w:t>
      </w:r>
    </w:p>
    <w:p>
      <w:pPr>
        <w:pStyle w:val="10"/>
        <w:keepNext w:val="0"/>
        <w:keepLines w:val="0"/>
        <w:pageBreakBefore w:val="0"/>
        <w:widowControl w:val="0"/>
        <w:kinsoku/>
        <w:wordWrap/>
        <w:overflowPunct/>
        <w:topLinePunct w:val="0"/>
        <w:autoSpaceDE/>
        <w:autoSpaceDN/>
        <w:bidi w:val="0"/>
        <w:adjustRightInd w:val="0"/>
        <w:snapToGrid w:val="0"/>
        <w:spacing w:before="0" w:line="440" w:lineRule="exact"/>
        <w:jc w:val="left"/>
        <w:textAlignment w:val="auto"/>
        <w:rPr>
          <w:rFonts w:hint="default" w:eastAsia="仿宋" w:cstheme="minorBidi"/>
          <w:color w:val="auto"/>
          <w:sz w:val="24"/>
          <w:szCs w:val="24"/>
          <w:highlight w:val="none"/>
          <w:lang w:val="en-US" w:eastAsia="zh-CN"/>
        </w:rPr>
      </w:pPr>
      <w:r>
        <w:rPr>
          <w:rFonts w:hint="eastAsia"/>
          <w:color w:val="auto"/>
          <w:sz w:val="24"/>
          <w:highlight w:val="none"/>
        </w:rPr>
        <w:t>第五部分</w:t>
      </w:r>
      <w:r>
        <w:rPr>
          <w:color w:val="auto"/>
          <w:sz w:val="24"/>
          <w:highlight w:val="none"/>
        </w:rPr>
        <w:t xml:space="preserve"> </w:t>
      </w:r>
      <w:r>
        <w:rPr>
          <w:rFonts w:hint="eastAsia"/>
          <w:color w:val="auto"/>
          <w:sz w:val="24"/>
          <w:highlight w:val="none"/>
        </w:rPr>
        <w:t>附表</w:t>
      </w:r>
      <w:r>
        <w:rPr>
          <w:rFonts w:hint="eastAsia"/>
          <w:color w:val="auto"/>
          <w:sz w:val="24"/>
          <w:highlight w:val="none"/>
          <w:lang w:val="en-US" w:eastAsia="zh-CN"/>
        </w:rPr>
        <w:tab/>
      </w:r>
      <w:r>
        <w:rPr>
          <w:rFonts w:hint="eastAsia"/>
          <w:color w:val="auto"/>
          <w:sz w:val="24"/>
          <w:highlight w:val="none"/>
          <w:lang w:val="en-US" w:eastAsia="zh-CN"/>
        </w:rPr>
        <w:t>39</w:t>
      </w:r>
    </w:p>
    <w:p>
      <w:pPr>
        <w:pStyle w:val="11"/>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default" w:ascii="仿宋" w:hAnsi="仿宋" w:eastAsia="宋体" w:cstheme="minorBidi"/>
          <w:color w:val="auto"/>
          <w:sz w:val="24"/>
          <w:highlight w:val="none"/>
          <w:lang w:val="en-US" w:eastAsia="zh-CN"/>
        </w:rPr>
      </w:pPr>
      <w:r>
        <w:rPr>
          <w:rFonts w:hint="eastAsia" w:ascii="仿宋" w:hAnsi="仿宋" w:eastAsia="仿宋"/>
          <w:color w:val="auto"/>
          <w:sz w:val="24"/>
          <w:highlight w:val="none"/>
        </w:rPr>
        <w:t>一、</w:t>
      </w:r>
      <w:r>
        <w:rPr>
          <w:rFonts w:hint="eastAsia"/>
          <w:color w:val="auto"/>
          <w:sz w:val="24"/>
          <w:highlight w:val="none"/>
        </w:rPr>
        <w:t>收入支出决算总表</w:t>
      </w:r>
      <w:r>
        <w:rPr>
          <w:rFonts w:hint="eastAsia"/>
          <w:color w:val="auto"/>
          <w:sz w:val="24"/>
          <w:highlight w:val="none"/>
          <w:lang w:val="en-US" w:eastAsia="zh-CN"/>
        </w:rPr>
        <w:tab/>
      </w:r>
      <w:r>
        <w:rPr>
          <w:rFonts w:hint="eastAsia"/>
          <w:color w:val="auto"/>
          <w:sz w:val="24"/>
          <w:highlight w:val="none"/>
          <w:lang w:val="en-US" w:eastAsia="zh-CN"/>
        </w:rPr>
        <w:t>39</w:t>
      </w:r>
    </w:p>
    <w:p>
      <w:pPr>
        <w:pStyle w:val="11"/>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rPr>
        <w:t>二、收入决算表</w:t>
      </w:r>
      <w:r>
        <w:rPr>
          <w:rFonts w:hint="eastAsia" w:asciiTheme="minorEastAsia" w:hAnsiTheme="minorEastAsia" w:eastAsiaTheme="minorEastAsia" w:cstheme="minorEastAsia"/>
          <w:color w:val="auto"/>
          <w:sz w:val="24"/>
          <w:highlight w:val="none"/>
          <w:lang w:val="en-US" w:eastAsia="zh-CN"/>
        </w:rPr>
        <w:tab/>
      </w:r>
      <w:r>
        <w:rPr>
          <w:rFonts w:hint="eastAsia" w:asciiTheme="minorEastAsia" w:hAnsiTheme="minorEastAsia" w:eastAsiaTheme="minorEastAsia" w:cstheme="minorEastAsia"/>
          <w:color w:val="auto"/>
          <w:sz w:val="24"/>
          <w:highlight w:val="none"/>
          <w:lang w:val="en-US" w:eastAsia="zh-CN"/>
        </w:rPr>
        <w:t>39</w:t>
      </w:r>
    </w:p>
    <w:p>
      <w:pPr>
        <w:pStyle w:val="11"/>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rPr>
        <w:t>三、支出决算表</w:t>
      </w:r>
      <w:r>
        <w:rPr>
          <w:rFonts w:hint="eastAsia" w:asciiTheme="minorEastAsia" w:hAnsiTheme="minorEastAsia" w:eastAsiaTheme="minorEastAsia" w:cstheme="minorEastAsia"/>
          <w:color w:val="auto"/>
          <w:sz w:val="24"/>
          <w:highlight w:val="none"/>
          <w:lang w:val="en-US" w:eastAsia="zh-CN"/>
        </w:rPr>
        <w:tab/>
      </w:r>
      <w:r>
        <w:rPr>
          <w:rFonts w:hint="eastAsia" w:asciiTheme="minorEastAsia" w:hAnsiTheme="minorEastAsia" w:eastAsiaTheme="minorEastAsia" w:cstheme="minorEastAsia"/>
          <w:color w:val="auto"/>
          <w:sz w:val="24"/>
          <w:highlight w:val="none"/>
          <w:lang w:val="en-US" w:eastAsia="zh-CN"/>
        </w:rPr>
        <w:t>39</w:t>
      </w:r>
    </w:p>
    <w:p>
      <w:pPr>
        <w:pStyle w:val="11"/>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rPr>
        <w:t>四、财政拨款收入支出决算总表</w:t>
      </w:r>
      <w:r>
        <w:rPr>
          <w:rFonts w:hint="eastAsia" w:asciiTheme="minorEastAsia" w:hAnsiTheme="minorEastAsia" w:eastAsiaTheme="minorEastAsia" w:cstheme="minorEastAsia"/>
          <w:color w:val="auto"/>
          <w:sz w:val="24"/>
          <w:highlight w:val="none"/>
          <w:lang w:val="en-US" w:eastAsia="zh-CN"/>
        </w:rPr>
        <w:tab/>
      </w:r>
      <w:r>
        <w:rPr>
          <w:rFonts w:hint="eastAsia" w:asciiTheme="minorEastAsia" w:hAnsiTheme="minorEastAsia" w:eastAsiaTheme="minorEastAsia" w:cstheme="minorEastAsia"/>
          <w:color w:val="auto"/>
          <w:sz w:val="24"/>
          <w:highlight w:val="none"/>
          <w:lang w:val="en-US" w:eastAsia="zh-CN"/>
        </w:rPr>
        <w:t>39</w:t>
      </w:r>
    </w:p>
    <w:p>
      <w:pPr>
        <w:pStyle w:val="11"/>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rPr>
        <w:t>五、财政拨款支出决算明细表</w:t>
      </w:r>
      <w:r>
        <w:rPr>
          <w:rFonts w:hint="eastAsia" w:asciiTheme="minorEastAsia" w:hAnsiTheme="minorEastAsia" w:eastAsiaTheme="minorEastAsia" w:cstheme="minorEastAsia"/>
          <w:color w:val="auto"/>
          <w:sz w:val="24"/>
          <w:highlight w:val="none"/>
          <w:lang w:val="en-US" w:eastAsia="zh-CN"/>
        </w:rPr>
        <w:tab/>
      </w:r>
      <w:r>
        <w:rPr>
          <w:rFonts w:hint="eastAsia" w:asciiTheme="minorEastAsia" w:hAnsiTheme="minorEastAsia" w:eastAsiaTheme="minorEastAsia" w:cstheme="minorEastAsia"/>
          <w:color w:val="auto"/>
          <w:sz w:val="24"/>
          <w:highlight w:val="none"/>
          <w:lang w:val="en-US" w:eastAsia="zh-CN"/>
        </w:rPr>
        <w:t>39</w:t>
      </w:r>
    </w:p>
    <w:p>
      <w:pPr>
        <w:pStyle w:val="11"/>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rPr>
        <w:t>六、一般公共预算财政拨款支出决算表</w:t>
      </w:r>
      <w:r>
        <w:rPr>
          <w:rFonts w:hint="eastAsia" w:asciiTheme="minorEastAsia" w:hAnsiTheme="minorEastAsia" w:eastAsiaTheme="minorEastAsia" w:cstheme="minorEastAsia"/>
          <w:color w:val="auto"/>
          <w:sz w:val="24"/>
          <w:highlight w:val="none"/>
          <w:lang w:val="en-US" w:eastAsia="zh-CN"/>
        </w:rPr>
        <w:tab/>
      </w:r>
      <w:r>
        <w:rPr>
          <w:rFonts w:hint="eastAsia" w:asciiTheme="minorEastAsia" w:hAnsiTheme="minorEastAsia" w:eastAsiaTheme="minorEastAsia" w:cstheme="minorEastAsia"/>
          <w:color w:val="auto"/>
          <w:sz w:val="24"/>
          <w:highlight w:val="none"/>
          <w:lang w:val="en-US" w:eastAsia="zh-CN"/>
        </w:rPr>
        <w:t>39</w:t>
      </w:r>
    </w:p>
    <w:p>
      <w:pPr>
        <w:pStyle w:val="11"/>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rPr>
        <w:t>七、一般公共预算财政拨款支出决算明细表</w:t>
      </w:r>
      <w:r>
        <w:rPr>
          <w:rFonts w:hint="eastAsia" w:asciiTheme="minorEastAsia" w:hAnsiTheme="minorEastAsia" w:eastAsiaTheme="minorEastAsia" w:cstheme="minorEastAsia"/>
          <w:color w:val="auto"/>
          <w:sz w:val="24"/>
          <w:highlight w:val="none"/>
          <w:lang w:val="en-US" w:eastAsia="zh-CN"/>
        </w:rPr>
        <w:tab/>
      </w:r>
      <w:r>
        <w:rPr>
          <w:rFonts w:hint="eastAsia" w:asciiTheme="minorEastAsia" w:hAnsiTheme="minorEastAsia" w:eastAsiaTheme="minorEastAsia" w:cstheme="minorEastAsia"/>
          <w:color w:val="auto"/>
          <w:sz w:val="24"/>
          <w:highlight w:val="none"/>
          <w:lang w:val="en-US" w:eastAsia="zh-CN"/>
        </w:rPr>
        <w:t>39</w:t>
      </w:r>
    </w:p>
    <w:p>
      <w:pPr>
        <w:pStyle w:val="11"/>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rPr>
        <w:t>八、一般公共预算财政拨款基本支出决算表</w:t>
      </w:r>
      <w:r>
        <w:rPr>
          <w:rFonts w:hint="eastAsia" w:asciiTheme="minorEastAsia" w:hAnsiTheme="minorEastAsia" w:eastAsiaTheme="minorEastAsia" w:cstheme="minorEastAsia"/>
          <w:color w:val="auto"/>
          <w:sz w:val="24"/>
          <w:highlight w:val="none"/>
          <w:lang w:val="en-US" w:eastAsia="zh-CN"/>
        </w:rPr>
        <w:tab/>
      </w:r>
      <w:r>
        <w:rPr>
          <w:rFonts w:hint="eastAsia" w:asciiTheme="minorEastAsia" w:hAnsiTheme="minorEastAsia" w:eastAsiaTheme="minorEastAsia" w:cstheme="minorEastAsia"/>
          <w:color w:val="auto"/>
          <w:sz w:val="24"/>
          <w:highlight w:val="none"/>
          <w:lang w:val="en-US" w:eastAsia="zh-CN"/>
        </w:rPr>
        <w:t>39</w:t>
      </w:r>
    </w:p>
    <w:p>
      <w:pPr>
        <w:pStyle w:val="11"/>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rPr>
        <w:t>九、一般公共预算财政拨款项目支出决算表</w:t>
      </w:r>
      <w:r>
        <w:rPr>
          <w:rFonts w:hint="eastAsia" w:asciiTheme="minorEastAsia" w:hAnsiTheme="minorEastAsia" w:eastAsiaTheme="minorEastAsia" w:cstheme="minorEastAsia"/>
          <w:color w:val="auto"/>
          <w:sz w:val="24"/>
          <w:highlight w:val="none"/>
          <w:lang w:val="en-US" w:eastAsia="zh-CN"/>
        </w:rPr>
        <w:tab/>
      </w:r>
      <w:r>
        <w:rPr>
          <w:rFonts w:hint="eastAsia" w:asciiTheme="minorEastAsia" w:hAnsiTheme="minorEastAsia" w:eastAsiaTheme="minorEastAsia" w:cstheme="minorEastAsia"/>
          <w:color w:val="auto"/>
          <w:sz w:val="24"/>
          <w:highlight w:val="none"/>
          <w:lang w:val="en-US" w:eastAsia="zh-CN"/>
        </w:rPr>
        <w:t>39</w:t>
      </w:r>
    </w:p>
    <w:p>
      <w:pPr>
        <w:pStyle w:val="11"/>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rPr>
        <w:t>十、一般公共预算财政拨款“三公”经费支出决算表</w:t>
      </w:r>
      <w:r>
        <w:rPr>
          <w:rFonts w:hint="eastAsia" w:asciiTheme="minorEastAsia" w:hAnsiTheme="minorEastAsia" w:eastAsiaTheme="minorEastAsia" w:cstheme="minorEastAsia"/>
          <w:color w:val="auto"/>
          <w:sz w:val="24"/>
          <w:highlight w:val="none"/>
          <w:lang w:val="en-US" w:eastAsia="zh-CN"/>
        </w:rPr>
        <w:tab/>
      </w:r>
      <w:r>
        <w:rPr>
          <w:rFonts w:hint="eastAsia" w:asciiTheme="minorEastAsia" w:hAnsiTheme="minorEastAsia" w:eastAsiaTheme="minorEastAsia" w:cstheme="minorEastAsia"/>
          <w:color w:val="auto"/>
          <w:sz w:val="24"/>
          <w:highlight w:val="none"/>
          <w:lang w:val="en-US" w:eastAsia="zh-CN"/>
        </w:rPr>
        <w:t>39</w:t>
      </w:r>
    </w:p>
    <w:p>
      <w:pPr>
        <w:pStyle w:val="11"/>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rPr>
        <w:t>十一、政府性基金预算财政拨款收入支出决算表</w:t>
      </w:r>
      <w:r>
        <w:rPr>
          <w:rFonts w:hint="eastAsia" w:asciiTheme="minorEastAsia" w:hAnsiTheme="minorEastAsia" w:eastAsiaTheme="minorEastAsia" w:cstheme="minorEastAsia"/>
          <w:color w:val="auto"/>
          <w:sz w:val="24"/>
          <w:highlight w:val="none"/>
          <w:lang w:val="en-US" w:eastAsia="zh-CN"/>
        </w:rPr>
        <w:tab/>
      </w:r>
      <w:r>
        <w:rPr>
          <w:rFonts w:hint="eastAsia" w:asciiTheme="minorEastAsia" w:hAnsiTheme="minorEastAsia" w:eastAsiaTheme="minorEastAsia" w:cstheme="minorEastAsia"/>
          <w:color w:val="auto"/>
          <w:sz w:val="24"/>
          <w:highlight w:val="none"/>
          <w:lang w:val="en-US" w:eastAsia="zh-CN"/>
        </w:rPr>
        <w:t>39</w:t>
      </w:r>
    </w:p>
    <w:p>
      <w:pPr>
        <w:pStyle w:val="11"/>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rPr>
        <w:t>十二、政府性基金预算财政拨款“三公”经费支出决算表</w:t>
      </w:r>
      <w:r>
        <w:rPr>
          <w:rFonts w:hint="eastAsia" w:asciiTheme="minorEastAsia" w:hAnsiTheme="minorEastAsia" w:eastAsiaTheme="minorEastAsia" w:cstheme="minorEastAsia"/>
          <w:color w:val="auto"/>
          <w:sz w:val="24"/>
          <w:highlight w:val="none"/>
          <w:lang w:val="en-US" w:eastAsia="zh-CN"/>
        </w:rPr>
        <w:tab/>
      </w:r>
      <w:r>
        <w:rPr>
          <w:rFonts w:hint="eastAsia" w:asciiTheme="minorEastAsia" w:hAnsiTheme="minorEastAsia" w:eastAsiaTheme="minorEastAsia" w:cstheme="minorEastAsia"/>
          <w:color w:val="auto"/>
          <w:sz w:val="24"/>
          <w:highlight w:val="none"/>
          <w:lang w:val="en-US" w:eastAsia="zh-CN"/>
        </w:rPr>
        <w:t>39</w:t>
      </w:r>
    </w:p>
    <w:p>
      <w:pPr>
        <w:pStyle w:val="11"/>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rPr>
        <w:t>十三、国有资本经营预算</w:t>
      </w:r>
      <w:r>
        <w:rPr>
          <w:rFonts w:hint="eastAsia" w:asciiTheme="minorEastAsia" w:hAnsiTheme="minorEastAsia" w:eastAsiaTheme="minorEastAsia" w:cstheme="minorEastAsia"/>
          <w:color w:val="auto"/>
          <w:sz w:val="24"/>
          <w:highlight w:val="none"/>
          <w:lang w:eastAsia="zh-CN"/>
        </w:rPr>
        <w:t>财政拨款收入</w:t>
      </w:r>
      <w:r>
        <w:rPr>
          <w:rFonts w:hint="eastAsia" w:asciiTheme="minorEastAsia" w:hAnsiTheme="minorEastAsia" w:eastAsiaTheme="minorEastAsia" w:cstheme="minorEastAsia"/>
          <w:color w:val="auto"/>
          <w:sz w:val="24"/>
          <w:highlight w:val="none"/>
        </w:rPr>
        <w:t>支出决算表</w:t>
      </w:r>
      <w:r>
        <w:rPr>
          <w:rFonts w:hint="eastAsia" w:asciiTheme="minorEastAsia" w:hAnsiTheme="minorEastAsia" w:eastAsiaTheme="minorEastAsia" w:cstheme="minorEastAsia"/>
          <w:color w:val="auto"/>
          <w:sz w:val="24"/>
          <w:highlight w:val="none"/>
          <w:lang w:val="en-US" w:eastAsia="zh-CN"/>
        </w:rPr>
        <w:tab/>
      </w:r>
      <w:r>
        <w:rPr>
          <w:rFonts w:hint="eastAsia" w:asciiTheme="minorEastAsia" w:hAnsiTheme="minorEastAsia" w:eastAsiaTheme="minorEastAsia" w:cstheme="minorEastAsia"/>
          <w:color w:val="auto"/>
          <w:sz w:val="24"/>
          <w:highlight w:val="none"/>
          <w:lang w:val="en-US" w:eastAsia="zh-CN"/>
        </w:rPr>
        <w:t>39</w:t>
      </w:r>
    </w:p>
    <w:p>
      <w:pPr>
        <w:pStyle w:val="11"/>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十四、国有资本经营预算财政拨款支出决算表</w:t>
      </w:r>
      <w:r>
        <w:rPr>
          <w:rFonts w:hint="eastAsia" w:asciiTheme="minorEastAsia" w:hAnsiTheme="minorEastAsia" w:eastAsiaTheme="minorEastAsia" w:cstheme="minorEastAsia"/>
          <w:color w:val="auto"/>
          <w:sz w:val="24"/>
          <w:highlight w:val="none"/>
          <w:lang w:val="en-US" w:eastAsia="zh-CN"/>
        </w:rPr>
        <w:tab/>
      </w:r>
      <w:r>
        <w:rPr>
          <w:rFonts w:hint="eastAsia" w:asciiTheme="minorEastAsia" w:hAnsiTheme="minorEastAsia" w:eastAsiaTheme="minorEastAsia" w:cstheme="minorEastAsia"/>
          <w:color w:val="auto"/>
          <w:sz w:val="24"/>
          <w:highlight w:val="none"/>
          <w:lang w:val="en-US" w:eastAsia="zh-CN"/>
        </w:rPr>
        <w:t>39</w:t>
      </w:r>
    </w:p>
    <w:p>
      <w:pPr>
        <w:widowControl/>
        <w:spacing w:line="440" w:lineRule="exact"/>
        <w:jc w:val="left"/>
        <w:rPr>
          <w:rFonts w:ascii="仿宋" w:hAnsi="仿宋" w:eastAsia="仿宋"/>
          <w:bCs/>
          <w:color w:val="auto"/>
          <w:kern w:val="44"/>
          <w:sz w:val="24"/>
          <w:highlight w:val="none"/>
        </w:rPr>
      </w:pPr>
      <w:bookmarkStart w:id="12" w:name="_Toc15377196"/>
      <w:bookmarkStart w:id="13" w:name="_Toc15396599"/>
      <w:r>
        <w:rPr>
          <w:rFonts w:ascii="仿宋" w:hAnsi="仿宋" w:eastAsia="仿宋"/>
          <w:b/>
          <w:color w:val="auto"/>
          <w:sz w:val="24"/>
          <w:highlight w:val="none"/>
        </w:rPr>
        <w:br w:type="page"/>
      </w:r>
    </w:p>
    <w:p>
      <w:pPr>
        <w:pStyle w:val="3"/>
        <w:jc w:val="center"/>
        <w:rPr>
          <w:rStyle w:val="24"/>
          <w:rFonts w:ascii="黑体" w:hAnsi="黑体" w:eastAsia="黑体"/>
          <w:b/>
          <w:bCs w:val="0"/>
          <w:color w:val="auto"/>
          <w:highlight w:val="none"/>
        </w:rPr>
      </w:pPr>
      <w:r>
        <w:rPr>
          <w:rFonts w:hint="eastAsia" w:ascii="黑体" w:hAnsi="黑体" w:eastAsia="黑体"/>
          <w:b w:val="0"/>
          <w:color w:val="auto"/>
          <w:highlight w:val="none"/>
        </w:rPr>
        <w:t xml:space="preserve">第一部分 </w:t>
      </w:r>
      <w:r>
        <w:rPr>
          <w:rStyle w:val="24"/>
          <w:rFonts w:hint="eastAsia" w:ascii="黑体" w:hAnsi="黑体" w:eastAsia="黑体"/>
          <w:b w:val="0"/>
          <w:bCs w:val="0"/>
          <w:color w:val="auto"/>
          <w:highlight w:val="none"/>
        </w:rPr>
        <w:t>部门概况</w:t>
      </w:r>
      <w:bookmarkEnd w:id="12"/>
      <w:bookmarkEnd w:id="13"/>
    </w:p>
    <w:p>
      <w:pPr>
        <w:widowControl/>
        <w:jc w:val="left"/>
        <w:rPr>
          <w:rFonts w:ascii="黑体" w:eastAsia="黑体"/>
          <w:color w:val="auto"/>
          <w:sz w:val="32"/>
          <w:szCs w:val="32"/>
          <w:highlight w:val="none"/>
        </w:rPr>
      </w:pPr>
    </w:p>
    <w:p>
      <w:pPr>
        <w:pStyle w:val="4"/>
        <w:rPr>
          <w:rStyle w:val="25"/>
          <w:rFonts w:ascii="仿宋" w:hAnsi="仿宋" w:eastAsia="仿宋"/>
          <w:b w:val="0"/>
          <w:bCs w:val="0"/>
          <w:color w:val="auto"/>
          <w:highlight w:val="none"/>
        </w:rPr>
      </w:pPr>
      <w:bookmarkStart w:id="14" w:name="_Toc15396600"/>
      <w:bookmarkStart w:id="15" w:name="_Toc15377197"/>
      <w:r>
        <w:rPr>
          <w:rFonts w:hint="eastAsia" w:ascii="黑体" w:hAnsi="黑体" w:eastAsia="黑体"/>
          <w:b w:val="0"/>
          <w:color w:val="auto"/>
          <w:highlight w:val="none"/>
        </w:rPr>
        <w:t>一、基</w:t>
      </w:r>
      <w:r>
        <w:rPr>
          <w:rStyle w:val="25"/>
          <w:rFonts w:hint="eastAsia" w:ascii="黑体" w:hAnsi="黑体" w:eastAsia="黑体"/>
          <w:b w:val="0"/>
          <w:bCs w:val="0"/>
          <w:color w:val="auto"/>
          <w:highlight w:val="none"/>
        </w:rPr>
        <w:t>本职能及主要工作</w:t>
      </w:r>
      <w:bookmarkEnd w:id="14"/>
      <w:bookmarkEnd w:id="15"/>
    </w:p>
    <w:p>
      <w:pPr>
        <w:spacing w:before="0" w:after="0" w:line="597" w:lineRule="auto"/>
        <w:ind w:right="0" w:firstLine="640" w:firstLineChars="200"/>
        <w:jc w:val="both"/>
        <w:rPr>
          <w:rFonts w:hint="eastAsia" w:ascii="仿宋" w:hAnsi="仿宋" w:eastAsia="仿宋"/>
          <w:bCs/>
          <w:color w:val="auto"/>
          <w:sz w:val="32"/>
          <w:szCs w:val="32"/>
          <w:highlight w:val="none"/>
        </w:rPr>
      </w:pPr>
      <w:bookmarkStart w:id="16" w:name="_Toc15378445"/>
      <w:bookmarkStart w:id="17" w:name="_Toc15377198"/>
      <w:r>
        <w:rPr>
          <w:rFonts w:hint="eastAsia" w:ascii="仿宋" w:hAnsi="仿宋" w:eastAsia="仿宋"/>
          <w:bCs/>
          <w:color w:val="auto"/>
          <w:sz w:val="32"/>
          <w:szCs w:val="32"/>
          <w:highlight w:val="none"/>
        </w:rPr>
        <w:t>（一）主要职能。</w:t>
      </w:r>
      <w:bookmarkEnd w:id="16"/>
      <w:bookmarkEnd w:id="17"/>
      <w:bookmarkStart w:id="18" w:name="_Toc15378446"/>
      <w:bookmarkStart w:id="19" w:name="_Toc15377199"/>
    </w:p>
    <w:p>
      <w:pPr>
        <w:widowControl/>
        <w:shd w:val="clear" w:color="auto" w:fill="FFFFFF"/>
        <w:spacing w:line="440" w:lineRule="atLeas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执行国家行政机关的决定、命令和国家制定的法令、法规，执行本级人民代表大会的各项决议，并报告执行决议、决定和命令的情况。</w:t>
      </w:r>
    </w:p>
    <w:p>
      <w:pPr>
        <w:widowControl/>
        <w:shd w:val="clear" w:color="auto" w:fill="FFFFFF"/>
        <w:spacing w:line="440" w:lineRule="atLeas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制定并落实本行政区域的经济计划和措施，全面提高人民群众的生活水平和生活质量。</w:t>
      </w:r>
    </w:p>
    <w:p>
      <w:pPr>
        <w:widowControl/>
        <w:shd w:val="clear" w:color="auto" w:fill="FFFFFF"/>
        <w:spacing w:line="440" w:lineRule="atLeas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承担国有资产、集体资产管理、监督及增值保值责任。</w:t>
      </w:r>
    </w:p>
    <w:p>
      <w:pPr>
        <w:widowControl/>
        <w:shd w:val="clear" w:color="auto" w:fill="FFFFFF"/>
        <w:spacing w:line="440" w:lineRule="atLeas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lang w:val="en-US" w:eastAsia="zh-CN"/>
        </w:rPr>
        <w:t>4.</w:t>
      </w:r>
      <w:r>
        <w:rPr>
          <w:rFonts w:hint="eastAsia" w:ascii="仿宋_GB2312" w:eastAsia="仿宋_GB2312"/>
          <w:color w:val="000000"/>
          <w:sz w:val="32"/>
          <w:szCs w:val="32"/>
        </w:rPr>
        <w:t>开展社会主义民主和法制的宣传教育，保障公民的权利，打击违法犯罪，维护社会稳定。</w:t>
      </w:r>
    </w:p>
    <w:p>
      <w:pPr>
        <w:widowControl/>
        <w:shd w:val="clear" w:color="auto" w:fill="FFFFFF"/>
        <w:spacing w:line="440" w:lineRule="atLeas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lang w:val="en-US" w:eastAsia="zh-CN"/>
        </w:rPr>
        <w:t>5.</w:t>
      </w:r>
      <w:r>
        <w:rPr>
          <w:rFonts w:hint="eastAsia" w:ascii="仿宋_GB2312" w:eastAsia="仿宋_GB2312"/>
          <w:color w:val="000000"/>
          <w:sz w:val="32"/>
          <w:szCs w:val="32"/>
        </w:rPr>
        <w:t>制定社会各项事业发展计划，发展教育、卫生、科技、民政、广播电视、文化、体育事业；加强计划生育工作；推进社会保障、社会福利事业和养老保险等工作。</w:t>
      </w:r>
    </w:p>
    <w:p>
      <w:pPr>
        <w:widowControl/>
        <w:shd w:val="clear" w:color="auto" w:fill="FFFFFF"/>
        <w:spacing w:line="440" w:lineRule="atLeas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lang w:val="en-US" w:eastAsia="zh-CN"/>
        </w:rPr>
        <w:t>6.</w:t>
      </w:r>
      <w:r>
        <w:rPr>
          <w:rFonts w:hint="eastAsia" w:ascii="仿宋_GB2312" w:eastAsia="仿宋_GB2312"/>
          <w:color w:val="000000"/>
          <w:sz w:val="32"/>
          <w:szCs w:val="32"/>
        </w:rPr>
        <w:t>加强镇级财政的监督和管理。</w:t>
      </w:r>
    </w:p>
    <w:p>
      <w:pPr>
        <w:widowControl/>
        <w:shd w:val="clear" w:color="auto" w:fill="FFFFFF"/>
        <w:spacing w:line="440" w:lineRule="atLeas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lang w:val="en-US" w:eastAsia="zh-CN"/>
        </w:rPr>
        <w:t>7.</w:t>
      </w:r>
      <w:r>
        <w:rPr>
          <w:rFonts w:hint="eastAsia" w:ascii="仿宋_GB2312" w:eastAsia="仿宋_GB2312"/>
          <w:color w:val="000000"/>
          <w:sz w:val="32"/>
          <w:szCs w:val="32"/>
        </w:rPr>
        <w:t>指导村（居）民委员会的组织制度建设和业务建设，促进村（居）民委员会民主自治。</w:t>
      </w:r>
    </w:p>
    <w:p>
      <w:pPr>
        <w:widowControl/>
        <w:shd w:val="clear" w:color="auto" w:fill="FFFFFF"/>
        <w:spacing w:line="440" w:lineRule="atLeas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lang w:val="en-US" w:eastAsia="zh-CN"/>
        </w:rPr>
        <w:t>8.</w:t>
      </w:r>
      <w:r>
        <w:rPr>
          <w:rFonts w:hint="eastAsia" w:ascii="仿宋_GB2312" w:eastAsia="仿宋_GB2312"/>
          <w:color w:val="000000"/>
          <w:sz w:val="32"/>
          <w:szCs w:val="32"/>
        </w:rPr>
        <w:t>制定和组织实施镇村建设规划，保护和改善生活环境和生态环境。</w:t>
      </w:r>
    </w:p>
    <w:p>
      <w:pPr>
        <w:widowControl/>
        <w:shd w:val="clear" w:color="auto" w:fill="FFFFFF"/>
        <w:spacing w:line="440" w:lineRule="atLeas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协助和支持设置在本行政区域内不隶属于镇的国家机关和企事业单位工作，监督其遵守和执行国家的法律、法规和政策。</w:t>
      </w:r>
    </w:p>
    <w:p>
      <w:pPr>
        <w:widowControl/>
        <w:shd w:val="clear" w:color="auto" w:fill="FFFFFF"/>
        <w:spacing w:line="440" w:lineRule="atLeast"/>
        <w:ind w:firstLine="640" w:firstLineChars="200"/>
        <w:jc w:val="left"/>
        <w:rPr>
          <w:rFonts w:hint="eastAsia"/>
        </w:rPr>
      </w:pPr>
      <w:r>
        <w:rPr>
          <w:rFonts w:hint="eastAsia" w:ascii="仿宋_GB2312" w:eastAsia="仿宋_GB2312"/>
          <w:color w:val="000000"/>
          <w:sz w:val="32"/>
          <w:szCs w:val="32"/>
          <w:lang w:val="en-US" w:eastAsia="zh-CN"/>
        </w:rPr>
        <w:t>10.</w:t>
      </w:r>
      <w:r>
        <w:rPr>
          <w:rFonts w:hint="eastAsia" w:ascii="仿宋_GB2312" w:eastAsia="仿宋_GB2312"/>
          <w:color w:val="000000"/>
          <w:sz w:val="32"/>
          <w:szCs w:val="32"/>
        </w:rPr>
        <w:t>承办本级党委、人大和上级交办的其它事项。</w:t>
      </w:r>
    </w:p>
    <w:p>
      <w:pPr>
        <w:spacing w:before="0" w:after="0" w:line="597" w:lineRule="auto"/>
        <w:ind w:right="0" w:firstLine="640" w:firstLineChars="200"/>
        <w:jc w:val="both"/>
        <w:rPr>
          <w:rFonts w:hint="eastAsia" w:ascii="仿宋" w:hAnsi="仿宋" w:eastAsia="仿宋"/>
          <w:bCs/>
          <w:color w:val="auto"/>
          <w:sz w:val="32"/>
          <w:szCs w:val="32"/>
          <w:highlight w:val="none"/>
        </w:rPr>
      </w:pPr>
      <w:r>
        <w:rPr>
          <w:rFonts w:hint="eastAsia" w:ascii="仿宋" w:hAnsi="仿宋" w:eastAsia="仿宋"/>
          <w:bCs/>
          <w:color w:val="auto"/>
          <w:sz w:val="32"/>
          <w:szCs w:val="32"/>
          <w:highlight w:val="none"/>
        </w:rPr>
        <w:t>（二）</w:t>
      </w:r>
      <w:r>
        <w:rPr>
          <w:rFonts w:ascii="仿宋" w:hAnsi="仿宋" w:eastAsia="仿宋"/>
          <w:bCs/>
          <w:color w:val="auto"/>
          <w:sz w:val="32"/>
          <w:szCs w:val="32"/>
          <w:highlight w:val="none"/>
        </w:rPr>
        <w:t>20</w:t>
      </w:r>
      <w:r>
        <w:rPr>
          <w:rFonts w:hint="eastAsia" w:ascii="仿宋" w:hAnsi="仿宋" w:eastAsia="仿宋"/>
          <w:bCs/>
          <w:color w:val="auto"/>
          <w:sz w:val="32"/>
          <w:szCs w:val="32"/>
          <w:highlight w:val="none"/>
          <w:lang w:val="en-US" w:eastAsia="zh-CN"/>
        </w:rPr>
        <w:t>21</w:t>
      </w:r>
      <w:r>
        <w:rPr>
          <w:rFonts w:hint="eastAsia" w:ascii="仿宋" w:hAnsi="仿宋" w:eastAsia="仿宋"/>
          <w:bCs/>
          <w:color w:val="auto"/>
          <w:sz w:val="32"/>
          <w:szCs w:val="32"/>
          <w:highlight w:val="none"/>
        </w:rPr>
        <w:t>年重点工作完成情况。</w:t>
      </w:r>
      <w:bookmarkEnd w:id="18"/>
      <w:bookmarkEnd w:id="19"/>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60" w:firstLineChars="200"/>
        <w:textAlignment w:val="auto"/>
        <w:rPr>
          <w:rFonts w:hint="default" w:ascii="Times New Roman" w:hAnsi="Times New Roman" w:eastAsia="方正仿宋_GBK" w:cs="Times New Roman"/>
          <w:b w:val="0"/>
          <w:bCs w:val="0"/>
          <w:color w:val="auto"/>
          <w:kern w:val="0"/>
          <w:sz w:val="33"/>
          <w:szCs w:val="33"/>
          <w:lang w:val="en-US" w:eastAsia="zh-CN"/>
        </w:rPr>
      </w:pPr>
      <w:r>
        <w:rPr>
          <w:rFonts w:hint="eastAsia" w:eastAsia="方正楷体_GBK" w:cs="Times New Roman"/>
          <w:sz w:val="33"/>
          <w:szCs w:val="33"/>
          <w:lang w:val="en-US" w:eastAsia="zh-CN"/>
        </w:rPr>
        <w:t>1.</w:t>
      </w:r>
      <w:r>
        <w:rPr>
          <w:rFonts w:hint="default" w:ascii="Times New Roman" w:hAnsi="Times New Roman" w:eastAsia="方正仿宋_GBK" w:cs="Times New Roman"/>
          <w:b w:val="0"/>
          <w:bCs w:val="0"/>
          <w:color w:val="auto"/>
          <w:kern w:val="0"/>
          <w:sz w:val="33"/>
          <w:szCs w:val="33"/>
          <w:lang w:val="en-US" w:eastAsia="zh-CN"/>
        </w:rPr>
        <w:t>坚持严防严控，疫情防控成效显著。一是落实属地责任。成立新冠病毒疫苗接种工作领导小组和工作专班，合理规划接种进度，倒排工期。</w:t>
      </w:r>
      <w:r>
        <w:rPr>
          <w:rFonts w:hint="eastAsia" w:ascii="Times New Roman" w:hAnsi="Times New Roman" w:eastAsia="方正仿宋_GBK" w:cs="Times New Roman"/>
          <w:b w:val="0"/>
          <w:bCs w:val="0"/>
          <w:color w:val="auto"/>
          <w:kern w:val="0"/>
          <w:sz w:val="33"/>
          <w:szCs w:val="33"/>
          <w:lang w:val="en-US" w:eastAsia="zh-CN"/>
        </w:rPr>
        <w:t>二</w:t>
      </w:r>
      <w:r>
        <w:rPr>
          <w:rFonts w:hint="default" w:ascii="Times New Roman" w:hAnsi="Times New Roman" w:eastAsia="方正仿宋_GBK" w:cs="Times New Roman"/>
          <w:b w:val="0"/>
          <w:bCs w:val="0"/>
          <w:color w:val="auto"/>
          <w:kern w:val="0"/>
          <w:sz w:val="33"/>
          <w:szCs w:val="33"/>
          <w:lang w:val="en-US" w:eastAsia="zh-CN"/>
        </w:rPr>
        <w:t>是全力推进新冠疫苗接种工作。采取乡镇客运班车集中拉运、村干部开车接送、卫生院工作人员入户等多种方式，积极组织辖区内群众完成疫苗接种工作，力争做到应接尽接。</w:t>
      </w:r>
      <w:r>
        <w:rPr>
          <w:rFonts w:hint="eastAsia" w:ascii="Times New Roman" w:hAnsi="Times New Roman" w:eastAsia="方正仿宋_GBK" w:cs="Times New Roman"/>
          <w:b w:val="0"/>
          <w:bCs w:val="0"/>
          <w:color w:val="auto"/>
          <w:kern w:val="0"/>
          <w:sz w:val="33"/>
          <w:szCs w:val="33"/>
          <w:lang w:val="en-US" w:eastAsia="zh-CN"/>
        </w:rPr>
        <w:t>三</w:t>
      </w:r>
      <w:r>
        <w:rPr>
          <w:rFonts w:hint="default" w:ascii="Times New Roman" w:hAnsi="Times New Roman" w:eastAsia="方正仿宋_GBK" w:cs="Times New Roman"/>
          <w:b w:val="0"/>
          <w:bCs w:val="0"/>
          <w:color w:val="auto"/>
          <w:kern w:val="0"/>
          <w:sz w:val="33"/>
          <w:szCs w:val="33"/>
          <w:lang w:val="en-US" w:eastAsia="zh-CN"/>
        </w:rPr>
        <w:t>是强化重点人员排查。通过排查组反馈数据、防疫系统推送数据、村（社区）上报数据等多渠道摸排返岳人员</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60" w:firstLineChars="200"/>
        <w:textAlignment w:val="auto"/>
        <w:rPr>
          <w:rFonts w:hint="default" w:ascii="Times New Roman" w:hAnsi="Times New Roman" w:eastAsia="方正仿宋_GBK" w:cs="Times New Roman"/>
          <w:color w:val="333333"/>
          <w:spacing w:val="8"/>
          <w:kern w:val="0"/>
          <w:sz w:val="33"/>
          <w:szCs w:val="33"/>
          <w:lang w:val="en-US" w:eastAsia="zh-CN" w:bidi="ar-SA"/>
        </w:rPr>
      </w:pPr>
      <w:r>
        <w:rPr>
          <w:rFonts w:hint="eastAsia" w:ascii="方正楷体_GBK" w:hAnsi="方正楷体_GBK" w:eastAsia="方正楷体_GBK" w:cs="方正楷体_GBK"/>
          <w:sz w:val="33"/>
          <w:szCs w:val="33"/>
          <w:lang w:val="en-US" w:eastAsia="zh-CN"/>
        </w:rPr>
        <w:t>2.</w:t>
      </w:r>
      <w:r>
        <w:rPr>
          <w:rFonts w:hint="eastAsia" w:ascii="Times New Roman" w:hAnsi="Times New Roman" w:eastAsia="方正仿宋_GBK" w:cs="Times New Roman"/>
          <w:b w:val="0"/>
          <w:bCs w:val="0"/>
          <w:color w:val="auto"/>
          <w:kern w:val="0"/>
          <w:sz w:val="33"/>
          <w:szCs w:val="33"/>
          <w:lang w:val="en-US" w:eastAsia="zh-CN"/>
        </w:rPr>
        <w:t>坚持对标补短，产业发展提档升级。</w:t>
      </w:r>
      <w:r>
        <w:rPr>
          <w:rFonts w:hint="default" w:ascii="Times New Roman" w:hAnsi="Times New Roman" w:eastAsia="方正仿宋_GBK" w:cs="Times New Roman"/>
          <w:b w:val="0"/>
          <w:bCs w:val="0"/>
          <w:color w:val="auto"/>
          <w:kern w:val="0"/>
          <w:sz w:val="33"/>
          <w:szCs w:val="33"/>
          <w:lang w:val="en-US" w:eastAsia="zh-CN"/>
        </w:rPr>
        <w:t>进</w:t>
      </w:r>
      <w:r>
        <w:rPr>
          <w:rFonts w:hint="default" w:ascii="Times New Roman" w:hAnsi="Times New Roman" w:eastAsia="方正仿宋_GBK" w:cs="Times New Roman"/>
          <w:b w:val="0"/>
          <w:bCs w:val="0"/>
          <w:sz w:val="33"/>
          <w:szCs w:val="33"/>
          <w:lang w:val="en-US" w:eastAsia="zh-CN"/>
        </w:rPr>
        <w:t>一步调整产业结构，全力发展畜牧、特色种养植等产业，形成了以藤椒、中药材、果林等为主的种植业、以跑山鸡、鱼虾养殖为主的养殖业等农业特色产业。大石坝村种植果林100余亩，计划种植辣椒100亩，养殖跑山鸡，年出栏4000余只。和溪村种植花椒、藤椒1000余亩，中药材1500余亩。踏水桥村采取种养殖相结合的方式，种植荷田200余亩，同时在荷田内养殖鱼类，实现莲藕和鱼双丰收的目标。依托原和溪古县城，深入挖掘和溪古县城遗址、大佛寺、七十二棺坟等人文旅游特色资源，联合龙孔龙井沟李花、皇姑庵村蚕桑，推进文旅、农旅融合发展。</w:t>
      </w:r>
    </w:p>
    <w:p>
      <w:pPr>
        <w:keepNext w:val="0"/>
        <w:keepLines w:val="0"/>
        <w:pageBreakBefore w:val="0"/>
        <w:widowControl w:val="0"/>
        <w:kinsoku/>
        <w:wordWrap/>
        <w:overflowPunct/>
        <w:topLinePunct w:val="0"/>
        <w:autoSpaceDE/>
        <w:autoSpaceDN/>
        <w:bidi w:val="0"/>
        <w:adjustRightInd/>
        <w:spacing w:line="590" w:lineRule="exact"/>
        <w:ind w:firstLine="660" w:firstLineChars="200"/>
        <w:textAlignment w:val="auto"/>
        <w:rPr>
          <w:rFonts w:hint="default" w:ascii="Times New Roman" w:hAnsi="Times New Roman" w:eastAsia="方正仿宋_GBK" w:cs="Times New Roman"/>
          <w:color w:val="auto"/>
          <w:sz w:val="33"/>
          <w:szCs w:val="33"/>
          <w:lang w:eastAsia="zh-CN"/>
        </w:rPr>
      </w:pPr>
      <w:r>
        <w:rPr>
          <w:rFonts w:hint="eastAsia" w:ascii="方正楷体_GBK" w:hAnsi="方正楷体_GBK" w:eastAsia="方正楷体_GBK" w:cs="方正楷体_GBK"/>
          <w:b w:val="0"/>
          <w:bCs w:val="0"/>
          <w:color w:val="auto"/>
          <w:kern w:val="0"/>
          <w:sz w:val="33"/>
          <w:szCs w:val="33"/>
          <w:lang w:val="en-US" w:eastAsia="zh-CN" w:bidi="ar-SA"/>
        </w:rPr>
        <w:t>3.</w:t>
      </w:r>
      <w:r>
        <w:rPr>
          <w:rFonts w:hint="eastAsia" w:ascii="Times New Roman" w:hAnsi="Times New Roman" w:eastAsia="方正仿宋_GBK" w:cs="Times New Roman"/>
          <w:b w:val="0"/>
          <w:bCs w:val="0"/>
          <w:color w:val="auto"/>
          <w:kern w:val="0"/>
          <w:sz w:val="33"/>
          <w:szCs w:val="33"/>
          <w:lang w:val="en-US" w:eastAsia="zh-CN"/>
        </w:rPr>
        <w:t>坚持投资拉动，强基惠民不断改善。</w:t>
      </w:r>
      <w:r>
        <w:rPr>
          <w:rFonts w:hint="default" w:ascii="Times New Roman" w:hAnsi="Times New Roman" w:eastAsia="方正仿宋_GBK" w:cs="Times New Roman"/>
          <w:b w:val="0"/>
          <w:bCs w:val="0"/>
          <w:color w:val="auto"/>
          <w:kern w:val="0"/>
          <w:sz w:val="33"/>
          <w:szCs w:val="33"/>
          <w:lang w:val="en-US" w:eastAsia="zh-CN" w:bidi="ar-SA"/>
        </w:rPr>
        <w:t>2021年全社会固定资产目标任务1亿元，全年投资任务0.8亿元，固定资产投资入库已完成4266万，投资完成比率42.66%；固定资产投资已完成6213万元，投资完成比率77.66%；引进500万元至5000万元项目5个。</w:t>
      </w:r>
      <w:r>
        <w:rPr>
          <w:rFonts w:hint="default" w:ascii="Times New Roman" w:hAnsi="Times New Roman" w:eastAsia="方正仿宋_GBK" w:cs="Times New Roman"/>
          <w:color w:val="auto"/>
          <w:sz w:val="33"/>
          <w:szCs w:val="33"/>
        </w:rPr>
        <w:t>2021年，</w:t>
      </w:r>
      <w:r>
        <w:rPr>
          <w:rFonts w:hint="default" w:ascii="Times New Roman" w:hAnsi="Times New Roman" w:eastAsia="方正仿宋_GBK" w:cs="Times New Roman"/>
          <w:color w:val="auto"/>
          <w:sz w:val="33"/>
          <w:szCs w:val="33"/>
          <w:lang w:eastAsia="zh-CN"/>
        </w:rPr>
        <w:t>全镇</w:t>
      </w:r>
      <w:r>
        <w:rPr>
          <w:rFonts w:hint="default" w:ascii="Times New Roman" w:hAnsi="Times New Roman" w:eastAsia="方正仿宋_GBK" w:cs="Times New Roman"/>
          <w:color w:val="auto"/>
          <w:sz w:val="33"/>
          <w:szCs w:val="33"/>
        </w:rPr>
        <w:t>共有民生实事任务33项（其中省定18项、市9项、县办1项、自办5项），惠民帮扶任务24项</w:t>
      </w:r>
      <w:r>
        <w:rPr>
          <w:rFonts w:hint="default" w:ascii="Times New Roman" w:hAnsi="Times New Roman" w:eastAsia="方正仿宋_GBK" w:cs="Times New Roman"/>
          <w:color w:val="auto"/>
          <w:sz w:val="33"/>
          <w:szCs w:val="33"/>
          <w:lang w:eastAsia="zh-CN"/>
        </w:rPr>
        <w:t>，</w:t>
      </w:r>
      <w:r>
        <w:rPr>
          <w:rFonts w:hint="default" w:ascii="Times New Roman" w:hAnsi="Times New Roman" w:eastAsia="方正仿宋_GBK" w:cs="Times New Roman"/>
          <w:color w:val="auto"/>
          <w:sz w:val="33"/>
          <w:szCs w:val="33"/>
        </w:rPr>
        <w:t>新（改）建农村公路7.8公里，完成1个行政村推进农村生活污水处理，实施1个行政村、400户农村无害化卫生厕所建设，实现1个综合文化站免费开放，全年投入帮扶资金不低于10万元</w:t>
      </w:r>
      <w:r>
        <w:rPr>
          <w:rFonts w:hint="default" w:ascii="Times New Roman" w:hAnsi="Times New Roman" w:eastAsia="方正仿宋_GBK" w:cs="Times New Roman"/>
          <w:color w:val="auto"/>
          <w:sz w:val="33"/>
          <w:szCs w:val="33"/>
          <w:lang w:eastAsia="zh-CN"/>
        </w:rPr>
        <w:t>。</w:t>
      </w:r>
    </w:p>
    <w:p>
      <w:pPr>
        <w:pStyle w:val="8"/>
        <w:keepNext w:val="0"/>
        <w:keepLines w:val="0"/>
        <w:pageBreakBefore w:val="0"/>
        <w:widowControl w:val="0"/>
        <w:kinsoku/>
        <w:wordWrap/>
        <w:overflowPunct/>
        <w:topLinePunct w:val="0"/>
        <w:autoSpaceDE/>
        <w:autoSpaceDN/>
        <w:bidi w:val="0"/>
        <w:adjustRightInd/>
        <w:spacing w:line="590" w:lineRule="exact"/>
        <w:ind w:firstLine="660" w:firstLineChars="200"/>
        <w:textAlignment w:val="auto"/>
        <w:rPr>
          <w:rFonts w:hint="default" w:ascii="Times New Roman" w:hAnsi="Times New Roman" w:eastAsia="方正仿宋_GBK" w:cs="Times New Roman"/>
          <w:color w:val="auto"/>
          <w:kern w:val="2"/>
          <w:sz w:val="33"/>
          <w:szCs w:val="33"/>
          <w:lang w:val="en-US" w:eastAsia="zh-CN" w:bidi="ar-SA"/>
        </w:rPr>
      </w:pPr>
      <w:r>
        <w:rPr>
          <w:rFonts w:hint="eastAsia" w:ascii="方正楷体_GBK" w:hAnsi="方正楷体_GBK" w:eastAsia="方正楷体_GBK" w:cs="方正楷体_GBK"/>
          <w:color w:val="auto"/>
          <w:kern w:val="2"/>
          <w:sz w:val="33"/>
          <w:szCs w:val="33"/>
          <w:lang w:val="en-US" w:eastAsia="zh-CN" w:bidi="ar-SA"/>
        </w:rPr>
        <w:t>4.</w:t>
      </w:r>
      <w:r>
        <w:rPr>
          <w:rFonts w:hint="eastAsia" w:ascii="Times New Roman" w:hAnsi="Times New Roman" w:eastAsia="方正仿宋_GBK" w:cs="Times New Roman"/>
          <w:b w:val="0"/>
          <w:bCs w:val="0"/>
          <w:color w:val="auto"/>
          <w:kern w:val="0"/>
          <w:sz w:val="33"/>
          <w:szCs w:val="33"/>
          <w:lang w:val="en-US" w:eastAsia="zh-CN" w:bidi="ar-SA"/>
        </w:rPr>
        <w:t>优化产业布局，助推高质量发展。</w:t>
      </w:r>
      <w:r>
        <w:rPr>
          <w:rFonts w:hint="default" w:ascii="Times New Roman" w:hAnsi="Times New Roman" w:eastAsia="方正仿宋_GBK" w:cs="Times New Roman"/>
          <w:color w:val="auto"/>
          <w:kern w:val="2"/>
          <w:sz w:val="33"/>
          <w:szCs w:val="33"/>
          <w:lang w:val="en-US" w:eastAsia="zh-CN" w:bidi="ar-SA"/>
        </w:rPr>
        <w:t>新场主要以农业产业为主，2021年全镇种植粮油38140亩、蔬菜145亩、中药材420亩、花椒300.4亩、水果469.5亩；养殖生猪规模户2户，肉鸡公司寄养场6个，标准化蛋鸡养殖场1个，生猪存栏1.1万头，鸡存栏18万羽，年产蛋460吨，初步形成了产业化生产。</w:t>
      </w:r>
    </w:p>
    <w:p>
      <w:pPr>
        <w:pStyle w:val="4"/>
        <w:ind w:firstLine="640" w:firstLineChars="200"/>
        <w:rPr>
          <w:rStyle w:val="25"/>
          <w:b w:val="0"/>
          <w:bCs w:val="0"/>
          <w:color w:val="auto"/>
          <w:highlight w:val="none"/>
        </w:rPr>
      </w:pPr>
      <w:bookmarkStart w:id="20" w:name="_Toc15377200"/>
      <w:bookmarkStart w:id="21" w:name="_Toc15396601"/>
      <w:r>
        <w:rPr>
          <w:rFonts w:hint="eastAsia" w:ascii="黑体" w:eastAsia="黑体"/>
          <w:b w:val="0"/>
          <w:color w:val="auto"/>
          <w:highlight w:val="none"/>
        </w:rPr>
        <w:t>二、</w:t>
      </w:r>
      <w:r>
        <w:rPr>
          <w:rFonts w:hint="eastAsia" w:ascii="黑体" w:hAnsi="黑体" w:eastAsia="黑体"/>
          <w:b w:val="0"/>
          <w:color w:val="auto"/>
          <w:highlight w:val="none"/>
        </w:rPr>
        <w:t>机</w:t>
      </w:r>
      <w:r>
        <w:rPr>
          <w:rStyle w:val="25"/>
          <w:rFonts w:hint="eastAsia" w:ascii="黑体" w:hAnsi="黑体" w:eastAsia="黑体"/>
          <w:b w:val="0"/>
          <w:bCs w:val="0"/>
          <w:color w:val="auto"/>
          <w:highlight w:val="none"/>
        </w:rPr>
        <w:t>构设置</w:t>
      </w:r>
      <w:bookmarkEnd w:id="20"/>
      <w:bookmarkEnd w:id="21"/>
    </w:p>
    <w:p>
      <w:pPr>
        <w:numPr>
          <w:ilvl w:val="0"/>
          <w:numId w:val="0"/>
        </w:numPr>
        <w:ind w:leftChars="0" w:firstLine="640" w:firstLineChars="200"/>
        <w:rPr>
          <w:rFonts w:ascii="仿宋" w:hAnsi="仿宋" w:eastAsia="仿宋"/>
          <w:color w:val="000000"/>
          <w:kern w:val="0"/>
          <w:sz w:val="32"/>
          <w:szCs w:val="32"/>
        </w:rPr>
      </w:pPr>
      <w:r>
        <w:rPr>
          <w:rFonts w:hint="eastAsia" w:ascii="仿宋_GB2312" w:eastAsia="仿宋_GB2312"/>
          <w:color w:val="000000"/>
          <w:sz w:val="32"/>
          <w:szCs w:val="32"/>
        </w:rPr>
        <w:t>新场镇下设党政办公室、</w:t>
      </w:r>
      <w:r>
        <w:rPr>
          <w:rFonts w:hint="eastAsia" w:ascii="仿宋_GB2312" w:eastAsia="仿宋_GB2312"/>
          <w:color w:val="000000"/>
          <w:sz w:val="32"/>
          <w:szCs w:val="32"/>
          <w:lang w:eastAsia="zh-CN"/>
        </w:rPr>
        <w:t>党建</w:t>
      </w:r>
      <w:r>
        <w:rPr>
          <w:rFonts w:hint="eastAsia" w:ascii="仿宋_GB2312" w:eastAsia="仿宋_GB2312"/>
          <w:color w:val="000000"/>
          <w:sz w:val="32"/>
          <w:szCs w:val="32"/>
        </w:rPr>
        <w:t>办公室、</w:t>
      </w:r>
      <w:r>
        <w:rPr>
          <w:rFonts w:hint="eastAsia" w:ascii="仿宋_GB2312" w:eastAsia="仿宋_GB2312"/>
          <w:color w:val="000000"/>
          <w:sz w:val="32"/>
          <w:szCs w:val="32"/>
          <w:lang w:eastAsia="zh-CN"/>
        </w:rPr>
        <w:t>农业服务中心</w:t>
      </w:r>
      <w:r>
        <w:rPr>
          <w:rFonts w:hint="eastAsia" w:ascii="仿宋_GB2312" w:eastAsia="仿宋_GB2312"/>
          <w:color w:val="000000"/>
          <w:sz w:val="32"/>
          <w:szCs w:val="32"/>
        </w:rPr>
        <w:t>、</w:t>
      </w:r>
      <w:r>
        <w:rPr>
          <w:rFonts w:hint="eastAsia" w:ascii="仿宋_GB2312" w:eastAsia="仿宋_GB2312"/>
          <w:color w:val="000000"/>
          <w:sz w:val="32"/>
          <w:szCs w:val="32"/>
          <w:lang w:eastAsia="zh-CN"/>
        </w:rPr>
        <w:t>便民</w:t>
      </w:r>
      <w:r>
        <w:rPr>
          <w:rFonts w:hint="eastAsia" w:ascii="仿宋_GB2312" w:eastAsia="仿宋_GB2312"/>
          <w:color w:val="000000"/>
          <w:sz w:val="32"/>
          <w:szCs w:val="32"/>
        </w:rPr>
        <w:t>服务中心、</w:t>
      </w:r>
      <w:r>
        <w:rPr>
          <w:rFonts w:hint="eastAsia" w:ascii="仿宋_GB2312" w:eastAsia="仿宋_GB2312"/>
          <w:color w:val="000000"/>
          <w:sz w:val="32"/>
          <w:szCs w:val="32"/>
          <w:lang w:eastAsia="zh-CN"/>
        </w:rPr>
        <w:t>农民工服务中心</w:t>
      </w:r>
      <w:r>
        <w:rPr>
          <w:rFonts w:hint="eastAsia" w:ascii="仿宋_GB2312" w:eastAsia="仿宋_GB2312"/>
          <w:color w:val="000000"/>
          <w:sz w:val="32"/>
          <w:szCs w:val="32"/>
        </w:rPr>
        <w:t>、</w:t>
      </w:r>
      <w:r>
        <w:rPr>
          <w:rFonts w:hint="eastAsia" w:ascii="仿宋_GB2312" w:eastAsia="仿宋_GB2312"/>
          <w:color w:val="000000"/>
          <w:sz w:val="32"/>
          <w:szCs w:val="32"/>
          <w:lang w:eastAsia="zh-CN"/>
        </w:rPr>
        <w:t>综治</w:t>
      </w:r>
      <w:r>
        <w:rPr>
          <w:rFonts w:hint="eastAsia" w:ascii="仿宋_GB2312" w:eastAsia="仿宋_GB2312"/>
          <w:color w:val="000000"/>
          <w:sz w:val="32"/>
          <w:szCs w:val="32"/>
        </w:rPr>
        <w:t>中心、财政所。</w:t>
      </w:r>
    </w:p>
    <w:p>
      <w:pPr>
        <w:widowControl/>
        <w:jc w:val="left"/>
        <w:rPr>
          <w:rFonts w:ascii="仿宋" w:hAnsi="仿宋" w:eastAsia="仿宋"/>
          <w:color w:val="auto"/>
          <w:kern w:val="0"/>
          <w:sz w:val="32"/>
          <w:szCs w:val="32"/>
          <w:highlight w:val="none"/>
        </w:rPr>
      </w:pPr>
    </w:p>
    <w:p>
      <w:pPr>
        <w:pStyle w:val="3"/>
        <w:ind w:right="440"/>
        <w:jc w:val="center"/>
        <w:rPr>
          <w:rStyle w:val="24"/>
          <w:rFonts w:ascii="黑体" w:hAnsi="黑体" w:eastAsia="黑体"/>
          <w:b w:val="0"/>
          <w:bCs/>
          <w:color w:val="auto"/>
          <w:highlight w:val="none"/>
        </w:rPr>
      </w:pPr>
      <w:bookmarkStart w:id="22" w:name="_Toc15396602"/>
      <w:bookmarkStart w:id="23" w:name="_Toc15377204"/>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2021年度</w:t>
      </w:r>
      <w:r>
        <w:rPr>
          <w:rStyle w:val="24"/>
          <w:rFonts w:hint="eastAsia" w:ascii="黑体" w:hAnsi="黑体" w:eastAsia="黑体"/>
          <w:b w:val="0"/>
          <w:bCs/>
          <w:color w:val="auto"/>
          <w:highlight w:val="none"/>
        </w:rPr>
        <w:t>部门决算情况说明</w:t>
      </w:r>
      <w:bookmarkEnd w:id="22"/>
      <w:bookmarkEnd w:id="23"/>
    </w:p>
    <w:p>
      <w:pPr>
        <w:rPr>
          <w:color w:val="auto"/>
          <w:highlight w:val="none"/>
        </w:rPr>
      </w:pPr>
    </w:p>
    <w:p>
      <w:pPr>
        <w:pStyle w:val="23"/>
        <w:numPr>
          <w:ilvl w:val="0"/>
          <w:numId w:val="1"/>
        </w:numPr>
        <w:spacing w:line="600" w:lineRule="exact"/>
        <w:ind w:firstLineChars="0"/>
        <w:outlineLvl w:val="1"/>
        <w:rPr>
          <w:rStyle w:val="25"/>
          <w:rFonts w:ascii="黑体" w:hAnsi="黑体" w:eastAsia="黑体"/>
          <w:b w:val="0"/>
          <w:color w:val="auto"/>
          <w:highlight w:val="none"/>
        </w:rPr>
      </w:pPr>
      <w:bookmarkStart w:id="24" w:name="_Toc15396603"/>
      <w:bookmarkStart w:id="25" w:name="_Toc15377205"/>
      <w:r>
        <w:rPr>
          <w:rFonts w:hint="eastAsia" w:ascii="黑体" w:hAnsi="黑体" w:eastAsia="黑体"/>
          <w:color w:val="auto"/>
          <w:sz w:val="32"/>
          <w:szCs w:val="32"/>
          <w:highlight w:val="none"/>
        </w:rPr>
        <w:t>收</w:t>
      </w:r>
      <w:r>
        <w:rPr>
          <w:rStyle w:val="25"/>
          <w:rFonts w:hint="eastAsia" w:ascii="黑体" w:hAnsi="黑体" w:eastAsia="黑体"/>
          <w:b w:val="0"/>
          <w:color w:val="auto"/>
          <w:highlight w:val="none"/>
        </w:rPr>
        <w:t>入支出决算总体情况说明</w:t>
      </w:r>
      <w:bookmarkEnd w:id="24"/>
      <w:bookmarkEnd w:id="25"/>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年度收、支总计</w:t>
      </w:r>
      <w:r>
        <w:rPr>
          <w:rFonts w:hint="eastAsia" w:ascii="仿宋" w:hAnsi="仿宋" w:eastAsia="仿宋"/>
          <w:color w:val="auto"/>
          <w:sz w:val="32"/>
          <w:szCs w:val="32"/>
          <w:highlight w:val="none"/>
          <w:lang w:val="en-US" w:eastAsia="zh-CN"/>
        </w:rPr>
        <w:t>1572.61</w:t>
      </w:r>
      <w:r>
        <w:rPr>
          <w:rFonts w:hint="eastAsia" w:ascii="仿宋" w:hAnsi="仿宋" w:eastAsia="仿宋"/>
          <w:color w:val="auto"/>
          <w:sz w:val="32"/>
          <w:szCs w:val="32"/>
          <w:highlight w:val="none"/>
        </w:rPr>
        <w:t>万元。与20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年相比，收、支总计各增加</w:t>
      </w:r>
      <w:r>
        <w:rPr>
          <w:rFonts w:hint="eastAsia" w:ascii="仿宋" w:hAnsi="仿宋" w:eastAsia="仿宋"/>
          <w:color w:val="auto"/>
          <w:sz w:val="32"/>
          <w:szCs w:val="32"/>
          <w:highlight w:val="none"/>
          <w:lang w:val="en-US" w:eastAsia="zh-CN"/>
        </w:rPr>
        <w:t>33.62</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2.18</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w:t>
      </w:r>
      <w:r>
        <w:rPr>
          <w:rFonts w:hint="eastAsia" w:ascii="仿宋" w:hAnsi="仿宋" w:eastAsia="仿宋"/>
          <w:color w:val="000000"/>
          <w:sz w:val="32"/>
          <w:szCs w:val="32"/>
        </w:rPr>
        <w:t>是</w:t>
      </w:r>
      <w:r>
        <w:rPr>
          <w:rFonts w:hint="eastAsia" w:ascii="仿宋_GB2312" w:hAnsi="仿宋" w:eastAsia="仿宋_GB2312"/>
          <w:sz w:val="32"/>
          <w:szCs w:val="32"/>
          <w:lang w:eastAsia="zh-CN"/>
        </w:rPr>
        <w:t>人员经费增加，以及项目经费的增加</w:t>
      </w:r>
      <w:r>
        <w:rPr>
          <w:rFonts w:hint="eastAsia" w:ascii="仿宋_GB2312" w:eastAsia="仿宋_GB2312"/>
          <w:color w:val="000000"/>
          <w:sz w:val="32"/>
          <w:szCs w:val="32"/>
          <w:lang w:val="en-US" w:eastAsia="zh-CN"/>
        </w:rPr>
        <w:t>。</w:t>
      </w:r>
    </w:p>
    <w:p>
      <w:pPr>
        <w:spacing w:line="60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（图</w:t>
      </w:r>
      <w:r>
        <w:rPr>
          <w:rFonts w:ascii="仿宋" w:hAnsi="仿宋" w:eastAsia="仿宋"/>
          <w:color w:val="auto"/>
          <w:sz w:val="32"/>
          <w:szCs w:val="32"/>
          <w:highlight w:val="none"/>
        </w:rPr>
        <w:t>1</w:t>
      </w:r>
      <w:r>
        <w:rPr>
          <w:rFonts w:hint="eastAsia" w:ascii="仿宋" w:hAnsi="仿宋" w:eastAsia="仿宋"/>
          <w:color w:val="auto"/>
          <w:sz w:val="32"/>
          <w:szCs w:val="32"/>
          <w:highlight w:val="none"/>
        </w:rPr>
        <w:t>：收、支决算总计变动情况图）（柱状图）</w:t>
      </w:r>
    </w:p>
    <w:p>
      <w:pPr>
        <w:pStyle w:val="8"/>
        <w:rPr>
          <w:rFonts w:hint="eastAsia"/>
          <w:lang w:eastAsia="zh-CN"/>
        </w:rPr>
      </w:pPr>
    </w:p>
    <w:p>
      <w:pPr>
        <w:pStyle w:val="8"/>
        <w:rPr>
          <w:rFonts w:ascii="仿宋_GB2312" w:eastAsia="仿宋_GB2312"/>
          <w:color w:val="auto"/>
          <w:sz w:val="32"/>
          <w:szCs w:val="32"/>
          <w:highlight w:val="none"/>
        </w:rPr>
      </w:pPr>
      <w:r>
        <w:drawing>
          <wp:inline distT="0" distB="0" distL="114300" distR="114300">
            <wp:extent cx="5091430" cy="3075940"/>
            <wp:effectExtent l="0" t="0" r="13970" b="10160"/>
            <wp:docPr id="15" name="图片 15" descr="16654743568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1665474356804"/>
                    <pic:cNvPicPr>
                      <a:picLocks noChangeAspect="1"/>
                    </pic:cNvPicPr>
                  </pic:nvPicPr>
                  <pic:blipFill>
                    <a:blip r:embed="rId6"/>
                    <a:stretch>
                      <a:fillRect/>
                    </a:stretch>
                  </pic:blipFill>
                  <pic:spPr>
                    <a:xfrm>
                      <a:off x="0" y="0"/>
                      <a:ext cx="5091430" cy="3075940"/>
                    </a:xfrm>
                    <a:prstGeom prst="rect">
                      <a:avLst/>
                    </a:prstGeom>
                  </pic:spPr>
                </pic:pic>
              </a:graphicData>
            </a:graphic>
          </wp:inline>
        </w:drawing>
      </w:r>
    </w:p>
    <w:p/>
    <w:p>
      <w:pPr>
        <w:pStyle w:val="23"/>
        <w:numPr>
          <w:ilvl w:val="0"/>
          <w:numId w:val="1"/>
        </w:numPr>
        <w:spacing w:line="600" w:lineRule="exact"/>
        <w:ind w:firstLineChars="0"/>
        <w:outlineLvl w:val="1"/>
        <w:rPr>
          <w:rStyle w:val="25"/>
          <w:rFonts w:ascii="黑体" w:hAnsi="黑体" w:eastAsia="黑体"/>
          <w:b w:val="0"/>
          <w:color w:val="auto"/>
          <w:highlight w:val="none"/>
        </w:rPr>
      </w:pPr>
      <w:bookmarkStart w:id="26" w:name="_Toc15396604"/>
      <w:bookmarkStart w:id="27" w:name="_Toc15377206"/>
      <w:r>
        <w:rPr>
          <w:rFonts w:hint="eastAsia" w:ascii="黑体" w:hAnsi="黑体" w:eastAsia="黑体"/>
          <w:color w:val="auto"/>
          <w:sz w:val="32"/>
          <w:szCs w:val="32"/>
          <w:highlight w:val="none"/>
        </w:rPr>
        <w:t>收</w:t>
      </w:r>
      <w:r>
        <w:rPr>
          <w:rStyle w:val="25"/>
          <w:rFonts w:hint="eastAsia" w:ascii="黑体" w:hAnsi="黑体" w:eastAsia="黑体"/>
          <w:b w:val="0"/>
          <w:color w:val="auto"/>
          <w:highlight w:val="none"/>
        </w:rPr>
        <w:t>入决算情况说明</w:t>
      </w:r>
      <w:bookmarkEnd w:id="26"/>
      <w:bookmarkEnd w:id="27"/>
    </w:p>
    <w:p>
      <w:pPr>
        <w:spacing w:line="600" w:lineRule="exact"/>
        <w:ind w:firstLine="640" w:firstLineChars="200"/>
        <w:outlineLvl w:val="1"/>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年本年收入合计</w:t>
      </w:r>
      <w:r>
        <w:rPr>
          <w:rFonts w:hint="eastAsia" w:ascii="仿宋" w:hAnsi="仿宋" w:eastAsia="仿宋"/>
          <w:color w:val="auto"/>
          <w:sz w:val="32"/>
          <w:szCs w:val="32"/>
          <w:highlight w:val="none"/>
          <w:lang w:val="en-US" w:eastAsia="zh-CN"/>
        </w:rPr>
        <w:t>1572.61</w:t>
      </w:r>
      <w:r>
        <w:rPr>
          <w:rFonts w:hint="eastAsia" w:ascii="仿宋" w:hAnsi="仿宋" w:eastAsia="仿宋"/>
          <w:color w:val="auto"/>
          <w:sz w:val="32"/>
          <w:szCs w:val="32"/>
          <w:highlight w:val="none"/>
        </w:rPr>
        <w:t>万元，其中：一般公共预算财政拨款收入</w:t>
      </w:r>
      <w:r>
        <w:rPr>
          <w:rFonts w:hint="eastAsia" w:ascii="仿宋" w:hAnsi="仿宋" w:eastAsia="仿宋"/>
          <w:color w:val="auto"/>
          <w:sz w:val="32"/>
          <w:szCs w:val="32"/>
          <w:highlight w:val="none"/>
          <w:lang w:val="en-US" w:eastAsia="zh-CN"/>
        </w:rPr>
        <w:t>1528.32</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97.18</w:t>
      </w:r>
      <w:r>
        <w:rPr>
          <w:rFonts w:ascii="仿宋" w:hAnsi="仿宋" w:eastAsia="仿宋"/>
          <w:color w:val="auto"/>
          <w:sz w:val="32"/>
          <w:szCs w:val="32"/>
          <w:highlight w:val="none"/>
        </w:rPr>
        <w:t>%</w:t>
      </w:r>
      <w:r>
        <w:rPr>
          <w:rFonts w:hint="eastAsia" w:ascii="仿宋" w:hAnsi="仿宋" w:eastAsia="仿宋"/>
          <w:color w:val="auto"/>
          <w:sz w:val="32"/>
          <w:szCs w:val="32"/>
          <w:highlight w:val="none"/>
        </w:rPr>
        <w:t>；政府性基金预算财政拨款收入44.29万元，占</w:t>
      </w:r>
      <w:r>
        <w:rPr>
          <w:rFonts w:hint="eastAsia" w:ascii="仿宋" w:hAnsi="仿宋" w:eastAsia="仿宋"/>
          <w:color w:val="auto"/>
          <w:sz w:val="32"/>
          <w:szCs w:val="32"/>
          <w:highlight w:val="none"/>
          <w:lang w:val="en-US" w:eastAsia="zh-CN"/>
        </w:rPr>
        <w:t>2.82</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国有资本经营预算财政拨款收入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；上级补助收入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；事业收入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；经营收入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；附属单位上缴收入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；其他收入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spacing w:line="600" w:lineRule="exact"/>
        <w:ind w:firstLine="640" w:firstLineChars="200"/>
        <w:rPr>
          <w:rFonts w:ascii="仿宋_GB2312" w:eastAsia="仿宋_GB2312"/>
          <w:color w:val="auto"/>
          <w:sz w:val="32"/>
          <w:szCs w:val="32"/>
          <w:highlight w:val="none"/>
        </w:rPr>
      </w:pPr>
      <w:r>
        <w:rPr>
          <w:rFonts w:hint="eastAsia" w:ascii="仿宋" w:hAnsi="仿宋" w:eastAsia="仿宋"/>
          <w:color w:val="auto"/>
          <w:sz w:val="32"/>
          <w:szCs w:val="32"/>
          <w:highlight w:val="none"/>
        </w:rPr>
        <w:t>（图2：收入决算结构图）（饼状图）</w:t>
      </w:r>
    </w:p>
    <w:p>
      <w:pPr>
        <w:rPr>
          <w:rFonts w:ascii="仿宋_GB2312" w:eastAsia="仿宋_GB2312"/>
          <w:color w:val="auto"/>
          <w:sz w:val="32"/>
          <w:szCs w:val="32"/>
          <w:highlight w:val="none"/>
        </w:rPr>
      </w:pPr>
      <w:r>
        <w:rPr>
          <w:rFonts w:hint="eastAsia" w:ascii="仿宋_GB2312" w:eastAsia="仿宋_GB2312"/>
          <w:color w:val="auto"/>
          <w:sz w:val="32"/>
          <w:szCs w:val="32"/>
          <w:highlight w:val="none"/>
          <w:lang w:eastAsia="zh-CN"/>
        </w:rPr>
        <w:drawing>
          <wp:inline distT="0" distB="0" distL="114300" distR="114300">
            <wp:extent cx="4540250" cy="2724150"/>
            <wp:effectExtent l="0" t="0" r="12700" b="0"/>
            <wp:docPr id="11" name="图片 11" descr="1665473186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1665473186161"/>
                    <pic:cNvPicPr>
                      <a:picLocks noChangeAspect="1"/>
                    </pic:cNvPicPr>
                  </pic:nvPicPr>
                  <pic:blipFill>
                    <a:blip r:embed="rId7"/>
                    <a:stretch>
                      <a:fillRect/>
                    </a:stretch>
                  </pic:blipFill>
                  <pic:spPr>
                    <a:xfrm>
                      <a:off x="0" y="0"/>
                      <a:ext cx="4540250" cy="2724150"/>
                    </a:xfrm>
                    <a:prstGeom prst="rect">
                      <a:avLst/>
                    </a:prstGeom>
                  </pic:spPr>
                </pic:pic>
              </a:graphicData>
            </a:graphic>
          </wp:inline>
        </w:drawing>
      </w:r>
    </w:p>
    <w:p>
      <w:pPr>
        <w:pStyle w:val="23"/>
        <w:numPr>
          <w:ilvl w:val="0"/>
          <w:numId w:val="1"/>
        </w:numPr>
        <w:spacing w:line="600" w:lineRule="exact"/>
        <w:ind w:firstLineChars="0"/>
        <w:outlineLvl w:val="1"/>
        <w:rPr>
          <w:rStyle w:val="25"/>
          <w:rFonts w:ascii="黑体" w:hAnsi="黑体" w:eastAsia="黑体"/>
          <w:b w:val="0"/>
          <w:color w:val="auto"/>
          <w:highlight w:val="none"/>
        </w:rPr>
      </w:pPr>
      <w:bookmarkStart w:id="28" w:name="_Toc15377207"/>
      <w:bookmarkStart w:id="29" w:name="_Toc15396605"/>
      <w:r>
        <w:rPr>
          <w:rFonts w:hint="eastAsia" w:ascii="黑体" w:hAnsi="黑体" w:eastAsia="黑体"/>
          <w:color w:val="auto"/>
          <w:sz w:val="32"/>
          <w:szCs w:val="32"/>
          <w:highlight w:val="none"/>
        </w:rPr>
        <w:t>支</w:t>
      </w:r>
      <w:r>
        <w:rPr>
          <w:rStyle w:val="25"/>
          <w:rFonts w:hint="eastAsia" w:ascii="黑体" w:hAnsi="黑体" w:eastAsia="黑体"/>
          <w:b w:val="0"/>
          <w:color w:val="auto"/>
          <w:highlight w:val="none"/>
        </w:rPr>
        <w:t>出决算情况说明</w:t>
      </w:r>
      <w:bookmarkEnd w:id="28"/>
      <w:bookmarkEnd w:id="29"/>
    </w:p>
    <w:p>
      <w:pPr>
        <w:spacing w:line="600" w:lineRule="exact"/>
        <w:ind w:firstLine="640" w:firstLineChars="200"/>
        <w:outlineLvl w:val="1"/>
        <w:rPr>
          <w:rFonts w:ascii="仿宋" w:hAnsi="仿宋" w:eastAsia="仿宋"/>
          <w:color w:val="auto"/>
          <w:sz w:val="32"/>
          <w:szCs w:val="32"/>
          <w:highlight w:val="none"/>
          <w:shd w:val="pct10" w:color="auto" w:fill="FFFFFF"/>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年本年支出合计</w:t>
      </w:r>
      <w:r>
        <w:rPr>
          <w:rFonts w:hint="eastAsia" w:ascii="仿宋" w:hAnsi="仿宋" w:eastAsia="仿宋"/>
          <w:color w:val="auto"/>
          <w:sz w:val="32"/>
          <w:szCs w:val="32"/>
          <w:highlight w:val="none"/>
          <w:lang w:val="en-US" w:eastAsia="zh-CN"/>
        </w:rPr>
        <w:t>1572.61</w:t>
      </w:r>
      <w:r>
        <w:rPr>
          <w:rFonts w:hint="eastAsia" w:ascii="仿宋" w:hAnsi="仿宋" w:eastAsia="仿宋"/>
          <w:color w:val="auto"/>
          <w:sz w:val="32"/>
          <w:szCs w:val="32"/>
          <w:highlight w:val="none"/>
        </w:rPr>
        <w:t>万元，其中：基本支出</w:t>
      </w:r>
      <w:r>
        <w:rPr>
          <w:rFonts w:hint="eastAsia" w:ascii="仿宋" w:hAnsi="仿宋" w:eastAsia="仿宋"/>
          <w:color w:val="auto"/>
          <w:sz w:val="32"/>
          <w:szCs w:val="32"/>
          <w:highlight w:val="none"/>
          <w:lang w:val="en-US" w:eastAsia="zh-CN"/>
        </w:rPr>
        <w:t>1572.61</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；项目支出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；上缴上级支出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；经营支出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；对附属单位补助支出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spacing w:line="60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（图3：支出决算结构图）（饼状图）</w:t>
      </w:r>
    </w:p>
    <w:p>
      <w:pPr>
        <w:pStyle w:val="8"/>
        <w:rPr>
          <w:rFonts w:hint="eastAsia"/>
        </w:rPr>
      </w:pPr>
    </w:p>
    <w:p>
      <w:pPr>
        <w:pStyle w:val="8"/>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eastAsia="zh-CN"/>
        </w:rPr>
        <w:drawing>
          <wp:inline distT="0" distB="0" distL="114300" distR="114300">
            <wp:extent cx="4658995" cy="2686685"/>
            <wp:effectExtent l="0" t="0" r="8255" b="18415"/>
            <wp:docPr id="10" name="图片 10" descr="1665472978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1665472978029"/>
                    <pic:cNvPicPr>
                      <a:picLocks noChangeAspect="1"/>
                    </pic:cNvPicPr>
                  </pic:nvPicPr>
                  <pic:blipFill>
                    <a:blip r:embed="rId8"/>
                    <a:stretch>
                      <a:fillRect/>
                    </a:stretch>
                  </pic:blipFill>
                  <pic:spPr>
                    <a:xfrm>
                      <a:off x="0" y="0"/>
                      <a:ext cx="4658995" cy="2686685"/>
                    </a:xfrm>
                    <a:prstGeom prst="rect">
                      <a:avLst/>
                    </a:prstGeom>
                  </pic:spPr>
                </pic:pic>
              </a:graphicData>
            </a:graphic>
          </wp:inline>
        </w:drawing>
      </w:r>
    </w:p>
    <w:p/>
    <w:p>
      <w:pPr>
        <w:spacing w:line="600" w:lineRule="exact"/>
        <w:ind w:firstLine="640" w:firstLineChars="200"/>
        <w:outlineLvl w:val="1"/>
        <w:rPr>
          <w:rStyle w:val="25"/>
          <w:rFonts w:ascii="黑体" w:hAnsi="黑体" w:eastAsia="黑体"/>
          <w:b w:val="0"/>
          <w:color w:val="auto"/>
          <w:highlight w:val="none"/>
        </w:rPr>
      </w:pPr>
      <w:bookmarkStart w:id="30" w:name="_Toc15396606"/>
      <w:bookmarkStart w:id="31" w:name="_Toc15377208"/>
      <w:r>
        <w:rPr>
          <w:rFonts w:hint="eastAsia" w:ascii="黑体" w:hAnsi="黑体" w:eastAsia="黑体"/>
          <w:color w:val="auto"/>
          <w:sz w:val="32"/>
          <w:szCs w:val="32"/>
          <w:highlight w:val="none"/>
        </w:rPr>
        <w:t>四、财</w:t>
      </w:r>
      <w:r>
        <w:rPr>
          <w:rStyle w:val="25"/>
          <w:rFonts w:hint="eastAsia" w:ascii="黑体" w:hAnsi="黑体" w:eastAsia="黑体"/>
          <w:b w:val="0"/>
          <w:color w:val="auto"/>
          <w:highlight w:val="none"/>
        </w:rPr>
        <w:t>政拨款收入支出决算总体情况说明</w:t>
      </w:r>
      <w:bookmarkEnd w:id="30"/>
      <w:bookmarkEnd w:id="31"/>
    </w:p>
    <w:p>
      <w:pPr>
        <w:spacing w:line="600" w:lineRule="exact"/>
        <w:ind w:firstLine="64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年财政拨款收、支总计</w:t>
      </w:r>
      <w:r>
        <w:rPr>
          <w:rFonts w:hint="eastAsia" w:ascii="仿宋" w:hAnsi="仿宋" w:eastAsia="仿宋"/>
          <w:color w:val="auto"/>
          <w:sz w:val="32"/>
          <w:szCs w:val="32"/>
          <w:highlight w:val="none"/>
          <w:lang w:val="en-US" w:eastAsia="zh-CN"/>
        </w:rPr>
        <w:t>1572.61</w:t>
      </w:r>
      <w:r>
        <w:rPr>
          <w:rFonts w:hint="eastAsia" w:ascii="仿宋" w:hAnsi="仿宋" w:eastAsia="仿宋"/>
          <w:color w:val="auto"/>
          <w:sz w:val="32"/>
          <w:szCs w:val="32"/>
          <w:highlight w:val="none"/>
        </w:rPr>
        <w:t>万元。与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年相比，财政拨款收、支总计各增加</w:t>
      </w:r>
      <w:r>
        <w:rPr>
          <w:rFonts w:hint="eastAsia" w:ascii="仿宋" w:hAnsi="仿宋" w:eastAsia="仿宋"/>
          <w:color w:val="auto"/>
          <w:sz w:val="32"/>
          <w:szCs w:val="32"/>
          <w:highlight w:val="none"/>
          <w:lang w:val="en-US" w:eastAsia="zh-CN"/>
        </w:rPr>
        <w:t>33.62</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2.18</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_GB2312" w:hAnsi="仿宋" w:eastAsia="仿宋_GB2312"/>
          <w:sz w:val="32"/>
          <w:szCs w:val="32"/>
          <w:lang w:eastAsia="zh-CN"/>
        </w:rPr>
        <w:t>人员经费增加，以及城乡社区支出的增加。</w:t>
      </w:r>
    </w:p>
    <w:p>
      <w:pPr>
        <w:spacing w:line="60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（图4：财政拨款收、支决算总计变动情况）（柱状图）</w:t>
      </w:r>
    </w:p>
    <w:p>
      <w:pPr>
        <w:pStyle w:val="8"/>
      </w:pPr>
    </w:p>
    <w:p>
      <w:pPr>
        <w:rPr>
          <w:rFonts w:hint="eastAsia" w:eastAsia="宋体"/>
          <w:lang w:eastAsia="zh-CN"/>
        </w:rPr>
      </w:pPr>
      <w:r>
        <w:rPr>
          <w:rFonts w:hint="eastAsia" w:eastAsia="宋体"/>
          <w:lang w:eastAsia="zh-CN"/>
        </w:rPr>
        <w:drawing>
          <wp:inline distT="0" distB="0" distL="114300" distR="114300">
            <wp:extent cx="5033645" cy="3072765"/>
            <wp:effectExtent l="0" t="0" r="14605" b="13335"/>
            <wp:docPr id="16" name="图片 16" descr="1665474448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1665474448639"/>
                    <pic:cNvPicPr>
                      <a:picLocks noChangeAspect="1"/>
                    </pic:cNvPicPr>
                  </pic:nvPicPr>
                  <pic:blipFill>
                    <a:blip r:embed="rId9"/>
                    <a:stretch>
                      <a:fillRect/>
                    </a:stretch>
                  </pic:blipFill>
                  <pic:spPr>
                    <a:xfrm>
                      <a:off x="0" y="0"/>
                      <a:ext cx="5033645" cy="3072765"/>
                    </a:xfrm>
                    <a:prstGeom prst="rect">
                      <a:avLst/>
                    </a:prstGeom>
                  </pic:spPr>
                </pic:pic>
              </a:graphicData>
            </a:graphic>
          </wp:inline>
        </w:drawing>
      </w:r>
    </w:p>
    <w:p>
      <w:pPr>
        <w:spacing w:line="600" w:lineRule="exact"/>
        <w:ind w:firstLine="640" w:firstLineChars="200"/>
        <w:outlineLvl w:val="1"/>
        <w:rPr>
          <w:rStyle w:val="25"/>
          <w:rFonts w:ascii="黑体" w:hAnsi="黑体" w:eastAsia="黑体"/>
          <w:b w:val="0"/>
          <w:color w:val="auto"/>
          <w:highlight w:val="none"/>
        </w:rPr>
      </w:pPr>
      <w:bookmarkStart w:id="32" w:name="_Toc15396607"/>
      <w:bookmarkStart w:id="33" w:name="_Toc15377209"/>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25"/>
          <w:rFonts w:hint="eastAsia" w:ascii="黑体" w:hAnsi="黑体" w:eastAsia="黑体"/>
          <w:b w:val="0"/>
          <w:color w:val="auto"/>
          <w:highlight w:val="none"/>
        </w:rPr>
        <w:t>般公共预算财政拨款支出决算情况说明</w:t>
      </w:r>
      <w:bookmarkEnd w:id="32"/>
      <w:bookmarkEnd w:id="33"/>
    </w:p>
    <w:p>
      <w:pPr>
        <w:spacing w:line="600" w:lineRule="exact"/>
        <w:ind w:firstLine="643" w:firstLineChars="200"/>
        <w:outlineLvl w:val="2"/>
        <w:rPr>
          <w:rFonts w:ascii="仿宋" w:hAnsi="仿宋" w:eastAsia="仿宋"/>
          <w:b/>
          <w:color w:val="auto"/>
          <w:sz w:val="32"/>
          <w:szCs w:val="32"/>
          <w:highlight w:val="none"/>
        </w:rPr>
      </w:pPr>
      <w:bookmarkStart w:id="34" w:name="_Toc15377210"/>
      <w:r>
        <w:rPr>
          <w:rFonts w:hint="eastAsia" w:ascii="仿宋" w:hAnsi="仿宋" w:eastAsia="仿宋"/>
          <w:b/>
          <w:color w:val="auto"/>
          <w:sz w:val="32"/>
          <w:szCs w:val="32"/>
          <w:highlight w:val="none"/>
        </w:rPr>
        <w:t>（一）一般公共预算财政拨款支出决算总体情况</w:t>
      </w:r>
      <w:bookmarkEnd w:id="34"/>
    </w:p>
    <w:p>
      <w:pPr>
        <w:spacing w:line="600" w:lineRule="exact"/>
        <w:ind w:firstLine="640" w:firstLineChars="20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年一般公共预算财政拨款支出1528.32万元，占本年支出合计的</w:t>
      </w:r>
      <w:r>
        <w:rPr>
          <w:rFonts w:hint="eastAsia" w:ascii="仿宋_GB2312" w:eastAsia="仿宋_GB2312"/>
          <w:color w:val="000000"/>
          <w:sz w:val="32"/>
          <w:szCs w:val="32"/>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年相比，一般公共预算财政拨款</w:t>
      </w:r>
      <w:r>
        <w:rPr>
          <w:rFonts w:hint="eastAsia" w:ascii="仿宋" w:hAnsi="仿宋" w:eastAsia="仿宋"/>
          <w:color w:val="auto"/>
          <w:sz w:val="32"/>
          <w:szCs w:val="32"/>
          <w:highlight w:val="none"/>
          <w:lang w:eastAsia="zh-CN"/>
        </w:rPr>
        <w:t>支出</w:t>
      </w:r>
      <w:r>
        <w:rPr>
          <w:rFonts w:hint="eastAsia" w:ascii="仿宋" w:hAnsi="仿宋" w:eastAsia="仿宋"/>
          <w:color w:val="auto"/>
          <w:sz w:val="32"/>
          <w:szCs w:val="32"/>
          <w:highlight w:val="none"/>
        </w:rPr>
        <w:t>增加</w:t>
      </w:r>
      <w:r>
        <w:rPr>
          <w:rFonts w:hint="eastAsia" w:ascii="仿宋" w:hAnsi="仿宋" w:eastAsia="仿宋"/>
          <w:color w:val="auto"/>
          <w:sz w:val="32"/>
          <w:szCs w:val="32"/>
          <w:highlight w:val="none"/>
          <w:lang w:val="en-US" w:eastAsia="zh-CN"/>
        </w:rPr>
        <w:t>41.66</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2.8</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_GB2312" w:hAnsi="仿宋" w:eastAsia="仿宋_GB2312"/>
          <w:sz w:val="32"/>
          <w:szCs w:val="32"/>
          <w:lang w:eastAsia="zh-CN"/>
        </w:rPr>
        <w:t>人员经费增加。</w:t>
      </w:r>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（图5：一般公共预算财政拨款支出决算变动情况）（柱状图）</w:t>
      </w:r>
    </w:p>
    <w:p>
      <w:pPr>
        <w:spacing w:line="600" w:lineRule="exact"/>
        <w:ind w:firstLine="640" w:firstLineChars="200"/>
        <w:rPr>
          <w:rFonts w:hint="eastAsia" w:ascii="仿宋" w:hAnsi="仿宋" w:eastAsia="仿宋"/>
          <w:color w:val="auto"/>
          <w:sz w:val="32"/>
          <w:szCs w:val="32"/>
          <w:highlight w:val="none"/>
          <w:lang w:eastAsia="zh-CN"/>
        </w:rPr>
      </w:pPr>
    </w:p>
    <w:p>
      <w:pPr>
        <w:pStyle w:val="8"/>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eastAsia="zh-CN"/>
        </w:rPr>
        <w:drawing>
          <wp:inline distT="0" distB="0" distL="114300" distR="114300">
            <wp:extent cx="5120005" cy="3262630"/>
            <wp:effectExtent l="0" t="0" r="4445" b="13970"/>
            <wp:docPr id="8" name="图片 8" descr="1665392489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1665392489338"/>
                    <pic:cNvPicPr>
                      <a:picLocks noChangeAspect="1"/>
                    </pic:cNvPicPr>
                  </pic:nvPicPr>
                  <pic:blipFill>
                    <a:blip r:embed="rId10"/>
                    <a:stretch>
                      <a:fillRect/>
                    </a:stretch>
                  </pic:blipFill>
                  <pic:spPr>
                    <a:xfrm>
                      <a:off x="0" y="0"/>
                      <a:ext cx="5120005" cy="3262630"/>
                    </a:xfrm>
                    <a:prstGeom prst="rect">
                      <a:avLst/>
                    </a:prstGeom>
                  </pic:spPr>
                </pic:pic>
              </a:graphicData>
            </a:graphic>
          </wp:inline>
        </w:drawing>
      </w:r>
    </w:p>
    <w:p>
      <w:pPr>
        <w:spacing w:line="600" w:lineRule="exact"/>
        <w:ind w:firstLine="643" w:firstLineChars="200"/>
        <w:outlineLvl w:val="2"/>
        <w:rPr>
          <w:rFonts w:ascii="仿宋" w:hAnsi="仿宋" w:eastAsia="仿宋"/>
          <w:b/>
          <w:color w:val="auto"/>
          <w:sz w:val="32"/>
          <w:szCs w:val="32"/>
          <w:highlight w:val="none"/>
        </w:rPr>
      </w:pPr>
      <w:bookmarkStart w:id="35" w:name="_Toc15377211"/>
      <w:r>
        <w:rPr>
          <w:rFonts w:hint="eastAsia" w:ascii="仿宋" w:hAnsi="仿宋" w:eastAsia="仿宋"/>
          <w:b/>
          <w:color w:val="auto"/>
          <w:sz w:val="32"/>
          <w:szCs w:val="32"/>
          <w:highlight w:val="none"/>
        </w:rPr>
        <w:t>（二）一般公共预算财政拨款支出决算结构情况</w:t>
      </w:r>
      <w:bookmarkEnd w:id="35"/>
    </w:p>
    <w:p>
      <w:pPr>
        <w:spacing w:line="600" w:lineRule="exact"/>
        <w:ind w:firstLine="64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年一般公共预算财政拨款支出1528.32万元，主要用于以下方面</w:t>
      </w:r>
      <w:r>
        <w:rPr>
          <w:rFonts w:ascii="仿宋" w:hAnsi="仿宋" w:eastAsia="仿宋"/>
          <w:color w:val="auto"/>
          <w:sz w:val="32"/>
          <w:szCs w:val="32"/>
          <w:highlight w:val="none"/>
        </w:rPr>
        <w:t>:</w:t>
      </w:r>
      <w:r>
        <w:rPr>
          <w:rFonts w:hint="eastAsia" w:ascii="仿宋" w:hAnsi="仿宋" w:eastAsia="仿宋"/>
          <w:b/>
          <w:color w:val="auto"/>
          <w:sz w:val="32"/>
          <w:szCs w:val="32"/>
          <w:highlight w:val="none"/>
        </w:rPr>
        <w:t>一般公共服务（类）</w:t>
      </w:r>
      <w:r>
        <w:rPr>
          <w:rFonts w:hint="eastAsia" w:ascii="仿宋" w:hAnsi="仿宋" w:eastAsia="仿宋"/>
          <w:color w:val="auto"/>
          <w:sz w:val="32"/>
          <w:szCs w:val="32"/>
          <w:highlight w:val="none"/>
        </w:rPr>
        <w:t>支出499.33万元，占</w:t>
      </w:r>
      <w:r>
        <w:rPr>
          <w:rFonts w:hint="eastAsia" w:ascii="仿宋" w:hAnsi="仿宋" w:eastAsia="仿宋"/>
          <w:color w:val="auto"/>
          <w:sz w:val="32"/>
          <w:szCs w:val="32"/>
          <w:highlight w:val="none"/>
          <w:lang w:val="en-US" w:eastAsia="zh-CN"/>
        </w:rPr>
        <w:t>32.67</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color w:val="auto"/>
          <w:sz w:val="32"/>
          <w:szCs w:val="32"/>
          <w:highlight w:val="none"/>
        </w:rPr>
        <w:t>社会保障和就业（类）</w:t>
      </w:r>
      <w:r>
        <w:rPr>
          <w:rFonts w:hint="eastAsia" w:ascii="仿宋" w:hAnsi="仿宋" w:eastAsia="仿宋"/>
          <w:color w:val="auto"/>
          <w:sz w:val="32"/>
          <w:szCs w:val="32"/>
          <w:highlight w:val="none"/>
        </w:rPr>
        <w:t>支出169.46万元，占</w:t>
      </w:r>
      <w:r>
        <w:rPr>
          <w:rFonts w:hint="eastAsia" w:ascii="仿宋" w:hAnsi="仿宋" w:eastAsia="仿宋"/>
          <w:color w:val="auto"/>
          <w:sz w:val="32"/>
          <w:szCs w:val="32"/>
          <w:highlight w:val="none"/>
          <w:lang w:val="en-US" w:eastAsia="zh-CN"/>
        </w:rPr>
        <w:t>11.09</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卫生健康支出</w:t>
      </w:r>
      <w:r>
        <w:rPr>
          <w:rFonts w:hint="eastAsia" w:ascii="仿宋" w:hAnsi="仿宋" w:eastAsia="仿宋"/>
          <w:color w:val="auto"/>
          <w:sz w:val="32"/>
          <w:szCs w:val="32"/>
          <w:highlight w:val="none"/>
        </w:rPr>
        <w:t>22.19万元，占</w:t>
      </w:r>
      <w:r>
        <w:rPr>
          <w:rFonts w:hint="eastAsia" w:ascii="仿宋" w:hAnsi="仿宋" w:eastAsia="仿宋"/>
          <w:color w:val="auto"/>
          <w:sz w:val="32"/>
          <w:szCs w:val="32"/>
          <w:highlight w:val="none"/>
          <w:lang w:val="en-US" w:eastAsia="zh-CN"/>
        </w:rPr>
        <w:t>1.45</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color w:val="auto"/>
          <w:sz w:val="32"/>
          <w:szCs w:val="32"/>
          <w:highlight w:val="none"/>
        </w:rPr>
        <w:t>住房保障</w:t>
      </w:r>
      <w:r>
        <w:rPr>
          <w:rFonts w:hint="eastAsia" w:ascii="仿宋" w:hAnsi="仿宋" w:eastAsia="仿宋"/>
          <w:color w:val="auto"/>
          <w:sz w:val="32"/>
          <w:szCs w:val="32"/>
          <w:highlight w:val="none"/>
        </w:rPr>
        <w:t>支出60.43万元，占</w:t>
      </w:r>
      <w:r>
        <w:rPr>
          <w:rFonts w:hint="eastAsia" w:ascii="仿宋" w:hAnsi="仿宋" w:eastAsia="仿宋"/>
          <w:color w:val="auto"/>
          <w:sz w:val="32"/>
          <w:szCs w:val="32"/>
          <w:highlight w:val="none"/>
          <w:lang w:val="en-US" w:eastAsia="zh-CN"/>
        </w:rPr>
        <w:t>3.95</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color w:val="auto"/>
          <w:sz w:val="32"/>
          <w:szCs w:val="32"/>
          <w:highlight w:val="none"/>
        </w:rPr>
        <w:t>农林水</w:t>
      </w:r>
      <w:r>
        <w:rPr>
          <w:rFonts w:hint="eastAsia" w:ascii="仿宋_GB2312" w:eastAsia="仿宋_GB2312"/>
          <w:color w:val="000000"/>
          <w:sz w:val="32"/>
          <w:szCs w:val="32"/>
        </w:rPr>
        <w:t>支出</w:t>
      </w:r>
      <w:r>
        <w:rPr>
          <w:rFonts w:hint="eastAsia" w:ascii="仿宋_GB2312" w:eastAsia="仿宋_GB2312"/>
          <w:color w:val="000000"/>
          <w:sz w:val="32"/>
          <w:szCs w:val="32"/>
          <w:lang w:val="en-US" w:eastAsia="zh-CN"/>
        </w:rPr>
        <w:t>727.06</w:t>
      </w:r>
      <w:r>
        <w:rPr>
          <w:rFonts w:hint="eastAsia" w:ascii="仿宋_GB2312" w:eastAsia="仿宋_GB2312"/>
          <w:color w:val="000000"/>
          <w:sz w:val="32"/>
          <w:szCs w:val="32"/>
        </w:rPr>
        <w:t>万元，占</w:t>
      </w:r>
      <w:r>
        <w:rPr>
          <w:rFonts w:hint="eastAsia" w:ascii="仿宋_GB2312" w:eastAsia="仿宋_GB2312"/>
          <w:color w:val="000000"/>
          <w:sz w:val="32"/>
          <w:szCs w:val="32"/>
          <w:lang w:val="en-US" w:eastAsia="zh-CN"/>
        </w:rPr>
        <w:t>47.57</w:t>
      </w:r>
      <w:r>
        <w:rPr>
          <w:rFonts w:hint="eastAsia" w:ascii="仿宋_GB2312" w:eastAsia="仿宋_GB2312"/>
          <w:color w:val="000000"/>
          <w:sz w:val="32"/>
          <w:szCs w:val="32"/>
        </w:rPr>
        <w:t>%</w:t>
      </w:r>
      <w:r>
        <w:rPr>
          <w:rFonts w:hint="eastAsia" w:ascii="仿宋_GB2312" w:eastAsia="仿宋_GB2312"/>
          <w:color w:val="000000"/>
          <w:sz w:val="32"/>
          <w:szCs w:val="32"/>
          <w:lang w:eastAsia="zh-CN"/>
        </w:rPr>
        <w:t>；城乡社区支出</w:t>
      </w:r>
      <w:r>
        <w:rPr>
          <w:rFonts w:hint="eastAsia" w:ascii="仿宋_GB2312" w:eastAsia="仿宋_GB2312"/>
          <w:color w:val="000000"/>
          <w:sz w:val="32"/>
          <w:szCs w:val="32"/>
          <w:lang w:val="en-US" w:eastAsia="zh-CN"/>
        </w:rPr>
        <w:t>20.09</w:t>
      </w:r>
      <w:r>
        <w:rPr>
          <w:rFonts w:hint="eastAsia" w:ascii="仿宋_GB2312" w:eastAsia="仿宋_GB2312"/>
          <w:color w:val="000000"/>
          <w:sz w:val="32"/>
          <w:szCs w:val="32"/>
        </w:rPr>
        <w:t>万元，占</w:t>
      </w:r>
      <w:r>
        <w:rPr>
          <w:rFonts w:hint="eastAsia" w:ascii="仿宋_GB2312" w:eastAsia="仿宋_GB2312"/>
          <w:color w:val="000000"/>
          <w:sz w:val="32"/>
          <w:szCs w:val="32"/>
          <w:lang w:val="en-US" w:eastAsia="zh-CN"/>
        </w:rPr>
        <w:t>1.32</w:t>
      </w:r>
      <w:r>
        <w:rPr>
          <w:rFonts w:hint="eastAsia" w:ascii="仿宋_GB2312" w:eastAsia="仿宋_GB2312"/>
          <w:color w:val="000000"/>
          <w:sz w:val="32"/>
          <w:szCs w:val="32"/>
        </w:rPr>
        <w:t>%</w:t>
      </w:r>
      <w:r>
        <w:rPr>
          <w:rFonts w:hint="eastAsia" w:ascii="仿宋_GB2312" w:eastAsia="仿宋_GB2312"/>
          <w:color w:val="000000"/>
          <w:sz w:val="32"/>
          <w:szCs w:val="32"/>
          <w:lang w:eastAsia="zh-CN"/>
        </w:rPr>
        <w:t>；交通运输支出29.75万元，</w:t>
      </w:r>
      <w:r>
        <w:rPr>
          <w:rFonts w:hint="eastAsia" w:ascii="仿宋_GB2312" w:eastAsia="仿宋_GB2312"/>
          <w:color w:val="000000"/>
          <w:sz w:val="32"/>
          <w:szCs w:val="32"/>
        </w:rPr>
        <w:t>占</w:t>
      </w:r>
      <w:r>
        <w:rPr>
          <w:rFonts w:hint="eastAsia" w:ascii="仿宋_GB2312" w:eastAsia="仿宋_GB2312"/>
          <w:color w:val="000000"/>
          <w:sz w:val="32"/>
          <w:szCs w:val="32"/>
          <w:lang w:val="en-US" w:eastAsia="zh-CN"/>
        </w:rPr>
        <w:t>1.95</w:t>
      </w:r>
      <w:r>
        <w:rPr>
          <w:rFonts w:hint="eastAsia" w:ascii="仿宋_GB2312" w:eastAsia="仿宋_GB2312"/>
          <w:color w:val="000000"/>
          <w:sz w:val="32"/>
          <w:szCs w:val="32"/>
        </w:rPr>
        <w:t>%</w:t>
      </w:r>
      <w:r>
        <w:rPr>
          <w:rFonts w:hint="eastAsia" w:ascii="仿宋" w:hAnsi="仿宋" w:eastAsia="仿宋"/>
          <w:color w:val="auto"/>
          <w:sz w:val="32"/>
          <w:szCs w:val="32"/>
          <w:highlight w:val="none"/>
        </w:rPr>
        <w:t>。</w:t>
      </w:r>
    </w:p>
    <w:p>
      <w:pPr>
        <w:spacing w:line="60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（图6：一般公共预算财政拨款支出决算结构）（饼状图）</w:t>
      </w:r>
    </w:p>
    <w:p>
      <w:pPr>
        <w:pStyle w:val="8"/>
        <w:rPr>
          <w:rFonts w:ascii="仿宋" w:hAnsi="仿宋" w:eastAsia="仿宋"/>
          <w:color w:val="auto"/>
          <w:sz w:val="32"/>
          <w:szCs w:val="32"/>
          <w:highlight w:val="none"/>
        </w:rPr>
      </w:pPr>
      <w:r>
        <w:rPr>
          <w:rFonts w:hint="eastAsia" w:eastAsia="仿宋"/>
          <w:lang w:eastAsia="zh-CN"/>
        </w:rPr>
        <w:drawing>
          <wp:inline distT="0" distB="0" distL="114300" distR="114300">
            <wp:extent cx="5229860" cy="3052445"/>
            <wp:effectExtent l="0" t="0" r="8890" b="14605"/>
            <wp:docPr id="5" name="图片 5" descr="166539219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665392191043"/>
                    <pic:cNvPicPr>
                      <a:picLocks noChangeAspect="1"/>
                    </pic:cNvPicPr>
                  </pic:nvPicPr>
                  <pic:blipFill>
                    <a:blip r:embed="rId11"/>
                    <a:stretch>
                      <a:fillRect/>
                    </a:stretch>
                  </pic:blipFill>
                  <pic:spPr>
                    <a:xfrm>
                      <a:off x="0" y="0"/>
                      <a:ext cx="5229860" cy="3052445"/>
                    </a:xfrm>
                    <a:prstGeom prst="rect">
                      <a:avLst/>
                    </a:prstGeom>
                  </pic:spPr>
                </pic:pic>
              </a:graphicData>
            </a:graphic>
          </wp:inline>
        </w:drawing>
      </w:r>
    </w:p>
    <w:p>
      <w:pPr>
        <w:spacing w:line="600" w:lineRule="exact"/>
        <w:ind w:firstLine="643" w:firstLineChars="200"/>
        <w:outlineLvl w:val="2"/>
        <w:rPr>
          <w:rFonts w:ascii="仿宋" w:hAnsi="仿宋" w:eastAsia="仿宋"/>
          <w:b/>
          <w:color w:val="auto"/>
          <w:sz w:val="32"/>
          <w:szCs w:val="32"/>
          <w:highlight w:val="none"/>
        </w:rPr>
      </w:pPr>
      <w:bookmarkStart w:id="36" w:name="_Toc15377212"/>
      <w:r>
        <w:rPr>
          <w:rFonts w:hint="eastAsia" w:ascii="仿宋" w:hAnsi="仿宋" w:eastAsia="仿宋"/>
          <w:b/>
          <w:color w:val="auto"/>
          <w:sz w:val="32"/>
          <w:szCs w:val="32"/>
          <w:highlight w:val="none"/>
        </w:rPr>
        <w:t>（三）一般公共预算财政拨款支出决算具体情况</w:t>
      </w:r>
      <w:bookmarkEnd w:id="36"/>
    </w:p>
    <w:p>
      <w:pPr>
        <w:spacing w:line="600" w:lineRule="exact"/>
        <w:ind w:firstLine="643" w:firstLineChars="200"/>
        <w:outlineLvl w:val="2"/>
        <w:rPr>
          <w:rFonts w:ascii="仿宋" w:hAnsi="仿宋" w:eastAsia="仿宋"/>
          <w:color w:val="auto"/>
          <w:sz w:val="32"/>
          <w:szCs w:val="32"/>
          <w:highlight w:val="none"/>
        </w:rPr>
      </w:pPr>
      <w:bookmarkStart w:id="37" w:name="_Toc15377213"/>
      <w:bookmarkStart w:id="38" w:name="_Toc15377444"/>
      <w:bookmarkStart w:id="39" w:name="_Toc15378460"/>
      <w:r>
        <w:rPr>
          <w:rFonts w:hint="eastAsia" w:ascii="仿宋" w:hAnsi="仿宋" w:eastAsia="仿宋"/>
          <w:b/>
          <w:color w:val="auto"/>
          <w:sz w:val="32"/>
          <w:szCs w:val="32"/>
          <w:highlight w:val="none"/>
        </w:rPr>
        <w:t>20</w:t>
      </w:r>
      <w:r>
        <w:rPr>
          <w:rFonts w:hint="eastAsia" w:ascii="仿宋" w:hAnsi="仿宋" w:eastAsia="仿宋"/>
          <w:b/>
          <w:color w:val="auto"/>
          <w:sz w:val="32"/>
          <w:szCs w:val="32"/>
          <w:highlight w:val="none"/>
          <w:lang w:val="en-US" w:eastAsia="zh-CN"/>
        </w:rPr>
        <w:t>21</w:t>
      </w:r>
      <w:r>
        <w:rPr>
          <w:rFonts w:hint="eastAsia" w:ascii="仿宋" w:hAnsi="仿宋" w:eastAsia="仿宋"/>
          <w:b/>
          <w:color w:val="auto"/>
          <w:sz w:val="32"/>
          <w:szCs w:val="32"/>
          <w:highlight w:val="none"/>
        </w:rPr>
        <w:t>年</w:t>
      </w:r>
      <w:r>
        <w:rPr>
          <w:rFonts w:hint="eastAsia" w:ascii="仿宋" w:hAnsi="仿宋" w:eastAsia="仿宋"/>
          <w:b/>
          <w:color w:val="auto"/>
          <w:sz w:val="32"/>
          <w:szCs w:val="32"/>
          <w:highlight w:val="none"/>
          <w:lang w:eastAsia="zh-CN"/>
        </w:rPr>
        <w:t>一</w:t>
      </w:r>
      <w:r>
        <w:rPr>
          <w:rFonts w:hint="eastAsia" w:ascii="仿宋" w:hAnsi="仿宋" w:eastAsia="仿宋"/>
          <w:b/>
          <w:color w:val="auto"/>
          <w:sz w:val="32"/>
          <w:szCs w:val="32"/>
          <w:highlight w:val="none"/>
        </w:rPr>
        <w:t>般公共预算支出决算数为1528.32</w:t>
      </w:r>
      <w:r>
        <w:rPr>
          <w:rFonts w:hint="eastAsia" w:ascii="仿宋" w:hAnsi="仿宋" w:eastAsia="仿宋"/>
          <w:color w:val="auto"/>
          <w:sz w:val="32"/>
          <w:szCs w:val="32"/>
          <w:highlight w:val="none"/>
        </w:rPr>
        <w:t>，</w:t>
      </w:r>
      <w:r>
        <w:rPr>
          <w:rStyle w:val="14"/>
          <w:rFonts w:hint="eastAsia" w:ascii="仿宋" w:hAnsi="仿宋" w:eastAsia="仿宋"/>
          <w:bCs/>
          <w:color w:val="auto"/>
          <w:sz w:val="32"/>
          <w:szCs w:val="32"/>
          <w:highlight w:val="none"/>
        </w:rPr>
        <w:t>完成预算</w:t>
      </w:r>
      <w:r>
        <w:rPr>
          <w:rStyle w:val="14"/>
          <w:rFonts w:hint="eastAsia" w:ascii="仿宋" w:hAnsi="仿宋" w:eastAsia="仿宋"/>
          <w:bCs/>
          <w:color w:val="auto"/>
          <w:sz w:val="32"/>
          <w:szCs w:val="32"/>
          <w:highlight w:val="none"/>
          <w:lang w:val="en-US" w:eastAsia="zh-CN"/>
        </w:rPr>
        <w:t>100</w:t>
      </w:r>
      <w:r>
        <w:rPr>
          <w:rStyle w:val="14"/>
          <w:rFonts w:ascii="仿宋" w:hAnsi="仿宋" w:eastAsia="仿宋"/>
          <w:bCs/>
          <w:color w:val="auto"/>
          <w:sz w:val="32"/>
          <w:szCs w:val="32"/>
          <w:highlight w:val="none"/>
        </w:rPr>
        <w:t>%</w:t>
      </w:r>
      <w:r>
        <w:rPr>
          <w:rStyle w:val="14"/>
          <w:rFonts w:hint="eastAsia" w:ascii="仿宋" w:hAnsi="仿宋" w:eastAsia="仿宋"/>
          <w:bCs/>
          <w:color w:val="auto"/>
          <w:sz w:val="32"/>
          <w:szCs w:val="32"/>
          <w:highlight w:val="none"/>
        </w:rPr>
        <w:t>。其中：</w:t>
      </w:r>
      <w:bookmarkEnd w:id="37"/>
      <w:bookmarkEnd w:id="38"/>
      <w:bookmarkEnd w:id="39"/>
    </w:p>
    <w:p>
      <w:pPr>
        <w:spacing w:line="600" w:lineRule="exact"/>
        <w:ind w:firstLine="645"/>
        <w:rPr>
          <w:rFonts w:hint="eastAsia" w:ascii="仿宋" w:hAnsi="仿宋" w:eastAsia="仿宋"/>
          <w:color w:val="auto"/>
          <w:sz w:val="32"/>
          <w:szCs w:val="32"/>
          <w:highlight w:val="none"/>
        </w:rPr>
      </w:pPr>
      <w:r>
        <w:rPr>
          <w:rFonts w:hint="eastAsia" w:ascii="仿宋" w:hAnsi="仿宋" w:eastAsia="仿宋"/>
          <w:color w:val="auto"/>
          <w:sz w:val="32"/>
          <w:szCs w:val="32"/>
          <w:highlight w:val="none"/>
        </w:rPr>
        <w:t>1. 一般公共服务（201）人大事务（01）行政运行（01）政府办公厅（室）及相关机构事务（03）行政运行（01）</w:t>
      </w:r>
      <w:r>
        <w:rPr>
          <w:rFonts w:hint="eastAsia" w:ascii="仿宋" w:hAnsi="仿宋" w:eastAsia="仿宋"/>
          <w:color w:val="auto"/>
          <w:sz w:val="32"/>
          <w:szCs w:val="32"/>
          <w:highlight w:val="none"/>
          <w:lang w:eastAsia="zh-CN"/>
        </w:rPr>
        <w:t>事业运行（</w:t>
      </w:r>
      <w:r>
        <w:rPr>
          <w:rFonts w:hint="eastAsia" w:ascii="仿宋" w:hAnsi="仿宋" w:eastAsia="仿宋"/>
          <w:color w:val="auto"/>
          <w:sz w:val="32"/>
          <w:szCs w:val="32"/>
          <w:highlight w:val="none"/>
          <w:lang w:val="en-US" w:eastAsia="zh-CN"/>
        </w:rPr>
        <w:t>50</w:t>
      </w:r>
      <w:r>
        <w:rPr>
          <w:rFonts w:hint="eastAsia" w:ascii="仿宋" w:hAnsi="仿宋" w:eastAsia="仿宋"/>
          <w:color w:val="auto"/>
          <w:sz w:val="32"/>
          <w:szCs w:val="32"/>
          <w:highlight w:val="none"/>
          <w:lang w:eastAsia="zh-CN"/>
        </w:rPr>
        <w:t>）一般公共服务（</w:t>
      </w:r>
      <w:r>
        <w:rPr>
          <w:rFonts w:hint="eastAsia" w:ascii="仿宋" w:hAnsi="仿宋" w:eastAsia="仿宋"/>
          <w:color w:val="auto"/>
          <w:sz w:val="32"/>
          <w:szCs w:val="32"/>
          <w:highlight w:val="none"/>
          <w:lang w:val="en-US" w:eastAsia="zh-CN"/>
        </w:rPr>
        <w:t>201</w:t>
      </w:r>
      <w:r>
        <w:rPr>
          <w:rFonts w:hint="eastAsia" w:ascii="仿宋" w:hAnsi="仿宋" w:eastAsia="仿宋"/>
          <w:color w:val="auto"/>
          <w:sz w:val="32"/>
          <w:szCs w:val="32"/>
          <w:highlight w:val="none"/>
          <w:lang w:eastAsia="zh-CN"/>
        </w:rPr>
        <w:t>）党委办公厅（室）及相关机构事务（</w:t>
      </w:r>
      <w:r>
        <w:rPr>
          <w:rFonts w:hint="eastAsia" w:ascii="仿宋" w:hAnsi="仿宋" w:eastAsia="仿宋"/>
          <w:color w:val="auto"/>
          <w:sz w:val="32"/>
          <w:szCs w:val="32"/>
          <w:highlight w:val="none"/>
          <w:lang w:val="en-US" w:eastAsia="zh-CN"/>
        </w:rPr>
        <w:t>31</w:t>
      </w:r>
      <w:r>
        <w:rPr>
          <w:rFonts w:hint="eastAsia" w:ascii="仿宋" w:hAnsi="仿宋" w:eastAsia="仿宋"/>
          <w:color w:val="auto"/>
          <w:sz w:val="32"/>
          <w:szCs w:val="32"/>
          <w:highlight w:val="none"/>
          <w:lang w:eastAsia="zh-CN"/>
        </w:rPr>
        <w:t>）行政运行（</w:t>
      </w:r>
      <w:r>
        <w:rPr>
          <w:rFonts w:hint="eastAsia" w:ascii="仿宋" w:hAnsi="仿宋" w:eastAsia="仿宋"/>
          <w:color w:val="auto"/>
          <w:sz w:val="32"/>
          <w:szCs w:val="32"/>
          <w:highlight w:val="none"/>
          <w:lang w:val="en-US" w:eastAsia="zh-CN"/>
        </w:rPr>
        <w:t>01</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:202</w:t>
      </w:r>
      <w:r>
        <w:rPr>
          <w:rFonts w:hint="eastAsia" w:ascii="仿宋" w:hAnsi="仿宋" w:eastAsia="仿宋"/>
          <w:color w:val="auto"/>
          <w:sz w:val="32"/>
          <w:szCs w:val="32"/>
          <w:highlight w:val="none"/>
          <w:lang w:val="en-US" w:eastAsia="zh-CN"/>
        </w:rPr>
        <w:t>1</w:t>
      </w:r>
      <w:r>
        <w:rPr>
          <w:rFonts w:hint="eastAsia" w:ascii="仿宋" w:hAnsi="仿宋" w:eastAsia="仿宋"/>
          <w:color w:val="auto"/>
          <w:sz w:val="32"/>
          <w:szCs w:val="32"/>
          <w:highlight w:val="none"/>
        </w:rPr>
        <w:t>年决算数为</w:t>
      </w:r>
      <w:r>
        <w:rPr>
          <w:rFonts w:hint="eastAsia" w:ascii="仿宋" w:hAnsi="仿宋" w:eastAsia="仿宋"/>
          <w:color w:val="auto"/>
          <w:sz w:val="32"/>
          <w:szCs w:val="32"/>
          <w:highlight w:val="none"/>
          <w:lang w:val="en-US" w:eastAsia="zh-CN"/>
        </w:rPr>
        <w:t>499.34</w:t>
      </w:r>
      <w:r>
        <w:rPr>
          <w:rFonts w:hint="eastAsia" w:ascii="仿宋" w:hAnsi="仿宋" w:eastAsia="仿宋"/>
          <w:color w:val="auto"/>
          <w:sz w:val="32"/>
          <w:szCs w:val="32"/>
          <w:highlight w:val="none"/>
        </w:rPr>
        <w:t>万元，完成预算100%，决算数与预算数持平。　　　　　　　　　　　</w:t>
      </w:r>
    </w:p>
    <w:p>
      <w:pPr>
        <w:spacing w:line="600" w:lineRule="exact"/>
        <w:ind w:firstLine="645"/>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val="en-US" w:eastAsia="zh-CN"/>
        </w:rPr>
        <w:t>2</w:t>
      </w:r>
      <w:r>
        <w:rPr>
          <w:rFonts w:hint="eastAsia" w:ascii="仿宋" w:hAnsi="仿宋" w:eastAsia="仿宋"/>
          <w:color w:val="auto"/>
          <w:sz w:val="32"/>
          <w:szCs w:val="32"/>
          <w:highlight w:val="none"/>
        </w:rPr>
        <w:t>. 社会保障和就业支出（208）人力资源和社会保障管理事务（01）</w:t>
      </w:r>
      <w:r>
        <w:rPr>
          <w:rFonts w:hint="eastAsia" w:ascii="仿宋" w:hAnsi="仿宋" w:eastAsia="仿宋"/>
          <w:color w:val="auto"/>
          <w:sz w:val="32"/>
          <w:szCs w:val="32"/>
          <w:highlight w:val="none"/>
          <w:lang w:eastAsia="zh-CN"/>
        </w:rPr>
        <w:t>其他人力资源和社会保障管理事务支出</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val="en-US" w:eastAsia="zh-CN"/>
        </w:rPr>
        <w:t>99</w:t>
      </w:r>
      <w:r>
        <w:rPr>
          <w:rFonts w:hint="eastAsia" w:ascii="仿宋" w:hAnsi="仿宋" w:eastAsia="仿宋"/>
          <w:color w:val="auto"/>
          <w:sz w:val="32"/>
          <w:szCs w:val="32"/>
          <w:highlight w:val="none"/>
        </w:rPr>
        <w:t>）行政事业单位离退休（05）机关事业单位基本养老保险缴费支出（0505） 机关事业单位职业年金缴费支出（0506）特困人员供养（21）农村五保供养支出（02）:202</w:t>
      </w:r>
      <w:r>
        <w:rPr>
          <w:rFonts w:hint="eastAsia" w:ascii="仿宋" w:hAnsi="仿宋" w:eastAsia="仿宋"/>
          <w:color w:val="auto"/>
          <w:sz w:val="32"/>
          <w:szCs w:val="32"/>
          <w:highlight w:val="none"/>
          <w:lang w:val="en-US" w:eastAsia="zh-CN"/>
        </w:rPr>
        <w:t>1</w:t>
      </w:r>
      <w:r>
        <w:rPr>
          <w:rFonts w:hint="eastAsia" w:ascii="仿宋" w:hAnsi="仿宋" w:eastAsia="仿宋"/>
          <w:color w:val="auto"/>
          <w:sz w:val="32"/>
          <w:szCs w:val="32"/>
          <w:highlight w:val="none"/>
        </w:rPr>
        <w:t>年决算数为</w:t>
      </w:r>
      <w:r>
        <w:rPr>
          <w:rFonts w:hint="eastAsia" w:ascii="仿宋" w:hAnsi="仿宋" w:eastAsia="仿宋"/>
          <w:color w:val="auto"/>
          <w:sz w:val="32"/>
          <w:szCs w:val="32"/>
          <w:highlight w:val="none"/>
          <w:lang w:val="en-US" w:eastAsia="zh-CN"/>
        </w:rPr>
        <w:t>169.46</w:t>
      </w:r>
      <w:r>
        <w:rPr>
          <w:rFonts w:hint="eastAsia" w:ascii="仿宋" w:hAnsi="仿宋" w:eastAsia="仿宋"/>
          <w:color w:val="auto"/>
          <w:sz w:val="32"/>
          <w:szCs w:val="32"/>
          <w:highlight w:val="none"/>
        </w:rPr>
        <w:t>万元，完成预算100%，决算数与预算数持平。</w:t>
      </w:r>
    </w:p>
    <w:p>
      <w:pPr>
        <w:spacing w:line="600" w:lineRule="exact"/>
        <w:ind w:firstLine="645"/>
        <w:rPr>
          <w:rFonts w:hint="eastAsia"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3</w:t>
      </w:r>
      <w:r>
        <w:rPr>
          <w:rFonts w:hint="eastAsia" w:ascii="仿宋" w:hAnsi="仿宋" w:eastAsia="仿宋"/>
          <w:color w:val="auto"/>
          <w:sz w:val="32"/>
          <w:szCs w:val="32"/>
          <w:highlight w:val="none"/>
        </w:rPr>
        <w:t>. 卫生健康支出（210）行政事业单位医疗（21011）行政单位医疗（01）事业单位</w:t>
      </w:r>
      <w:r>
        <w:rPr>
          <w:rFonts w:hint="eastAsia" w:ascii="仿宋" w:hAnsi="仿宋" w:eastAsia="仿宋"/>
          <w:color w:val="auto"/>
          <w:sz w:val="32"/>
          <w:szCs w:val="32"/>
          <w:highlight w:val="none"/>
          <w:lang w:eastAsia="zh-CN"/>
        </w:rPr>
        <w:t>医疗</w:t>
      </w:r>
      <w:r>
        <w:rPr>
          <w:rFonts w:hint="eastAsia" w:ascii="仿宋" w:hAnsi="仿宋" w:eastAsia="仿宋"/>
          <w:color w:val="auto"/>
          <w:sz w:val="32"/>
          <w:szCs w:val="32"/>
          <w:highlight w:val="none"/>
        </w:rPr>
        <w:t>（02）</w:t>
      </w:r>
      <w:r>
        <w:rPr>
          <w:rFonts w:hint="eastAsia" w:ascii="仿宋" w:hAnsi="仿宋" w:eastAsia="仿宋"/>
          <w:color w:val="auto"/>
          <w:sz w:val="32"/>
          <w:szCs w:val="32"/>
          <w:highlight w:val="none"/>
          <w:lang w:eastAsia="zh-CN"/>
        </w:rPr>
        <w:t>公务员医疗补助（</w:t>
      </w:r>
      <w:r>
        <w:rPr>
          <w:rFonts w:hint="eastAsia" w:ascii="仿宋" w:hAnsi="仿宋" w:eastAsia="仿宋"/>
          <w:color w:val="auto"/>
          <w:sz w:val="32"/>
          <w:szCs w:val="32"/>
          <w:highlight w:val="none"/>
          <w:lang w:val="en-US" w:eastAsia="zh-CN"/>
        </w:rPr>
        <w:t>03</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:202</w:t>
      </w:r>
      <w:r>
        <w:rPr>
          <w:rFonts w:hint="eastAsia" w:ascii="仿宋" w:hAnsi="仿宋" w:eastAsia="仿宋"/>
          <w:color w:val="auto"/>
          <w:sz w:val="32"/>
          <w:szCs w:val="32"/>
          <w:highlight w:val="none"/>
          <w:lang w:val="en-US" w:eastAsia="zh-CN"/>
        </w:rPr>
        <w:t>1</w:t>
      </w:r>
      <w:r>
        <w:rPr>
          <w:rFonts w:hint="eastAsia" w:ascii="仿宋" w:hAnsi="仿宋" w:eastAsia="仿宋"/>
          <w:color w:val="auto"/>
          <w:sz w:val="32"/>
          <w:szCs w:val="32"/>
          <w:highlight w:val="none"/>
        </w:rPr>
        <w:t>年决算数为</w:t>
      </w:r>
      <w:r>
        <w:rPr>
          <w:rFonts w:hint="eastAsia" w:ascii="仿宋" w:hAnsi="仿宋" w:eastAsia="仿宋"/>
          <w:color w:val="auto"/>
          <w:sz w:val="32"/>
          <w:szCs w:val="32"/>
          <w:highlight w:val="none"/>
          <w:lang w:val="en-US" w:eastAsia="zh-CN"/>
        </w:rPr>
        <w:t>22.19</w:t>
      </w:r>
      <w:r>
        <w:rPr>
          <w:rFonts w:hint="eastAsia" w:ascii="仿宋" w:hAnsi="仿宋" w:eastAsia="仿宋"/>
          <w:color w:val="auto"/>
          <w:sz w:val="32"/>
          <w:szCs w:val="32"/>
          <w:highlight w:val="none"/>
        </w:rPr>
        <w:t>万元，完成预算100%，决算数与预算数持平。</w:t>
      </w:r>
    </w:p>
    <w:p>
      <w:pPr>
        <w:spacing w:line="600" w:lineRule="exact"/>
        <w:ind w:firstLine="645"/>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4.城乡社区支出（212）城乡社区管理事务（01）其他城乡社区管理事务支出（99）:2021年决算数为20.09万元，完成预算100%，决算数于预算数持平。</w:t>
      </w:r>
    </w:p>
    <w:p>
      <w:pPr>
        <w:spacing w:line="600" w:lineRule="exact"/>
        <w:ind w:firstLine="645"/>
        <w:rPr>
          <w:rFonts w:hint="eastAsia"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5</w:t>
      </w:r>
      <w:r>
        <w:rPr>
          <w:rFonts w:hint="eastAsia" w:ascii="仿宋" w:hAnsi="仿宋" w:eastAsia="仿宋"/>
          <w:color w:val="auto"/>
          <w:sz w:val="32"/>
          <w:szCs w:val="32"/>
          <w:highlight w:val="none"/>
        </w:rPr>
        <w:t>. 农林水支出（213）农业</w:t>
      </w:r>
      <w:r>
        <w:rPr>
          <w:rFonts w:hint="eastAsia" w:ascii="仿宋" w:hAnsi="仿宋" w:eastAsia="仿宋"/>
          <w:color w:val="auto"/>
          <w:sz w:val="32"/>
          <w:szCs w:val="32"/>
          <w:highlight w:val="none"/>
          <w:lang w:eastAsia="zh-CN"/>
        </w:rPr>
        <w:t>农村</w:t>
      </w:r>
      <w:r>
        <w:rPr>
          <w:rFonts w:hint="eastAsia" w:ascii="仿宋" w:hAnsi="仿宋" w:eastAsia="仿宋"/>
          <w:color w:val="auto"/>
          <w:sz w:val="32"/>
          <w:szCs w:val="32"/>
          <w:highlight w:val="none"/>
        </w:rPr>
        <w:t>（01）事业运行（04）农村道路建设（</w:t>
      </w:r>
      <w:r>
        <w:rPr>
          <w:rFonts w:hint="eastAsia" w:ascii="仿宋" w:hAnsi="仿宋" w:eastAsia="仿宋"/>
          <w:color w:val="auto"/>
          <w:sz w:val="32"/>
          <w:szCs w:val="32"/>
          <w:highlight w:val="none"/>
          <w:lang w:val="en-US" w:eastAsia="zh-CN"/>
        </w:rPr>
        <w:t>42</w:t>
      </w:r>
      <w:r>
        <w:rPr>
          <w:rFonts w:hint="eastAsia" w:ascii="仿宋" w:hAnsi="仿宋" w:eastAsia="仿宋"/>
          <w:color w:val="auto"/>
          <w:sz w:val="32"/>
          <w:szCs w:val="32"/>
          <w:highlight w:val="none"/>
        </w:rPr>
        <w:t>）农村综合改革（07）对村民委员会和村党支部的补助（05）农村综合改革示范试点补助（07）其他农林水支出（</w:t>
      </w:r>
      <w:r>
        <w:rPr>
          <w:rFonts w:hint="eastAsia" w:ascii="仿宋" w:hAnsi="仿宋" w:eastAsia="仿宋"/>
          <w:color w:val="auto"/>
          <w:sz w:val="32"/>
          <w:szCs w:val="32"/>
          <w:highlight w:val="none"/>
          <w:lang w:val="en-US" w:eastAsia="zh-CN"/>
        </w:rPr>
        <w:t>99</w:t>
      </w:r>
      <w:r>
        <w:rPr>
          <w:rFonts w:hint="eastAsia" w:ascii="仿宋" w:hAnsi="仿宋" w:eastAsia="仿宋"/>
          <w:color w:val="auto"/>
          <w:sz w:val="32"/>
          <w:szCs w:val="32"/>
          <w:highlight w:val="none"/>
        </w:rPr>
        <w:t>）其他农林水支出（</w:t>
      </w:r>
      <w:r>
        <w:rPr>
          <w:rFonts w:hint="eastAsia" w:ascii="仿宋" w:hAnsi="仿宋" w:eastAsia="仿宋"/>
          <w:color w:val="auto"/>
          <w:sz w:val="32"/>
          <w:szCs w:val="32"/>
          <w:highlight w:val="none"/>
          <w:lang w:val="en-US" w:eastAsia="zh-CN"/>
        </w:rPr>
        <w:t>99</w:t>
      </w: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年决算数为</w:t>
      </w:r>
      <w:r>
        <w:rPr>
          <w:rFonts w:hint="eastAsia" w:ascii="仿宋" w:hAnsi="仿宋" w:eastAsia="仿宋"/>
          <w:color w:val="auto"/>
          <w:sz w:val="32"/>
          <w:szCs w:val="32"/>
          <w:highlight w:val="none"/>
          <w:lang w:val="en-US" w:eastAsia="zh-CN"/>
        </w:rPr>
        <w:t>727.06</w:t>
      </w:r>
      <w:r>
        <w:rPr>
          <w:rFonts w:hint="eastAsia" w:ascii="仿宋" w:hAnsi="仿宋" w:eastAsia="仿宋"/>
          <w:color w:val="auto"/>
          <w:sz w:val="32"/>
          <w:szCs w:val="32"/>
          <w:highlight w:val="none"/>
        </w:rPr>
        <w:t>万元，完成预算100%，决算数与预算数持平。</w:t>
      </w:r>
    </w:p>
    <w:p>
      <w:pPr>
        <w:spacing w:line="600" w:lineRule="exact"/>
        <w:ind w:firstLine="645"/>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val="en-US" w:eastAsia="zh-CN"/>
        </w:rPr>
        <w:t>6</w:t>
      </w:r>
      <w:r>
        <w:rPr>
          <w:rFonts w:hint="eastAsia" w:ascii="仿宋" w:hAnsi="仿宋" w:eastAsia="仿宋"/>
          <w:color w:val="auto"/>
          <w:sz w:val="32"/>
          <w:szCs w:val="32"/>
          <w:highlight w:val="none"/>
        </w:rPr>
        <w:t>.交通运输支出（2</w:t>
      </w:r>
      <w:r>
        <w:rPr>
          <w:rFonts w:hint="eastAsia" w:ascii="仿宋" w:hAnsi="仿宋" w:eastAsia="仿宋"/>
          <w:color w:val="auto"/>
          <w:sz w:val="32"/>
          <w:szCs w:val="32"/>
          <w:highlight w:val="none"/>
          <w:lang w:val="en-US" w:eastAsia="zh-CN"/>
        </w:rPr>
        <w:t>14</w:t>
      </w:r>
      <w:r>
        <w:rPr>
          <w:rFonts w:hint="eastAsia" w:ascii="仿宋" w:hAnsi="仿宋" w:eastAsia="仿宋"/>
          <w:color w:val="auto"/>
          <w:sz w:val="32"/>
          <w:szCs w:val="32"/>
          <w:highlight w:val="none"/>
        </w:rPr>
        <w:t>）公路水路运输（0</w:t>
      </w:r>
      <w:r>
        <w:rPr>
          <w:rFonts w:hint="eastAsia" w:ascii="仿宋" w:hAnsi="仿宋" w:eastAsia="仿宋"/>
          <w:color w:val="auto"/>
          <w:sz w:val="32"/>
          <w:szCs w:val="32"/>
          <w:highlight w:val="none"/>
          <w:lang w:val="en-US" w:eastAsia="zh-CN"/>
        </w:rPr>
        <w:t>1）</w:t>
      </w:r>
      <w:r>
        <w:rPr>
          <w:rFonts w:hint="eastAsia" w:ascii="仿宋" w:hAnsi="仿宋" w:eastAsia="仿宋"/>
          <w:color w:val="auto"/>
          <w:sz w:val="32"/>
          <w:szCs w:val="32"/>
          <w:highlight w:val="none"/>
        </w:rPr>
        <w:t>公路建设（0</w:t>
      </w:r>
      <w:r>
        <w:rPr>
          <w:rFonts w:hint="eastAsia" w:ascii="仿宋" w:hAnsi="仿宋" w:eastAsia="仿宋"/>
          <w:color w:val="auto"/>
          <w:sz w:val="32"/>
          <w:szCs w:val="32"/>
          <w:highlight w:val="none"/>
          <w:lang w:val="en-US" w:eastAsia="zh-CN"/>
        </w:rPr>
        <w:t>4</w:t>
      </w:r>
      <w:r>
        <w:rPr>
          <w:rFonts w:hint="eastAsia" w:ascii="仿宋" w:hAnsi="仿宋" w:eastAsia="仿宋"/>
          <w:color w:val="auto"/>
          <w:sz w:val="32"/>
          <w:szCs w:val="32"/>
          <w:highlight w:val="none"/>
        </w:rPr>
        <w:t>）：202</w:t>
      </w:r>
      <w:r>
        <w:rPr>
          <w:rFonts w:hint="eastAsia" w:ascii="仿宋" w:hAnsi="仿宋" w:eastAsia="仿宋"/>
          <w:color w:val="auto"/>
          <w:sz w:val="32"/>
          <w:szCs w:val="32"/>
          <w:highlight w:val="none"/>
          <w:lang w:val="en-US" w:eastAsia="zh-CN"/>
        </w:rPr>
        <w:t>1</w:t>
      </w:r>
      <w:r>
        <w:rPr>
          <w:rFonts w:hint="eastAsia" w:ascii="仿宋" w:hAnsi="仿宋" w:eastAsia="仿宋"/>
          <w:color w:val="auto"/>
          <w:sz w:val="32"/>
          <w:szCs w:val="32"/>
          <w:highlight w:val="none"/>
        </w:rPr>
        <w:t>年决算数为</w:t>
      </w:r>
      <w:r>
        <w:rPr>
          <w:rFonts w:hint="eastAsia" w:ascii="仿宋" w:hAnsi="仿宋" w:eastAsia="仿宋"/>
          <w:color w:val="auto"/>
          <w:sz w:val="32"/>
          <w:szCs w:val="32"/>
          <w:highlight w:val="none"/>
          <w:lang w:val="en-US" w:eastAsia="zh-CN"/>
        </w:rPr>
        <w:t>29.75</w:t>
      </w:r>
      <w:r>
        <w:rPr>
          <w:rFonts w:hint="eastAsia" w:ascii="仿宋" w:hAnsi="仿宋" w:eastAsia="仿宋"/>
          <w:color w:val="auto"/>
          <w:sz w:val="32"/>
          <w:szCs w:val="32"/>
          <w:highlight w:val="none"/>
        </w:rPr>
        <w:t>万元，完成预算100%，决算数与预算数持平。</w:t>
      </w:r>
    </w:p>
    <w:p>
      <w:pPr>
        <w:spacing w:line="600" w:lineRule="exact"/>
        <w:ind w:firstLine="645"/>
        <w:rPr>
          <w:rFonts w:hint="eastAsia"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7</w:t>
      </w:r>
      <w:r>
        <w:rPr>
          <w:rFonts w:hint="eastAsia" w:ascii="仿宋" w:hAnsi="仿宋" w:eastAsia="仿宋"/>
          <w:color w:val="auto"/>
          <w:sz w:val="32"/>
          <w:szCs w:val="32"/>
          <w:highlight w:val="none"/>
        </w:rPr>
        <w:t>.住房保障</w:t>
      </w:r>
      <w:r>
        <w:rPr>
          <w:rFonts w:hint="eastAsia" w:ascii="仿宋" w:hAnsi="仿宋" w:eastAsia="仿宋"/>
          <w:color w:val="auto"/>
          <w:sz w:val="32"/>
          <w:szCs w:val="32"/>
          <w:highlight w:val="none"/>
          <w:lang w:eastAsia="zh-CN"/>
        </w:rPr>
        <w:t>支出</w:t>
      </w:r>
      <w:r>
        <w:rPr>
          <w:rFonts w:hint="eastAsia" w:ascii="仿宋" w:hAnsi="仿宋" w:eastAsia="仿宋"/>
          <w:color w:val="auto"/>
          <w:sz w:val="32"/>
          <w:szCs w:val="32"/>
          <w:highlight w:val="none"/>
        </w:rPr>
        <w:t>（221）住房改革支出（02）住房公积金（01）：202</w:t>
      </w:r>
      <w:r>
        <w:rPr>
          <w:rFonts w:hint="eastAsia" w:ascii="仿宋" w:hAnsi="仿宋" w:eastAsia="仿宋"/>
          <w:color w:val="auto"/>
          <w:sz w:val="32"/>
          <w:szCs w:val="32"/>
          <w:highlight w:val="none"/>
          <w:lang w:val="en-US" w:eastAsia="zh-CN"/>
        </w:rPr>
        <w:t>1</w:t>
      </w:r>
      <w:r>
        <w:rPr>
          <w:rFonts w:hint="eastAsia" w:ascii="仿宋" w:hAnsi="仿宋" w:eastAsia="仿宋"/>
          <w:color w:val="auto"/>
          <w:sz w:val="32"/>
          <w:szCs w:val="32"/>
          <w:highlight w:val="none"/>
        </w:rPr>
        <w:t>年决算数为</w:t>
      </w:r>
      <w:r>
        <w:rPr>
          <w:rFonts w:hint="eastAsia" w:ascii="仿宋" w:hAnsi="仿宋" w:eastAsia="仿宋"/>
          <w:color w:val="auto"/>
          <w:sz w:val="32"/>
          <w:szCs w:val="32"/>
          <w:highlight w:val="none"/>
          <w:lang w:val="en-US" w:eastAsia="zh-CN"/>
        </w:rPr>
        <w:t>60.43</w:t>
      </w:r>
      <w:r>
        <w:rPr>
          <w:rFonts w:hint="eastAsia" w:ascii="仿宋" w:hAnsi="仿宋" w:eastAsia="仿宋"/>
          <w:color w:val="auto"/>
          <w:sz w:val="32"/>
          <w:szCs w:val="32"/>
          <w:highlight w:val="none"/>
        </w:rPr>
        <w:t>万元，完成预算100%，决算数与预算数持平。</w:t>
      </w:r>
    </w:p>
    <w:p>
      <w:pPr>
        <w:tabs>
          <w:tab w:val="right" w:pos="8306"/>
        </w:tabs>
        <w:spacing w:line="600" w:lineRule="exact"/>
        <w:ind w:firstLine="640"/>
        <w:outlineLvl w:val="1"/>
        <w:rPr>
          <w:rStyle w:val="25"/>
          <w:color w:val="auto"/>
          <w:highlight w:val="none"/>
        </w:rPr>
      </w:pPr>
      <w:bookmarkStart w:id="40" w:name="_Toc15377214"/>
      <w:bookmarkStart w:id="41" w:name="_Toc15396608"/>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25"/>
          <w:rFonts w:hint="eastAsia" w:ascii="黑体" w:hAnsi="黑体" w:eastAsia="黑体"/>
          <w:b w:val="0"/>
          <w:color w:val="auto"/>
          <w:highlight w:val="none"/>
        </w:rPr>
        <w:t>般公共预算财政拨款基本支出决算情况说明</w:t>
      </w:r>
      <w:bookmarkEnd w:id="40"/>
      <w:bookmarkEnd w:id="41"/>
      <w:r>
        <w:rPr>
          <w:rStyle w:val="25"/>
          <w:rFonts w:ascii="黑体" w:hAnsi="黑体" w:eastAsia="黑体"/>
          <w:b w:val="0"/>
          <w:color w:val="auto"/>
          <w:highlight w:val="none"/>
        </w:rPr>
        <w:tab/>
      </w:r>
    </w:p>
    <w:p>
      <w:pPr>
        <w:spacing w:line="600" w:lineRule="exact"/>
        <w:ind w:firstLine="645"/>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年一般公共预算财政拨款基本支出1528.32万元，其中：</w:t>
      </w:r>
    </w:p>
    <w:p>
      <w:pPr>
        <w:spacing w:line="600" w:lineRule="exact"/>
        <w:ind w:firstLine="645"/>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rPr>
        <w:t>人员经费1220.34万元，主要包括：基本工资、津贴补贴、绩效工资、机关事业单位基本养老保险缴费、职业年金缴费、其他工资福利支出、生活补助、住房公积金、其他对个人和家庭的补助支出等。</w:t>
      </w:r>
    </w:p>
    <w:p>
      <w:pPr>
        <w:spacing w:line="60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公用经费238.23万元，主要包括：办公费、印刷费、水费、电费、邮电费、维修（护）费、会议费、培训费、公务接待费、其他商品和服务支出。</w:t>
      </w:r>
    </w:p>
    <w:p>
      <w:pPr>
        <w:numPr>
          <w:ilvl w:val="0"/>
          <w:numId w:val="2"/>
        </w:numPr>
        <w:spacing w:line="600" w:lineRule="exact"/>
        <w:ind w:firstLine="640"/>
        <w:rPr>
          <w:rStyle w:val="25"/>
          <w:rFonts w:hint="eastAsia" w:ascii="黑体" w:hAnsi="黑体" w:eastAsia="黑体"/>
          <w:b w:val="0"/>
          <w:bCs/>
        </w:rPr>
      </w:pPr>
      <w:r>
        <w:rPr>
          <w:rFonts w:hint="eastAsia" w:ascii="黑体" w:hAnsi="黑体" w:eastAsia="黑体"/>
          <w:b w:val="0"/>
          <w:bCs/>
          <w:color w:val="000000"/>
          <w:sz w:val="32"/>
          <w:szCs w:val="32"/>
        </w:rPr>
        <w:t>一</w:t>
      </w:r>
      <w:r>
        <w:rPr>
          <w:rStyle w:val="25"/>
          <w:rFonts w:hint="eastAsia" w:ascii="黑体" w:hAnsi="黑体" w:eastAsia="黑体"/>
          <w:b w:val="0"/>
          <w:bCs/>
        </w:rPr>
        <w:t>般公共预算财政拨款</w:t>
      </w:r>
      <w:r>
        <w:rPr>
          <w:rStyle w:val="25"/>
          <w:rFonts w:hint="eastAsia" w:ascii="黑体" w:hAnsi="黑体" w:eastAsia="黑体"/>
          <w:b w:val="0"/>
          <w:bCs/>
          <w:lang w:eastAsia="zh-CN"/>
        </w:rPr>
        <w:t>项目</w:t>
      </w:r>
      <w:r>
        <w:rPr>
          <w:rStyle w:val="25"/>
          <w:rFonts w:hint="eastAsia" w:ascii="黑体" w:hAnsi="黑体" w:eastAsia="黑体"/>
          <w:b w:val="0"/>
          <w:bCs/>
        </w:rPr>
        <w:t>支出决算情况说明</w:t>
      </w:r>
    </w:p>
    <w:p>
      <w:pPr>
        <w:spacing w:line="600" w:lineRule="exact"/>
        <w:ind w:firstLine="645"/>
      </w:pPr>
      <w:r>
        <w:rPr>
          <w:rFonts w:ascii="仿宋" w:hAnsi="仿宋" w:eastAsia="仿宋"/>
          <w:color w:val="000000"/>
          <w:sz w:val="32"/>
          <w:szCs w:val="32"/>
        </w:rPr>
        <w:t>20</w:t>
      </w:r>
      <w:r>
        <w:rPr>
          <w:rFonts w:hint="eastAsia" w:ascii="仿宋" w:hAnsi="仿宋" w:eastAsia="仿宋"/>
          <w:color w:val="000000"/>
          <w:sz w:val="32"/>
          <w:szCs w:val="32"/>
        </w:rPr>
        <w:t>2</w:t>
      </w:r>
      <w:r>
        <w:rPr>
          <w:rFonts w:hint="eastAsia" w:ascii="仿宋" w:hAnsi="仿宋" w:eastAsia="仿宋"/>
          <w:color w:val="000000"/>
          <w:sz w:val="32"/>
          <w:szCs w:val="32"/>
          <w:lang w:val="en-US" w:eastAsia="zh-CN"/>
        </w:rPr>
        <w:t>1</w:t>
      </w:r>
      <w:r>
        <w:rPr>
          <w:rFonts w:hint="eastAsia" w:ascii="仿宋" w:hAnsi="仿宋" w:eastAsia="仿宋"/>
          <w:color w:val="000000"/>
          <w:sz w:val="32"/>
          <w:szCs w:val="32"/>
        </w:rPr>
        <w:t>年一般公共预算财政拨款</w:t>
      </w:r>
      <w:r>
        <w:rPr>
          <w:rFonts w:hint="eastAsia" w:ascii="仿宋" w:hAnsi="仿宋" w:eastAsia="仿宋"/>
          <w:color w:val="000000"/>
          <w:sz w:val="32"/>
          <w:szCs w:val="32"/>
          <w:lang w:eastAsia="zh-CN"/>
        </w:rPr>
        <w:t>项目</w:t>
      </w:r>
      <w:r>
        <w:rPr>
          <w:rFonts w:hint="eastAsia" w:ascii="仿宋" w:hAnsi="仿宋" w:eastAsia="仿宋"/>
          <w:color w:val="000000"/>
          <w:sz w:val="32"/>
          <w:szCs w:val="32"/>
        </w:rPr>
        <w:t>支出69.75万元，其中：</w:t>
      </w:r>
      <w:r>
        <w:rPr>
          <w:rFonts w:hint="eastAsia" w:ascii="仿宋_GB2312" w:hAnsi="仿宋_GB2312" w:eastAsia="仿宋_GB2312" w:cs="仿宋_GB2312"/>
          <w:sz w:val="32"/>
          <w:szCs w:val="32"/>
        </w:rPr>
        <w:t>农村道路建设</w:t>
      </w:r>
      <w:r>
        <w:rPr>
          <w:rFonts w:hint="eastAsia" w:ascii="仿宋" w:hAnsi="仿宋" w:eastAsia="仿宋"/>
          <w:color w:val="000000"/>
          <w:sz w:val="32"/>
          <w:szCs w:val="32"/>
        </w:rPr>
        <w:t>40万元</w:t>
      </w:r>
      <w:r>
        <w:rPr>
          <w:rFonts w:hint="eastAsia" w:ascii="仿宋" w:hAnsi="仿宋" w:eastAsia="仿宋"/>
          <w:color w:val="000000"/>
          <w:sz w:val="32"/>
          <w:szCs w:val="32"/>
          <w:lang w:eastAsia="zh-CN"/>
        </w:rPr>
        <w:t>，主要用于新场村排洪沟盖板及公路建设项目、新场村排洪沟建设项目；公路建设</w:t>
      </w:r>
      <w:r>
        <w:rPr>
          <w:rFonts w:hint="eastAsia" w:ascii="仿宋_GB2312" w:hAnsi="仿宋_GB2312" w:eastAsia="仿宋_GB2312" w:cs="仿宋_GB2312"/>
          <w:sz w:val="32"/>
          <w:szCs w:val="32"/>
          <w:lang w:eastAsia="zh-CN"/>
        </w:rPr>
        <w:t>29.75</w:t>
      </w:r>
      <w:r>
        <w:rPr>
          <w:rFonts w:hint="eastAsia" w:ascii="仿宋" w:hAnsi="仿宋" w:eastAsia="仿宋"/>
          <w:color w:val="000000"/>
          <w:sz w:val="32"/>
          <w:szCs w:val="32"/>
        </w:rPr>
        <w:t>万元</w:t>
      </w:r>
      <w:r>
        <w:rPr>
          <w:rFonts w:hint="eastAsia" w:ascii="仿宋" w:hAnsi="仿宋" w:eastAsia="仿宋"/>
          <w:color w:val="000000"/>
          <w:sz w:val="32"/>
          <w:szCs w:val="32"/>
          <w:lang w:val="en-US" w:eastAsia="zh-CN"/>
        </w:rPr>
        <w:t>，</w:t>
      </w:r>
      <w:r>
        <w:rPr>
          <w:rFonts w:hint="eastAsia" w:ascii="仿宋" w:hAnsi="仿宋" w:eastAsia="仿宋"/>
          <w:color w:val="000000"/>
          <w:sz w:val="32"/>
          <w:szCs w:val="32"/>
          <w:lang w:eastAsia="zh-CN"/>
        </w:rPr>
        <w:t>主要用于圣兴寺村、七星照月村对标公路建设资金。</w:t>
      </w:r>
    </w:p>
    <w:p>
      <w:pPr>
        <w:spacing w:line="600" w:lineRule="exact"/>
        <w:ind w:firstLine="640"/>
        <w:outlineLvl w:val="1"/>
        <w:rPr>
          <w:rStyle w:val="25"/>
          <w:rFonts w:ascii="黑体" w:hAnsi="黑体" w:eastAsia="黑体"/>
          <w:b w:val="0"/>
          <w:color w:val="auto"/>
          <w:highlight w:val="none"/>
        </w:rPr>
      </w:pPr>
      <w:bookmarkStart w:id="42" w:name="_Toc15377215"/>
      <w:bookmarkStart w:id="43" w:name="_Toc15396609"/>
      <w:r>
        <w:rPr>
          <w:rFonts w:hint="eastAsia" w:ascii="黑体" w:eastAsia="黑体"/>
          <w:color w:val="000000"/>
          <w:sz w:val="32"/>
          <w:szCs w:val="32"/>
          <w:lang w:eastAsia="zh-CN"/>
        </w:rPr>
        <w:t>八</w:t>
      </w:r>
      <w:r>
        <w:rPr>
          <w:rFonts w:hint="eastAsia" w:ascii="黑体" w:eastAsia="黑体"/>
          <w:color w:val="000000"/>
          <w:sz w:val="32"/>
          <w:szCs w:val="32"/>
        </w:rPr>
        <w:t>、</w:t>
      </w:r>
      <w:r>
        <w:rPr>
          <w:rStyle w:val="25"/>
          <w:rFonts w:hint="eastAsia" w:ascii="黑体" w:hAnsi="黑体" w:eastAsia="黑体"/>
          <w:color w:val="auto"/>
          <w:highlight w:val="none"/>
        </w:rPr>
        <w:t>“</w:t>
      </w:r>
      <w:r>
        <w:rPr>
          <w:rStyle w:val="25"/>
          <w:rFonts w:hint="eastAsia" w:ascii="黑体" w:hAnsi="黑体" w:eastAsia="黑体"/>
          <w:b w:val="0"/>
          <w:color w:val="auto"/>
          <w:highlight w:val="none"/>
        </w:rPr>
        <w:t>三公”经费财政拨款支出决算情况说明</w:t>
      </w:r>
      <w:bookmarkEnd w:id="42"/>
      <w:bookmarkEnd w:id="43"/>
    </w:p>
    <w:p>
      <w:pPr>
        <w:spacing w:line="600" w:lineRule="exact"/>
        <w:ind w:firstLine="640"/>
        <w:outlineLvl w:val="2"/>
        <w:rPr>
          <w:rFonts w:ascii="仿宋" w:hAnsi="仿宋" w:eastAsia="仿宋"/>
          <w:b/>
          <w:color w:val="auto"/>
          <w:sz w:val="32"/>
          <w:szCs w:val="32"/>
          <w:highlight w:val="none"/>
        </w:rPr>
      </w:pPr>
      <w:bookmarkStart w:id="44" w:name="_Toc15377216"/>
      <w:r>
        <w:rPr>
          <w:rFonts w:hint="eastAsia" w:ascii="仿宋" w:hAnsi="仿宋" w:eastAsia="仿宋"/>
          <w:b/>
          <w:color w:val="auto"/>
          <w:sz w:val="32"/>
          <w:szCs w:val="32"/>
          <w:highlight w:val="none"/>
        </w:rPr>
        <w:t>（一）“三公”经费财政拨款支出决算总体情况说明</w:t>
      </w:r>
      <w:bookmarkEnd w:id="44"/>
    </w:p>
    <w:p>
      <w:pPr>
        <w:spacing w:line="600" w:lineRule="exact"/>
        <w:ind w:firstLine="64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年“三公”经费财政拨款支出决算为4.32万元，完成预算</w:t>
      </w:r>
      <w:r>
        <w:rPr>
          <w:rFonts w:hint="eastAsia" w:ascii="仿宋" w:hAnsi="仿宋" w:eastAsia="仿宋"/>
          <w:color w:val="auto"/>
          <w:sz w:val="32"/>
          <w:szCs w:val="32"/>
          <w:highlight w:val="none"/>
          <w:lang w:val="en-US" w:eastAsia="zh-CN"/>
        </w:rPr>
        <w:t>99.54</w:t>
      </w:r>
      <w:r>
        <w:rPr>
          <w:rFonts w:ascii="仿宋" w:hAnsi="仿宋" w:eastAsia="仿宋"/>
          <w:color w:val="auto"/>
          <w:sz w:val="32"/>
          <w:szCs w:val="32"/>
          <w:highlight w:val="none"/>
        </w:rPr>
        <w:t>%</w:t>
      </w:r>
      <w:r>
        <w:rPr>
          <w:rFonts w:hint="eastAsia" w:ascii="仿宋" w:hAnsi="仿宋" w:eastAsia="仿宋"/>
          <w:color w:val="auto"/>
          <w:sz w:val="32"/>
          <w:szCs w:val="32"/>
          <w:highlight w:val="none"/>
        </w:rPr>
        <w:t>，决算数小于预算数的主要原因是严格执行八项规定，厉行节约。</w:t>
      </w:r>
    </w:p>
    <w:p>
      <w:pPr>
        <w:spacing w:line="600" w:lineRule="exact"/>
        <w:ind w:firstLine="640"/>
        <w:outlineLvl w:val="2"/>
        <w:rPr>
          <w:rFonts w:ascii="仿宋" w:hAnsi="仿宋" w:eastAsia="仿宋"/>
          <w:b/>
          <w:color w:val="auto"/>
          <w:sz w:val="32"/>
          <w:szCs w:val="32"/>
          <w:highlight w:val="none"/>
        </w:rPr>
      </w:pPr>
      <w:bookmarkStart w:id="45" w:name="_Toc15377217"/>
      <w:r>
        <w:rPr>
          <w:rFonts w:hint="eastAsia" w:ascii="仿宋" w:hAnsi="仿宋" w:eastAsia="仿宋"/>
          <w:b/>
          <w:color w:val="auto"/>
          <w:sz w:val="32"/>
          <w:szCs w:val="32"/>
          <w:highlight w:val="none"/>
        </w:rPr>
        <w:t>（二）“三公”经费财政拨款支出决算具体情况说明</w:t>
      </w:r>
      <w:bookmarkEnd w:id="45"/>
    </w:p>
    <w:p>
      <w:pPr>
        <w:spacing w:line="600" w:lineRule="exact"/>
        <w:ind w:firstLine="64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年“三公”经费财政拨款支出决算中，因公出国（境）费支出决算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；公务用车购置及运行维护费支出决算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；公务接待费支出决算4.32万元，占</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。具体情况如下：</w:t>
      </w:r>
    </w:p>
    <w:p>
      <w:pPr>
        <w:spacing w:line="600" w:lineRule="exact"/>
        <w:ind w:firstLine="64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（图7：“三公”经费财政拨款支出结构）（饼状图）</w:t>
      </w:r>
    </w:p>
    <w:p>
      <w:pPr>
        <w:pStyle w:val="8"/>
        <w:rPr>
          <w:rFonts w:hint="eastAsia"/>
        </w:rPr>
      </w:pPr>
    </w:p>
    <w:p>
      <w:pPr>
        <w:pStyle w:val="8"/>
        <w:rPr>
          <w:rFonts w:hint="eastAsia"/>
        </w:rPr>
      </w:pPr>
      <w:r>
        <w:drawing>
          <wp:inline distT="0" distB="0" distL="114300" distR="114300">
            <wp:extent cx="4580890" cy="2749550"/>
            <wp:effectExtent l="4445" t="4445" r="5715" b="8255"/>
            <wp:docPr id="1" name="图表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pStyle w:val="8"/>
        <w:rPr>
          <w:rFonts w:hint="eastAsia" w:ascii="仿宋" w:hAnsi="仿宋" w:eastAsia="仿宋"/>
          <w:color w:val="auto"/>
          <w:sz w:val="32"/>
          <w:szCs w:val="32"/>
          <w:highlight w:val="none"/>
        </w:rPr>
      </w:pPr>
    </w:p>
    <w:p>
      <w:pPr>
        <w:spacing w:line="600" w:lineRule="exact"/>
        <w:ind w:firstLine="64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1.因公出国（境）经费</w:t>
      </w:r>
    </w:p>
    <w:p>
      <w:pPr>
        <w:spacing w:line="600" w:lineRule="exact"/>
        <w:ind w:firstLine="640"/>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rPr>
        <w:t>202</w:t>
      </w:r>
      <w:r>
        <w:rPr>
          <w:rFonts w:hint="eastAsia" w:ascii="仿宋" w:hAnsi="仿宋" w:eastAsia="仿宋"/>
          <w:color w:val="auto"/>
          <w:sz w:val="32"/>
          <w:szCs w:val="32"/>
          <w:highlight w:val="none"/>
          <w:lang w:val="en-US" w:eastAsia="zh-CN"/>
        </w:rPr>
        <w:t>1</w:t>
      </w:r>
      <w:r>
        <w:rPr>
          <w:rFonts w:hint="eastAsia" w:ascii="仿宋" w:hAnsi="仿宋" w:eastAsia="仿宋"/>
          <w:color w:val="auto"/>
          <w:sz w:val="32"/>
          <w:szCs w:val="32"/>
          <w:highlight w:val="none"/>
        </w:rPr>
        <w:t>年因公出国（境）费0万元。全年安排因公出国（境）团组0次，出国（境）0人。无开支内容。</w:t>
      </w:r>
    </w:p>
    <w:p>
      <w:pPr>
        <w:spacing w:line="600" w:lineRule="exact"/>
        <w:ind w:firstLine="640"/>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rPr>
        <w:t>2.公务用车购置及运行维护费</w:t>
      </w:r>
    </w:p>
    <w:p>
      <w:pPr>
        <w:spacing w:line="600" w:lineRule="exact"/>
        <w:ind w:firstLine="640"/>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rPr>
        <w:t>202</w:t>
      </w:r>
      <w:r>
        <w:rPr>
          <w:rFonts w:hint="eastAsia" w:ascii="仿宋" w:hAnsi="仿宋" w:eastAsia="仿宋"/>
          <w:color w:val="auto"/>
          <w:sz w:val="32"/>
          <w:szCs w:val="32"/>
          <w:highlight w:val="none"/>
          <w:lang w:val="en-US" w:eastAsia="zh-CN"/>
        </w:rPr>
        <w:t>1</w:t>
      </w:r>
      <w:r>
        <w:rPr>
          <w:rFonts w:hint="eastAsia" w:ascii="仿宋" w:hAnsi="仿宋" w:eastAsia="仿宋"/>
          <w:color w:val="auto"/>
          <w:sz w:val="32"/>
          <w:szCs w:val="32"/>
          <w:highlight w:val="none"/>
        </w:rPr>
        <w:t>年公务用车购置及运行维护费0万元：</w:t>
      </w:r>
    </w:p>
    <w:p>
      <w:pPr>
        <w:spacing w:line="600" w:lineRule="exact"/>
        <w:ind w:firstLine="640"/>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rPr>
        <w:t>3.公务接待费</w:t>
      </w:r>
    </w:p>
    <w:p>
      <w:pPr>
        <w:spacing w:line="600" w:lineRule="exact"/>
        <w:ind w:firstLine="640"/>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rPr>
        <w:t>202</w:t>
      </w:r>
      <w:r>
        <w:rPr>
          <w:rFonts w:hint="eastAsia" w:ascii="仿宋" w:hAnsi="仿宋" w:eastAsia="仿宋"/>
          <w:color w:val="auto"/>
          <w:sz w:val="32"/>
          <w:szCs w:val="32"/>
          <w:highlight w:val="none"/>
          <w:lang w:val="en-US" w:eastAsia="zh-CN"/>
        </w:rPr>
        <w:t>1</w:t>
      </w:r>
      <w:r>
        <w:rPr>
          <w:rFonts w:hint="eastAsia" w:ascii="仿宋" w:hAnsi="仿宋" w:eastAsia="仿宋"/>
          <w:color w:val="auto"/>
          <w:sz w:val="32"/>
          <w:szCs w:val="32"/>
          <w:highlight w:val="none"/>
        </w:rPr>
        <w:t>年公务接待费支出决算4.32万元，完成预算</w:t>
      </w:r>
      <w:r>
        <w:rPr>
          <w:rFonts w:hint="eastAsia" w:ascii="仿宋" w:hAnsi="仿宋" w:eastAsia="仿宋"/>
          <w:color w:val="auto"/>
          <w:sz w:val="32"/>
          <w:szCs w:val="32"/>
          <w:highlight w:val="none"/>
          <w:lang w:val="en-US" w:eastAsia="zh-CN"/>
        </w:rPr>
        <w:t>99.54</w:t>
      </w:r>
      <w:r>
        <w:rPr>
          <w:rFonts w:hint="eastAsia" w:ascii="仿宋" w:hAnsi="仿宋" w:eastAsia="仿宋"/>
          <w:color w:val="auto"/>
          <w:sz w:val="32"/>
          <w:szCs w:val="32"/>
          <w:highlight w:val="none"/>
        </w:rPr>
        <w:t>%。公务接待费支出决算比20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增加</w:t>
      </w:r>
      <w:r>
        <w:rPr>
          <w:rFonts w:hint="eastAsia" w:ascii="仿宋" w:hAnsi="仿宋" w:eastAsia="仿宋"/>
          <w:color w:val="auto"/>
          <w:sz w:val="32"/>
          <w:szCs w:val="32"/>
          <w:highlight w:val="none"/>
          <w:lang w:val="en-US" w:eastAsia="zh-CN"/>
        </w:rPr>
        <w:t>0.23</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eastAsia="zh-CN"/>
        </w:rPr>
        <w:t>增长</w:t>
      </w:r>
      <w:r>
        <w:rPr>
          <w:rFonts w:hint="eastAsia" w:ascii="仿宋" w:hAnsi="仿宋" w:eastAsia="仿宋"/>
          <w:color w:val="auto"/>
          <w:sz w:val="32"/>
          <w:szCs w:val="32"/>
          <w:highlight w:val="none"/>
          <w:lang w:val="en-US" w:eastAsia="zh-CN"/>
        </w:rPr>
        <w:t>5.62</w:t>
      </w:r>
      <w:r>
        <w:rPr>
          <w:rFonts w:hint="eastAsia" w:ascii="仿宋" w:hAnsi="仿宋" w:eastAsia="仿宋"/>
          <w:color w:val="auto"/>
          <w:sz w:val="32"/>
          <w:szCs w:val="32"/>
          <w:highlight w:val="none"/>
        </w:rPr>
        <w:t>%。增减变动的主要原因是公务接待批次</w:t>
      </w:r>
      <w:r>
        <w:rPr>
          <w:rFonts w:hint="eastAsia" w:ascii="仿宋" w:hAnsi="仿宋" w:eastAsia="仿宋"/>
          <w:color w:val="auto"/>
          <w:sz w:val="32"/>
          <w:szCs w:val="32"/>
          <w:highlight w:val="none"/>
          <w:lang w:eastAsia="zh-CN"/>
        </w:rPr>
        <w:t>增加</w:t>
      </w:r>
      <w:r>
        <w:rPr>
          <w:rFonts w:hint="eastAsia" w:ascii="仿宋" w:hAnsi="仿宋" w:eastAsia="仿宋"/>
          <w:color w:val="auto"/>
          <w:sz w:val="32"/>
          <w:szCs w:val="32"/>
          <w:highlight w:val="none"/>
        </w:rPr>
        <w:t>。</w:t>
      </w:r>
    </w:p>
    <w:p>
      <w:pPr>
        <w:spacing w:line="600" w:lineRule="exact"/>
        <w:ind w:firstLine="640"/>
        <w:rPr>
          <w:rFonts w:hint="eastAsia" w:ascii="仿宋_GB2312" w:eastAsia="仿宋_GB2312"/>
          <w:color w:val="000000"/>
          <w:sz w:val="32"/>
          <w:szCs w:val="32"/>
        </w:rPr>
      </w:pPr>
      <w:r>
        <w:rPr>
          <w:rFonts w:hint="eastAsia" w:ascii="仿宋" w:hAnsi="仿宋" w:eastAsia="仿宋"/>
          <w:color w:val="auto"/>
          <w:sz w:val="32"/>
          <w:szCs w:val="32"/>
          <w:highlight w:val="none"/>
        </w:rPr>
        <w:t>202</w:t>
      </w:r>
      <w:r>
        <w:rPr>
          <w:rFonts w:hint="eastAsia" w:ascii="仿宋" w:hAnsi="仿宋" w:eastAsia="仿宋"/>
          <w:color w:val="auto"/>
          <w:sz w:val="32"/>
          <w:szCs w:val="32"/>
          <w:highlight w:val="none"/>
          <w:lang w:val="en-US" w:eastAsia="zh-CN"/>
        </w:rPr>
        <w:t>1</w:t>
      </w:r>
      <w:r>
        <w:rPr>
          <w:rFonts w:hint="eastAsia" w:ascii="仿宋" w:hAnsi="仿宋" w:eastAsia="仿宋"/>
          <w:color w:val="auto"/>
          <w:sz w:val="32"/>
          <w:szCs w:val="32"/>
          <w:highlight w:val="none"/>
        </w:rPr>
        <w:t>年公务接待费</w:t>
      </w:r>
      <w:r>
        <w:rPr>
          <w:rFonts w:hint="eastAsia" w:ascii="仿宋" w:hAnsi="仿宋" w:eastAsia="仿宋"/>
          <w:color w:val="auto"/>
          <w:sz w:val="32"/>
          <w:szCs w:val="32"/>
          <w:highlight w:val="none"/>
          <w:lang w:val="en-US" w:eastAsia="zh-CN"/>
        </w:rPr>
        <w:t>4.32</w:t>
      </w:r>
      <w:r>
        <w:rPr>
          <w:rFonts w:hint="eastAsia" w:ascii="仿宋" w:hAnsi="仿宋" w:eastAsia="仿宋"/>
          <w:color w:val="auto"/>
          <w:sz w:val="32"/>
          <w:szCs w:val="32"/>
          <w:highlight w:val="none"/>
        </w:rPr>
        <w:t>万元。</w:t>
      </w:r>
      <w:r>
        <w:rPr>
          <w:rFonts w:hint="eastAsia" w:ascii="仿宋_GB2312" w:eastAsia="仿宋_GB2312"/>
          <w:color w:val="000000"/>
          <w:sz w:val="32"/>
          <w:szCs w:val="32"/>
        </w:rPr>
        <w:t>主要用于执行公务、开展业务活动开支的交通费、住宿费、用餐费等。国内公务接待</w:t>
      </w:r>
      <w:r>
        <w:rPr>
          <w:rFonts w:hint="eastAsia" w:ascii="仿宋_GB2312" w:eastAsia="仿宋_GB2312"/>
          <w:color w:val="000000"/>
          <w:sz w:val="32"/>
          <w:szCs w:val="32"/>
          <w:lang w:val="en-US" w:eastAsia="zh-CN"/>
        </w:rPr>
        <w:t>95</w:t>
      </w:r>
      <w:r>
        <w:rPr>
          <w:rFonts w:hint="eastAsia" w:ascii="仿宋_GB2312" w:eastAsia="仿宋_GB2312"/>
          <w:color w:val="000000"/>
          <w:sz w:val="32"/>
          <w:szCs w:val="32"/>
        </w:rPr>
        <w:t>批次，</w:t>
      </w:r>
      <w:r>
        <w:rPr>
          <w:rFonts w:hint="eastAsia" w:ascii="仿宋_GB2312" w:eastAsia="仿宋_GB2312"/>
          <w:color w:val="000000"/>
          <w:sz w:val="32"/>
          <w:szCs w:val="32"/>
          <w:lang w:val="en-US" w:eastAsia="zh-CN"/>
        </w:rPr>
        <w:t>812</w:t>
      </w:r>
      <w:r>
        <w:rPr>
          <w:rFonts w:hint="eastAsia" w:ascii="仿宋_GB2312" w:eastAsia="仿宋_GB2312"/>
          <w:color w:val="000000"/>
          <w:sz w:val="32"/>
          <w:szCs w:val="32"/>
        </w:rPr>
        <w:t>人次（不包括陪同人员），共计支出</w:t>
      </w:r>
      <w:r>
        <w:rPr>
          <w:rFonts w:hint="eastAsia" w:ascii="仿宋_GB2312" w:eastAsia="仿宋_GB2312"/>
          <w:color w:val="000000"/>
          <w:sz w:val="32"/>
          <w:szCs w:val="32"/>
          <w:lang w:val="en-US" w:eastAsia="zh-CN"/>
        </w:rPr>
        <w:t>4.32</w:t>
      </w:r>
      <w:r>
        <w:rPr>
          <w:rFonts w:hint="eastAsia" w:ascii="仿宋_GB2312" w:eastAsia="仿宋_GB2312"/>
          <w:color w:val="000000"/>
          <w:sz w:val="32"/>
          <w:szCs w:val="32"/>
        </w:rPr>
        <w:t>万元。其中：</w:t>
      </w:r>
    </w:p>
    <w:p>
      <w:pPr>
        <w:spacing w:line="600" w:lineRule="exact"/>
        <w:ind w:firstLine="643" w:firstLineChars="200"/>
        <w:rPr>
          <w:rFonts w:ascii="仿宋_GB2312" w:eastAsia="仿宋_GB2312"/>
          <w:color w:val="000000"/>
          <w:sz w:val="32"/>
          <w:szCs w:val="32"/>
        </w:rPr>
      </w:pPr>
      <w:r>
        <w:rPr>
          <w:rFonts w:hint="eastAsia" w:ascii="仿宋" w:hAnsi="仿宋" w:eastAsia="仿宋"/>
          <w:b/>
          <w:color w:val="000000"/>
          <w:sz w:val="32"/>
          <w:szCs w:val="32"/>
        </w:rPr>
        <w:t>外事接待支出</w:t>
      </w:r>
      <w:r>
        <w:rPr>
          <w:rFonts w:hint="eastAsia" w:ascii="仿宋" w:hAnsi="仿宋" w:eastAsia="仿宋"/>
          <w:color w:val="000000"/>
          <w:sz w:val="32"/>
          <w:szCs w:val="32"/>
          <w:lang w:val="en-US" w:eastAsia="zh-CN"/>
        </w:rPr>
        <w:t>0</w:t>
      </w:r>
      <w:r>
        <w:rPr>
          <w:rFonts w:hint="eastAsia" w:ascii="仿宋_GB2312" w:eastAsia="仿宋_GB2312"/>
          <w:color w:val="000000"/>
          <w:sz w:val="32"/>
          <w:szCs w:val="32"/>
        </w:rPr>
        <w:t>万元，外事接待</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批次，</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人。</w:t>
      </w:r>
    </w:p>
    <w:p>
      <w:pPr>
        <w:spacing w:line="600" w:lineRule="exact"/>
        <w:ind w:firstLine="640"/>
        <w:rPr>
          <w:rFonts w:hint="eastAsia" w:ascii="黑体" w:eastAsia="黑体"/>
          <w:color w:val="000000"/>
          <w:sz w:val="32"/>
          <w:szCs w:val="32"/>
        </w:rPr>
      </w:pPr>
      <w:r>
        <w:rPr>
          <w:rFonts w:hint="eastAsia" w:ascii="仿宋" w:hAnsi="仿宋" w:eastAsia="仿宋"/>
          <w:b/>
          <w:color w:val="000000"/>
          <w:sz w:val="32"/>
          <w:szCs w:val="32"/>
        </w:rPr>
        <w:t>其他国内公务接待支出</w:t>
      </w:r>
      <w:r>
        <w:rPr>
          <w:rFonts w:hint="eastAsia" w:ascii="仿宋" w:hAnsi="仿宋" w:eastAsia="仿宋"/>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w:t>
      </w:r>
    </w:p>
    <w:p>
      <w:pPr>
        <w:spacing w:line="600" w:lineRule="exact"/>
        <w:ind w:firstLine="640"/>
        <w:outlineLvl w:val="1"/>
        <w:rPr>
          <w:rStyle w:val="25"/>
          <w:rFonts w:ascii="黑体" w:hAnsi="黑体" w:eastAsia="黑体"/>
          <w:color w:val="auto"/>
          <w:highlight w:val="none"/>
        </w:rPr>
      </w:pPr>
      <w:bookmarkStart w:id="46" w:name="_Toc15377218"/>
      <w:bookmarkStart w:id="47" w:name="_Toc15396610"/>
      <w:r>
        <w:rPr>
          <w:rFonts w:hint="eastAsia" w:ascii="黑体" w:eastAsia="黑体"/>
          <w:color w:val="000000"/>
          <w:sz w:val="32"/>
          <w:szCs w:val="32"/>
          <w:lang w:eastAsia="zh-CN"/>
        </w:rPr>
        <w:t>九</w:t>
      </w:r>
      <w:r>
        <w:rPr>
          <w:rFonts w:hint="eastAsia" w:ascii="黑体" w:eastAsia="黑体"/>
          <w:color w:val="000000"/>
          <w:sz w:val="32"/>
          <w:szCs w:val="32"/>
        </w:rPr>
        <w:t>、</w:t>
      </w:r>
      <w:r>
        <w:rPr>
          <w:rStyle w:val="25"/>
          <w:rFonts w:hint="eastAsia" w:ascii="黑体" w:hAnsi="黑体" w:eastAsia="黑体"/>
          <w:b w:val="0"/>
          <w:color w:val="auto"/>
          <w:highlight w:val="none"/>
        </w:rPr>
        <w:t>政府性基金预算支出决算情况说明</w:t>
      </w:r>
      <w:bookmarkEnd w:id="46"/>
      <w:bookmarkEnd w:id="47"/>
    </w:p>
    <w:p>
      <w:pPr>
        <w:spacing w:line="600" w:lineRule="exact"/>
        <w:ind w:firstLine="640"/>
        <w:rPr>
          <w:rFonts w:hint="eastAsia" w:ascii="仿宋_GB2312" w:eastAsia="仿宋_GB2312"/>
          <w:color w:val="auto"/>
          <w:sz w:val="32"/>
          <w:szCs w:val="32"/>
          <w:highlight w:val="none"/>
          <w:lang w:val="en-US" w:eastAsia="zh-CN"/>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44.29</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其中：土地开发支出10万元、其他国有土地使用权出让收入安排的支出34.29万元。</w:t>
      </w:r>
    </w:p>
    <w:p>
      <w:pPr>
        <w:numPr>
          <w:ilvl w:val="0"/>
          <w:numId w:val="0"/>
        </w:numPr>
        <w:spacing w:line="600" w:lineRule="exact"/>
        <w:ind w:firstLine="640" w:firstLineChars="200"/>
        <w:outlineLvl w:val="1"/>
        <w:rPr>
          <w:rStyle w:val="25"/>
          <w:rFonts w:ascii="黑体" w:hAnsi="黑体" w:eastAsia="黑体"/>
          <w:b w:val="0"/>
          <w:color w:val="auto"/>
          <w:highlight w:val="none"/>
        </w:rPr>
      </w:pPr>
      <w:bookmarkStart w:id="48" w:name="_Toc15396611"/>
      <w:bookmarkStart w:id="49" w:name="_Toc15377219"/>
      <w:r>
        <w:rPr>
          <w:rStyle w:val="25"/>
          <w:rFonts w:hint="eastAsia" w:ascii="黑体" w:hAnsi="黑体" w:eastAsia="黑体"/>
          <w:b w:val="0"/>
          <w:lang w:eastAsia="zh-CN"/>
        </w:rPr>
        <w:t>十、</w:t>
      </w:r>
      <w:r>
        <w:rPr>
          <w:rStyle w:val="25"/>
          <w:rFonts w:hint="eastAsia" w:ascii="黑体" w:hAnsi="黑体" w:eastAsia="黑体"/>
          <w:b w:val="0"/>
          <w:color w:val="auto"/>
          <w:highlight w:val="none"/>
        </w:rPr>
        <w:t>国有资本经营预算支出决算情况说明</w:t>
      </w:r>
      <w:bookmarkEnd w:id="48"/>
      <w:bookmarkEnd w:id="49"/>
    </w:p>
    <w:p>
      <w:pPr>
        <w:spacing w:line="600" w:lineRule="exact"/>
        <w:ind w:firstLine="640"/>
        <w:rPr>
          <w:rFonts w:ascii="方正小标宋简体" w:hAnsi="方正小标宋简体" w:eastAsia="方正小标宋简体" w:cs="方正小标宋简体"/>
          <w:color w:val="auto"/>
          <w:sz w:val="44"/>
          <w:szCs w:val="44"/>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numPr>
          <w:ilvl w:val="0"/>
          <w:numId w:val="0"/>
        </w:numPr>
        <w:spacing w:line="600" w:lineRule="exact"/>
        <w:ind w:left="630" w:leftChars="0"/>
        <w:outlineLvl w:val="1"/>
        <w:rPr>
          <w:rStyle w:val="25"/>
          <w:rFonts w:hint="eastAsia" w:ascii="黑体" w:hAnsi="黑体" w:eastAsia="黑体"/>
          <w:b w:val="0"/>
          <w:color w:val="auto"/>
          <w:highlight w:val="none"/>
        </w:rPr>
      </w:pPr>
      <w:bookmarkStart w:id="50" w:name="_Toc15377221"/>
      <w:bookmarkStart w:id="51" w:name="_Toc15396612"/>
      <w:r>
        <w:rPr>
          <w:rFonts w:hint="eastAsia" w:ascii="黑体" w:hAnsi="黑体" w:eastAsia="黑体"/>
          <w:color w:val="000000"/>
          <w:sz w:val="32"/>
          <w:szCs w:val="32"/>
        </w:rPr>
        <w:t>十</w:t>
      </w:r>
      <w:r>
        <w:rPr>
          <w:rFonts w:hint="eastAsia" w:ascii="黑体" w:hAnsi="黑体" w:eastAsia="黑体"/>
          <w:color w:val="000000"/>
          <w:sz w:val="32"/>
          <w:szCs w:val="32"/>
          <w:lang w:eastAsia="zh-CN"/>
        </w:rPr>
        <w:t>一</w:t>
      </w:r>
      <w:r>
        <w:rPr>
          <w:rStyle w:val="25"/>
          <w:rFonts w:hint="eastAsia" w:ascii="黑体" w:hAnsi="黑体" w:eastAsia="黑体"/>
        </w:rPr>
        <w:t>、</w:t>
      </w:r>
      <w:r>
        <w:rPr>
          <w:rStyle w:val="25"/>
          <w:rFonts w:hint="eastAsia" w:ascii="黑体" w:hAnsi="黑体" w:eastAsia="黑体"/>
          <w:b w:val="0"/>
          <w:color w:val="auto"/>
          <w:highlight w:val="none"/>
        </w:rPr>
        <w:t>其他重要事项的情况说明</w:t>
      </w:r>
      <w:bookmarkEnd w:id="50"/>
      <w:bookmarkEnd w:id="51"/>
    </w:p>
    <w:p>
      <w:pPr>
        <w:autoSpaceDE w:val="0"/>
        <w:autoSpaceDN w:val="0"/>
        <w:adjustRightInd w:val="0"/>
        <w:spacing w:line="600" w:lineRule="exact"/>
        <w:ind w:firstLine="643" w:firstLineChars="200"/>
        <w:jc w:val="left"/>
        <w:outlineLvl w:val="2"/>
        <w:rPr>
          <w:rFonts w:hint="eastAsia" w:ascii="仿宋" w:hAnsi="仿宋" w:eastAsia="仿宋"/>
          <w:b/>
          <w:color w:val="auto"/>
          <w:sz w:val="32"/>
          <w:szCs w:val="32"/>
          <w:highlight w:val="none"/>
          <w:lang w:eastAsia="zh-CN"/>
        </w:rPr>
      </w:pPr>
      <w:bookmarkStart w:id="52" w:name="_Toc15377222"/>
      <w:r>
        <w:rPr>
          <w:rFonts w:hint="eastAsia" w:ascii="仿宋" w:hAnsi="仿宋" w:eastAsia="仿宋"/>
          <w:b/>
          <w:color w:val="auto"/>
          <w:sz w:val="32"/>
          <w:szCs w:val="32"/>
          <w:highlight w:val="none"/>
        </w:rPr>
        <w:t>（一）机关运行经费支出情况</w:t>
      </w:r>
      <w:bookmarkEnd w:id="52"/>
    </w:p>
    <w:p>
      <w:pPr>
        <w:spacing w:line="600" w:lineRule="exact"/>
        <w:ind w:firstLine="640" w:firstLineChars="200"/>
        <w:outlineLvl w:val="2"/>
        <w:rPr>
          <w:rFonts w:ascii="仿宋" w:hAnsi="仿宋" w:eastAsia="仿宋"/>
          <w:b/>
          <w:color w:val="000000"/>
          <w:sz w:val="32"/>
          <w:szCs w:val="32"/>
        </w:rPr>
      </w:pPr>
      <w:r>
        <w:rPr>
          <w:rFonts w:hint="eastAsia" w:ascii="仿宋_GB2312" w:eastAsia="仿宋_GB2312"/>
          <w:color w:val="000000"/>
          <w:sz w:val="32"/>
          <w:szCs w:val="32"/>
          <w:lang w:eastAsia="zh-CN"/>
        </w:rPr>
        <w:t>202</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年度，机关运行经费支出</w:t>
      </w:r>
      <w:r>
        <w:rPr>
          <w:rFonts w:hint="eastAsia" w:ascii="仿宋_GB2312" w:eastAsia="仿宋_GB2312"/>
          <w:color w:val="000000"/>
          <w:sz w:val="32"/>
          <w:szCs w:val="32"/>
          <w:lang w:val="en-US" w:eastAsia="zh-CN"/>
        </w:rPr>
        <w:t>238.23</w:t>
      </w:r>
      <w:r>
        <w:rPr>
          <w:rFonts w:hint="eastAsia" w:ascii="仿宋_GB2312" w:eastAsia="仿宋_GB2312"/>
          <w:color w:val="000000"/>
          <w:sz w:val="32"/>
          <w:szCs w:val="32"/>
        </w:rPr>
        <w:t>万元，比</w:t>
      </w:r>
      <w:r>
        <w:rPr>
          <w:rFonts w:hint="eastAsia" w:ascii="仿宋_GB2312" w:eastAsia="仿宋_GB2312"/>
          <w:color w:val="000000"/>
          <w:sz w:val="32"/>
          <w:szCs w:val="32"/>
          <w:lang w:eastAsia="zh-CN"/>
        </w:rPr>
        <w:t>20</w:t>
      </w:r>
      <w:r>
        <w:rPr>
          <w:rFonts w:hint="eastAsia" w:ascii="仿宋_GB2312" w:eastAsia="仿宋_GB2312"/>
          <w:color w:val="000000"/>
          <w:sz w:val="32"/>
          <w:szCs w:val="32"/>
          <w:lang w:val="en-US" w:eastAsia="zh-CN"/>
        </w:rPr>
        <w:t>20</w:t>
      </w:r>
      <w:r>
        <w:rPr>
          <w:rFonts w:hint="eastAsia" w:ascii="仿宋_GB2312" w:eastAsia="仿宋_GB2312"/>
          <w:color w:val="000000"/>
          <w:sz w:val="32"/>
          <w:szCs w:val="32"/>
        </w:rPr>
        <w:t>年</w:t>
      </w:r>
      <w:r>
        <w:rPr>
          <w:rFonts w:hint="eastAsia" w:ascii="仿宋_GB2312" w:eastAsia="仿宋_GB2312"/>
          <w:color w:val="000000"/>
          <w:sz w:val="32"/>
          <w:szCs w:val="32"/>
          <w:lang w:eastAsia="zh-CN"/>
        </w:rPr>
        <w:t>减少</w:t>
      </w:r>
      <w:r>
        <w:rPr>
          <w:rFonts w:hint="eastAsia" w:ascii="仿宋_GB2312" w:eastAsia="仿宋_GB2312"/>
          <w:color w:val="000000"/>
          <w:sz w:val="32"/>
          <w:szCs w:val="32"/>
          <w:lang w:val="en-US" w:eastAsia="zh-CN"/>
        </w:rPr>
        <w:t>106.95</w:t>
      </w:r>
      <w:r>
        <w:rPr>
          <w:rFonts w:hint="eastAsia" w:ascii="仿宋" w:hAnsi="仿宋" w:eastAsia="仿宋"/>
          <w:color w:val="000000"/>
          <w:sz w:val="32"/>
          <w:szCs w:val="32"/>
        </w:rPr>
        <w:t>万元，</w:t>
      </w:r>
      <w:r>
        <w:rPr>
          <w:rFonts w:hint="eastAsia" w:ascii="仿宋" w:hAnsi="仿宋" w:eastAsia="仿宋"/>
          <w:color w:val="000000"/>
          <w:sz w:val="32"/>
          <w:szCs w:val="32"/>
          <w:lang w:val="en-US" w:eastAsia="zh-CN"/>
        </w:rPr>
        <w:t>减少30.98</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color w:val="auto"/>
          <w:sz w:val="32"/>
          <w:szCs w:val="32"/>
          <w:highlight w:val="none"/>
        </w:rPr>
        <w:t>严格执行八项规定，厉行节约</w:t>
      </w:r>
      <w:r>
        <w:rPr>
          <w:rFonts w:hint="eastAsia" w:ascii="仿宋" w:hAnsi="仿宋" w:eastAsia="仿宋"/>
          <w:color w:val="auto"/>
          <w:sz w:val="32"/>
          <w:szCs w:val="32"/>
          <w:highlight w:val="none"/>
          <w:lang w:eastAsia="zh-CN"/>
        </w:rPr>
        <w:t>，</w:t>
      </w:r>
      <w:r>
        <w:rPr>
          <w:rFonts w:hint="eastAsia" w:ascii="仿宋_GB2312" w:hAnsi="仿宋" w:eastAsia="仿宋_GB2312"/>
          <w:sz w:val="32"/>
          <w:szCs w:val="32"/>
          <w:lang w:eastAsia="zh-CN"/>
        </w:rPr>
        <w:t>减少办公费使用</w:t>
      </w:r>
      <w:r>
        <w:rPr>
          <w:rFonts w:hint="eastAsia" w:ascii="仿宋_GB2312" w:eastAsia="仿宋_GB2312"/>
          <w:color w:val="000000"/>
          <w:sz w:val="32"/>
          <w:szCs w:val="32"/>
          <w:lang w:val="en-US" w:eastAsia="zh-CN"/>
        </w:rPr>
        <w:t>。</w:t>
      </w:r>
      <w:r>
        <w:rPr>
          <w:rFonts w:hint="eastAsia" w:ascii="仿宋_GB2312" w:eastAsia="仿宋_GB2312"/>
          <w:color w:val="000000"/>
          <w:sz w:val="32"/>
          <w:szCs w:val="32"/>
        </w:rPr>
        <w:t>　　</w:t>
      </w:r>
    </w:p>
    <w:p>
      <w:pPr>
        <w:autoSpaceDE w:val="0"/>
        <w:autoSpaceDN w:val="0"/>
        <w:adjustRightInd w:val="0"/>
        <w:spacing w:line="600" w:lineRule="exact"/>
        <w:ind w:firstLine="643" w:firstLineChars="200"/>
        <w:jc w:val="left"/>
        <w:outlineLvl w:val="2"/>
        <w:rPr>
          <w:rFonts w:hint="eastAsia" w:ascii="仿宋" w:hAnsi="仿宋" w:eastAsia="仿宋"/>
          <w:b/>
          <w:color w:val="auto"/>
          <w:sz w:val="32"/>
          <w:szCs w:val="32"/>
          <w:highlight w:val="none"/>
        </w:rPr>
      </w:pPr>
      <w:bookmarkStart w:id="53" w:name="_Toc15377223"/>
      <w:r>
        <w:rPr>
          <w:rFonts w:hint="eastAsia" w:ascii="仿宋" w:hAnsi="仿宋" w:eastAsia="仿宋"/>
          <w:b/>
          <w:color w:val="auto"/>
          <w:sz w:val="32"/>
          <w:szCs w:val="32"/>
          <w:highlight w:val="none"/>
        </w:rPr>
        <w:t>（二）政府采购支出情况</w:t>
      </w:r>
      <w:bookmarkEnd w:id="53"/>
    </w:p>
    <w:p>
      <w:pPr>
        <w:autoSpaceDE w:val="0"/>
        <w:autoSpaceDN w:val="0"/>
        <w:adjustRightInd w:val="0"/>
        <w:spacing w:line="600" w:lineRule="exact"/>
        <w:ind w:firstLine="640" w:firstLineChars="200"/>
        <w:jc w:val="left"/>
        <w:outlineLvl w:val="2"/>
        <w:rPr>
          <w:rFonts w:hint="eastAsia" w:ascii="仿宋" w:hAnsi="仿宋" w:eastAsia="仿宋"/>
          <w:color w:val="000000"/>
          <w:sz w:val="32"/>
          <w:szCs w:val="32"/>
          <w:lang w:val="en-US" w:eastAsia="zh-CN"/>
        </w:rPr>
      </w:pPr>
      <w:bookmarkStart w:id="54" w:name="_Toc15377224"/>
      <w:r>
        <w:rPr>
          <w:rFonts w:hint="eastAsia" w:ascii="仿宋" w:hAnsi="仿宋" w:eastAsia="仿宋"/>
          <w:color w:val="000000"/>
          <w:sz w:val="32"/>
          <w:szCs w:val="32"/>
          <w:lang w:val="en-US" w:eastAsia="zh-CN"/>
        </w:rPr>
        <w:t>2021年度，政府采购预算0万元，政府采购支出总额0万元，其中：政府采购货物支出0万元、政府采购工程支出0万元、政府采购服务支出0万元。</w:t>
      </w:r>
    </w:p>
    <w:p>
      <w:pPr>
        <w:autoSpaceDE w:val="0"/>
        <w:autoSpaceDN w:val="0"/>
        <w:adjustRightInd w:val="0"/>
        <w:spacing w:line="600" w:lineRule="exact"/>
        <w:ind w:firstLine="643" w:firstLineChars="200"/>
        <w:jc w:val="left"/>
        <w:outlineLvl w:val="2"/>
        <w:rPr>
          <w:rFonts w:hint="eastAsia" w:ascii="仿宋" w:hAnsi="仿宋" w:eastAsia="仿宋"/>
          <w:b/>
          <w:color w:val="auto"/>
          <w:sz w:val="32"/>
          <w:szCs w:val="32"/>
          <w:highlight w:val="none"/>
        </w:rPr>
      </w:pPr>
      <w:r>
        <w:rPr>
          <w:rFonts w:hint="eastAsia" w:ascii="仿宋" w:hAnsi="仿宋" w:eastAsia="仿宋"/>
          <w:b/>
          <w:color w:val="auto"/>
          <w:sz w:val="32"/>
          <w:szCs w:val="32"/>
          <w:highlight w:val="none"/>
        </w:rPr>
        <w:t>（三）国有资产占有使用情况</w:t>
      </w:r>
      <w:bookmarkEnd w:id="54"/>
    </w:p>
    <w:p>
      <w:pPr>
        <w:autoSpaceDE w:val="0"/>
        <w:autoSpaceDN w:val="0"/>
        <w:adjustRightInd w:val="0"/>
        <w:spacing w:line="600" w:lineRule="exact"/>
        <w:ind w:firstLine="640" w:firstLineChars="200"/>
        <w:jc w:val="left"/>
        <w:rPr>
          <w:rFonts w:ascii="仿宋_GB2312" w:eastAsia="仿宋_GB2312"/>
          <w:b/>
          <w:color w:val="000000"/>
          <w:sz w:val="32"/>
          <w:szCs w:val="32"/>
        </w:rPr>
      </w:pPr>
      <w:r>
        <w:rPr>
          <w:rFonts w:hint="eastAsia" w:ascii="仿宋_GB2312" w:eastAsia="仿宋_GB2312"/>
          <w:color w:val="000000"/>
          <w:sz w:val="32"/>
          <w:szCs w:val="32"/>
        </w:rPr>
        <w:t>截至</w:t>
      </w:r>
      <w:r>
        <w:rPr>
          <w:rFonts w:hint="eastAsia" w:ascii="仿宋_GB2312" w:eastAsia="仿宋_GB2312"/>
          <w:color w:val="000000"/>
          <w:sz w:val="32"/>
          <w:szCs w:val="32"/>
          <w:lang w:eastAsia="zh-CN"/>
        </w:rPr>
        <w:t>202</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日，我镇无国有资产占有使用情况。</w:t>
      </w:r>
    </w:p>
    <w:p>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（四）预算绩效管理情况</w:t>
      </w:r>
    </w:p>
    <w:p>
      <w:pPr>
        <w:autoSpaceDE w:val="0"/>
        <w:autoSpaceDN w:val="0"/>
        <w:adjustRightInd w:val="0"/>
        <w:spacing w:line="600" w:lineRule="exact"/>
        <w:ind w:firstLine="640" w:firstLineChars="200"/>
        <w:jc w:val="left"/>
        <w:outlineLvl w:val="2"/>
        <w:rPr>
          <w:rFonts w:hint="eastAsia" w:ascii="仿宋" w:hAnsi="仿宋" w:eastAsia="仿宋" w:cs="Times New Roman"/>
          <w:color w:val="000000"/>
          <w:sz w:val="32"/>
          <w:szCs w:val="32"/>
          <w:lang w:val="en-US" w:eastAsia="zh-CN"/>
        </w:rPr>
      </w:pPr>
      <w:r>
        <w:rPr>
          <w:rFonts w:hint="eastAsia" w:ascii="仿宋" w:hAnsi="仿宋" w:eastAsia="仿宋" w:cs="Times New Roman"/>
          <w:color w:val="000000"/>
          <w:sz w:val="32"/>
          <w:szCs w:val="32"/>
          <w:lang w:val="en-US" w:eastAsia="zh-CN"/>
        </w:rPr>
        <w:t>根据预算绩效管理要求，本单位在年初预算编制阶段，组织对《农村道路建设即</w:t>
      </w:r>
      <w:r>
        <w:rPr>
          <w:rFonts w:hint="eastAsia" w:ascii="仿宋" w:hAnsi="仿宋" w:eastAsia="仿宋"/>
          <w:color w:val="000000"/>
          <w:sz w:val="32"/>
          <w:szCs w:val="32"/>
          <w:lang w:eastAsia="zh-CN"/>
        </w:rPr>
        <w:t>新场村排洪沟建设</w:t>
      </w:r>
      <w:r>
        <w:rPr>
          <w:rFonts w:hint="eastAsia" w:ascii="仿宋" w:hAnsi="仿宋" w:eastAsia="仿宋" w:cs="Times New Roman"/>
          <w:color w:val="000000"/>
          <w:sz w:val="32"/>
          <w:szCs w:val="32"/>
          <w:lang w:val="en-US" w:eastAsia="zh-CN"/>
        </w:rPr>
        <w:t>》项目开展了预算事前绩效评估，对这个项目编制了绩效目标，预算执行过程中，选取这个项目开展绩效监控，年终执行完毕后，对这个项目开展了绩效目标完成情况自评。</w:t>
      </w:r>
    </w:p>
    <w:p>
      <w:pPr>
        <w:autoSpaceDE w:val="0"/>
        <w:autoSpaceDN w:val="0"/>
        <w:adjustRightInd w:val="0"/>
        <w:spacing w:line="600" w:lineRule="exact"/>
        <w:ind w:firstLine="640" w:firstLineChars="200"/>
        <w:jc w:val="left"/>
        <w:outlineLvl w:val="2"/>
        <w:rPr>
          <w:rFonts w:hint="eastAsia" w:ascii="仿宋" w:hAnsi="仿宋" w:eastAsia="仿宋" w:cs="Times New Roman"/>
          <w:color w:val="000000"/>
          <w:sz w:val="32"/>
          <w:szCs w:val="32"/>
          <w:lang w:val="en-US" w:eastAsia="zh-CN"/>
        </w:rPr>
      </w:pPr>
      <w:r>
        <w:rPr>
          <w:rFonts w:hint="eastAsia" w:ascii="仿宋" w:hAnsi="仿宋" w:eastAsia="仿宋" w:cs="Times New Roman"/>
          <w:color w:val="000000"/>
          <w:sz w:val="32"/>
          <w:szCs w:val="32"/>
          <w:lang w:val="en-US" w:eastAsia="zh-CN"/>
        </w:rPr>
        <w:t>本单位按要求对2021年单位整体支出开展绩效自评，从评价情况来看：我单位强化预算绩效管理，预算编制严格按照上级部门要求编制并及时报送，项目分类也严格按照上级部门要求分类，公示时间与内容也严格按照要求进行公示，未发现有不按要求编制、报送、公示等行为。在财务上健全机关财务管理制度,严格落实中央八项规定精神，不乱发奖金、钱物。增强支出责任，资金的支付符合国家财经法规和财务管理制度规定，资金拨付有完整的审批程序和手续；经费支出符合部门预算批复的用途；资金使用除部分支出预算不足有调剂使用外，无截留、挪用、虚列支出等情况。注重绩效结果应用，切实提高财政资金使用效益。</w:t>
      </w:r>
    </w:p>
    <w:p>
      <w:pPr>
        <w:autoSpaceDE w:val="0"/>
        <w:autoSpaceDN w:val="0"/>
        <w:adjustRightInd w:val="0"/>
        <w:spacing w:line="600" w:lineRule="exact"/>
        <w:ind w:firstLine="640" w:firstLineChars="200"/>
        <w:jc w:val="left"/>
        <w:outlineLvl w:val="2"/>
        <w:rPr>
          <w:rFonts w:hint="eastAsia" w:ascii="仿宋" w:hAnsi="仿宋" w:eastAsia="仿宋" w:cs="Times New Roman"/>
          <w:color w:val="000000"/>
          <w:sz w:val="32"/>
          <w:szCs w:val="32"/>
          <w:lang w:val="en-US" w:eastAsia="zh-CN"/>
        </w:rPr>
      </w:pPr>
      <w:r>
        <w:rPr>
          <w:rFonts w:hint="eastAsia" w:ascii="仿宋" w:hAnsi="仿宋" w:eastAsia="仿宋" w:cs="Times New Roman"/>
          <w:color w:val="000000"/>
          <w:sz w:val="32"/>
          <w:szCs w:val="32"/>
          <w:lang w:val="en-US" w:eastAsia="zh-CN"/>
        </w:rPr>
        <w:t>为了更好的使用预算资金，我街道制定了一系列的管理制度，如财务管理制度、档案管理制度、考勤制度、接待用餐制度等。各项绩效目标圆满完成，还圆满完成了县委、县政府以及上级主管部门布置的各项工作任务。财政资金严格按年初预算执行，支出合符规范性。专项资金未挪作他用，三公经费都是在可控范围内，未兴建楼堂馆所。本部门还自行组织了1个项目支出绩效评价，从评价情况来看：项目工程建设依法实行招投标，严格执行《中华人民共和国招标投标法》和市、县相关规定，严禁违规操作。项目工程责任部门、责任人负责对建设工程全过程的综合管理。项目建设工程的监理，由相应资质等级的工程监理部门监理。不实行工程监理的，由责任部门确定1-3人为工程质量监督员，实行质量监督。项目建设工程竣工后，应报请建设工程质量监督机构进行工程质量等级核定，经核定质量不合格的建设工程，不得交付验收。工程项目严格按照标准验收，相关人员把关签字，出现质量问题，严肃追究相关人员的责任。 项目工程建设领导小组必须履行对全街道所有的项目工程建设项目履行监督检查职责，同时接受纪检监察部门的监督。</w:t>
      </w:r>
    </w:p>
    <w:p>
      <w:pPr>
        <w:autoSpaceDE w:val="0"/>
        <w:autoSpaceDN w:val="0"/>
        <w:adjustRightInd w:val="0"/>
        <w:spacing w:line="600" w:lineRule="exact"/>
        <w:ind w:firstLine="640" w:firstLineChars="200"/>
        <w:jc w:val="left"/>
        <w:outlineLvl w:val="2"/>
        <w:rPr>
          <w:rFonts w:hint="eastAsia" w:ascii="仿宋" w:hAnsi="仿宋" w:eastAsia="仿宋" w:cs="Times New Roman"/>
          <w:color w:val="000000"/>
          <w:sz w:val="32"/>
          <w:szCs w:val="32"/>
          <w:lang w:val="en-US" w:eastAsia="zh-CN"/>
        </w:rPr>
      </w:pPr>
      <w:r>
        <w:rPr>
          <w:rFonts w:hint="eastAsia" w:ascii="仿宋" w:hAnsi="仿宋" w:eastAsia="仿宋" w:cs="Times New Roman"/>
          <w:color w:val="000000"/>
          <w:sz w:val="32"/>
          <w:szCs w:val="32"/>
          <w:lang w:val="en-US" w:eastAsia="zh-CN"/>
        </w:rPr>
        <w:t>项目工程款按照合同约定的时间拨付，工程款的拨付，应当由项目经办人签名，经分管领导审核，主管财政的领导审批。</w:t>
      </w:r>
    </w:p>
    <w:p>
      <w:pPr>
        <w:autoSpaceDE w:val="0"/>
        <w:autoSpaceDN w:val="0"/>
        <w:adjustRightInd w:val="0"/>
        <w:spacing w:line="600" w:lineRule="exact"/>
        <w:ind w:firstLine="640" w:firstLineChars="200"/>
        <w:jc w:val="left"/>
        <w:outlineLvl w:val="2"/>
        <w:rPr>
          <w:rFonts w:hint="eastAsia" w:ascii="仿宋" w:hAnsi="仿宋" w:eastAsia="仿宋" w:cs="Times New Roman"/>
          <w:color w:val="000000"/>
          <w:sz w:val="32"/>
          <w:szCs w:val="32"/>
          <w:lang w:val="en-US" w:eastAsia="zh-CN"/>
        </w:rPr>
      </w:pPr>
      <w:r>
        <w:rPr>
          <w:rFonts w:hint="eastAsia" w:ascii="仿宋" w:hAnsi="仿宋" w:eastAsia="仿宋" w:cs="Times New Roman"/>
          <w:color w:val="000000"/>
          <w:sz w:val="32"/>
          <w:szCs w:val="32"/>
          <w:lang w:val="en-US" w:eastAsia="zh-CN"/>
        </w:rPr>
        <w:t> 实行严格的预决算制度，保证资金运用合理。建设工程造价，应当依照有关的工程定额及计价办法，并根据当前市场价格信息合理确定。工程竣工后，根据合同条款，按实际工程量进行决算，最终造价以县审计局所出具的审定书的价格为准。</w:t>
      </w:r>
    </w:p>
    <w:p>
      <w:pPr>
        <w:autoSpaceDE w:val="0"/>
        <w:autoSpaceDN w:val="0"/>
        <w:adjustRightInd w:val="0"/>
        <w:spacing w:line="600" w:lineRule="exact"/>
        <w:ind w:firstLine="640" w:firstLineChars="200"/>
        <w:jc w:val="left"/>
        <w:outlineLvl w:val="2"/>
        <w:rPr>
          <w:rFonts w:hint="eastAsia" w:ascii="仿宋" w:hAnsi="仿宋" w:eastAsia="仿宋" w:cs="Times New Roman"/>
          <w:color w:val="000000"/>
          <w:sz w:val="32"/>
          <w:szCs w:val="32"/>
          <w:lang w:val="en-US" w:eastAsia="zh-CN"/>
        </w:rPr>
      </w:pPr>
      <w:r>
        <w:rPr>
          <w:rFonts w:hint="eastAsia" w:ascii="仿宋" w:hAnsi="仿宋" w:eastAsia="仿宋" w:cs="Times New Roman"/>
          <w:color w:val="000000"/>
          <w:sz w:val="32"/>
          <w:szCs w:val="32"/>
          <w:lang w:val="en-US" w:eastAsia="zh-CN"/>
        </w:rPr>
        <w:t>对工程建设项目不按规定招标或不按规定进行审计或不按本办法实施的，拒付工程款。</w:t>
      </w:r>
    </w:p>
    <w:p>
      <w:pPr>
        <w:autoSpaceDE w:val="0"/>
        <w:autoSpaceDN w:val="0"/>
        <w:adjustRightInd w:val="0"/>
        <w:spacing w:line="600" w:lineRule="exact"/>
        <w:ind w:firstLine="640" w:firstLineChars="200"/>
        <w:jc w:val="left"/>
        <w:outlineLvl w:val="2"/>
        <w:rPr>
          <w:rFonts w:hint="eastAsia" w:ascii="仿宋" w:hAnsi="仿宋" w:eastAsia="仿宋" w:cs="Times New Roman"/>
          <w:color w:val="000000"/>
          <w:sz w:val="32"/>
          <w:szCs w:val="32"/>
          <w:lang w:val="en-US" w:eastAsia="zh-CN"/>
        </w:rPr>
      </w:pPr>
      <w:r>
        <w:rPr>
          <w:rFonts w:hint="eastAsia" w:ascii="仿宋" w:hAnsi="仿宋" w:eastAsia="仿宋" w:cs="Times New Roman"/>
          <w:color w:val="000000"/>
          <w:sz w:val="32"/>
          <w:szCs w:val="32"/>
          <w:lang w:val="en-US" w:eastAsia="zh-CN"/>
        </w:rPr>
        <w:t>1.项目绩效目标完成情况。</w:t>
      </w:r>
    </w:p>
    <w:p>
      <w:pPr>
        <w:autoSpaceDE w:val="0"/>
        <w:autoSpaceDN w:val="0"/>
        <w:adjustRightInd w:val="0"/>
        <w:spacing w:line="600" w:lineRule="exact"/>
        <w:ind w:firstLine="640" w:firstLineChars="200"/>
        <w:jc w:val="left"/>
        <w:outlineLvl w:val="2"/>
        <w:rPr>
          <w:rFonts w:hint="eastAsia" w:ascii="仿宋" w:hAnsi="仿宋" w:eastAsia="仿宋" w:cs="Times New Roman"/>
          <w:color w:val="000000"/>
          <w:sz w:val="32"/>
          <w:szCs w:val="32"/>
          <w:lang w:val="en-US" w:eastAsia="zh-CN"/>
        </w:rPr>
      </w:pPr>
      <w:r>
        <w:rPr>
          <w:rFonts w:hint="eastAsia" w:ascii="仿宋" w:hAnsi="仿宋" w:eastAsia="仿宋" w:cs="Times New Roman"/>
          <w:color w:val="000000"/>
          <w:sz w:val="32"/>
          <w:szCs w:val="32"/>
          <w:lang w:val="en-US" w:eastAsia="zh-CN"/>
        </w:rPr>
        <w:t>本单位在2021年度部门决算中反映“</w:t>
      </w:r>
      <w:r>
        <w:rPr>
          <w:rFonts w:hint="eastAsia" w:ascii="仿宋" w:hAnsi="仿宋" w:eastAsia="仿宋"/>
          <w:color w:val="000000"/>
          <w:sz w:val="32"/>
          <w:szCs w:val="32"/>
          <w:lang w:eastAsia="zh-CN"/>
        </w:rPr>
        <w:t>新场村排洪沟盖板及公路建设项目、新场村排洪沟建设项目</w:t>
      </w:r>
      <w:r>
        <w:rPr>
          <w:rFonts w:hint="eastAsia" w:ascii="仿宋" w:hAnsi="仿宋" w:eastAsia="仿宋" w:cs="Times New Roman"/>
          <w:color w:val="000000"/>
          <w:sz w:val="32"/>
          <w:szCs w:val="32"/>
          <w:lang w:val="en-US" w:eastAsia="zh-CN"/>
        </w:rPr>
        <w:t>”“</w:t>
      </w:r>
      <w:r>
        <w:rPr>
          <w:rFonts w:hint="eastAsia" w:ascii="仿宋" w:hAnsi="仿宋" w:eastAsia="仿宋"/>
          <w:color w:val="000000"/>
          <w:sz w:val="32"/>
          <w:szCs w:val="32"/>
          <w:lang w:eastAsia="zh-CN"/>
        </w:rPr>
        <w:t>圣兴寺村、七星照月村对标公路建设</w:t>
      </w:r>
      <w:r>
        <w:rPr>
          <w:rFonts w:hint="eastAsia" w:ascii="仿宋" w:hAnsi="仿宋" w:eastAsia="仿宋" w:cs="Times New Roman"/>
          <w:color w:val="000000"/>
          <w:sz w:val="32"/>
          <w:szCs w:val="32"/>
          <w:lang w:val="en-US" w:eastAsia="zh-CN"/>
        </w:rPr>
        <w:t>”绩效目标实际完成情况。</w:t>
      </w:r>
    </w:p>
    <w:p>
      <w:pPr>
        <w:autoSpaceDE w:val="0"/>
        <w:autoSpaceDN w:val="0"/>
        <w:adjustRightInd w:val="0"/>
        <w:spacing w:line="600" w:lineRule="exact"/>
        <w:ind w:firstLine="640" w:firstLineChars="200"/>
        <w:jc w:val="left"/>
        <w:outlineLvl w:val="2"/>
        <w:rPr>
          <w:rFonts w:hint="eastAsia" w:ascii="仿宋" w:hAnsi="仿宋" w:eastAsia="仿宋" w:cs="Times New Roman"/>
          <w:color w:val="000000"/>
          <w:sz w:val="32"/>
          <w:szCs w:val="32"/>
          <w:lang w:val="en-US" w:eastAsia="zh-CN"/>
        </w:rPr>
      </w:pPr>
      <w:r>
        <w:rPr>
          <w:rFonts w:hint="eastAsia" w:ascii="仿宋" w:hAnsi="仿宋" w:eastAsia="仿宋"/>
          <w:color w:val="000000"/>
          <w:sz w:val="32"/>
          <w:szCs w:val="32"/>
          <w:lang w:eastAsia="zh-CN"/>
        </w:rPr>
        <w:t>新场村排洪沟建设</w:t>
      </w:r>
      <w:r>
        <w:rPr>
          <w:rFonts w:hint="eastAsia" w:ascii="仿宋" w:hAnsi="仿宋" w:eastAsia="仿宋" w:cs="Times New Roman"/>
          <w:color w:val="000000"/>
          <w:sz w:val="32"/>
          <w:szCs w:val="32"/>
          <w:lang w:val="en-US" w:eastAsia="zh-CN"/>
        </w:rPr>
        <w:t>项目、</w:t>
      </w:r>
      <w:r>
        <w:rPr>
          <w:rFonts w:hint="eastAsia" w:ascii="仿宋" w:hAnsi="仿宋" w:eastAsia="仿宋"/>
          <w:color w:val="000000"/>
          <w:sz w:val="32"/>
          <w:szCs w:val="32"/>
          <w:lang w:eastAsia="zh-CN"/>
        </w:rPr>
        <w:t>新场村排洪沟盖板及公路建设项目</w:t>
      </w:r>
      <w:r>
        <w:rPr>
          <w:rFonts w:hint="eastAsia" w:ascii="仿宋" w:hAnsi="仿宋" w:eastAsia="仿宋" w:cs="Times New Roman"/>
          <w:color w:val="000000"/>
          <w:sz w:val="32"/>
          <w:szCs w:val="32"/>
          <w:lang w:val="en-US" w:eastAsia="zh-CN"/>
        </w:rPr>
        <w:t>全年预算数40万元，执行数为40万元，完成预算的100%；</w:t>
      </w:r>
      <w:r>
        <w:rPr>
          <w:rFonts w:hint="eastAsia" w:ascii="仿宋" w:hAnsi="仿宋" w:eastAsia="仿宋"/>
          <w:color w:val="000000"/>
          <w:sz w:val="32"/>
          <w:szCs w:val="32"/>
          <w:lang w:eastAsia="zh-CN"/>
        </w:rPr>
        <w:t>圣兴寺村、七星照月村对标公路建设</w:t>
      </w:r>
      <w:r>
        <w:rPr>
          <w:rFonts w:hint="eastAsia" w:ascii="仿宋" w:hAnsi="仿宋" w:eastAsia="仿宋" w:cs="Times New Roman"/>
          <w:color w:val="000000"/>
          <w:sz w:val="32"/>
          <w:szCs w:val="32"/>
          <w:lang w:val="en-US" w:eastAsia="zh-CN"/>
        </w:rPr>
        <w:t>全年预算数29.75万元，执行数为29.75万元，完成预算的100%。通过项目实施，</w:t>
      </w:r>
      <w:r>
        <w:rPr>
          <w:rFonts w:hint="eastAsia" w:ascii="仿宋" w:hAnsi="仿宋" w:eastAsia="仿宋" w:cs="Times New Roman"/>
          <w:color w:val="000000"/>
          <w:sz w:val="32"/>
          <w:szCs w:val="32"/>
          <w:lang w:val="zh-CN" w:eastAsia="zh-CN"/>
        </w:rPr>
        <w:t>推进基础设施建设，为进一步改善农村生产、生活条件，解决群众出行问题，有力的保障道路工程的长期有效运行，增强了老百姓致富能力，达到了预期的社会效益，受益群众满意度好。</w:t>
      </w:r>
      <w:r>
        <w:rPr>
          <w:rFonts w:hint="eastAsia" w:ascii="仿宋" w:hAnsi="仿宋" w:eastAsia="仿宋" w:cs="Times New Roman"/>
          <w:color w:val="000000"/>
          <w:sz w:val="32"/>
          <w:szCs w:val="32"/>
          <w:lang w:val="en-US" w:eastAsia="zh-CN"/>
        </w:rPr>
        <w:t>发现的主要问题：无。下一步改进措施：无。</w:t>
      </w:r>
    </w:p>
    <w:tbl>
      <w:tblPr>
        <w:tblStyle w:val="12"/>
        <w:tblpPr w:leftFromText="180" w:rightFromText="180" w:vertAnchor="text" w:horzAnchor="page" w:tblpXSpec="center" w:tblpY="423"/>
        <w:tblOverlap w:val="never"/>
        <w:tblW w:w="10092" w:type="dxa"/>
        <w:jc w:val="center"/>
        <w:tblLayout w:type="fixed"/>
        <w:tblCellMar>
          <w:top w:w="0" w:type="dxa"/>
          <w:left w:w="0" w:type="dxa"/>
          <w:bottom w:w="0" w:type="dxa"/>
          <w:right w:w="0" w:type="dxa"/>
        </w:tblCellMar>
      </w:tblPr>
      <w:tblGrid>
        <w:gridCol w:w="698"/>
        <w:gridCol w:w="1367"/>
        <w:gridCol w:w="1292"/>
        <w:gridCol w:w="2125"/>
        <w:gridCol w:w="2329"/>
        <w:gridCol w:w="2281"/>
      </w:tblGrid>
      <w:tr>
        <w:tblPrEx>
          <w:tblCellMar>
            <w:top w:w="0" w:type="dxa"/>
            <w:left w:w="0" w:type="dxa"/>
            <w:bottom w:w="0" w:type="dxa"/>
            <w:right w:w="0" w:type="dxa"/>
          </w:tblCellMar>
        </w:tblPrEx>
        <w:trPr>
          <w:trHeight w:val="1034" w:hRule="atLeast"/>
          <w:jc w:val="center"/>
        </w:trPr>
        <w:tc>
          <w:tcPr>
            <w:tcW w:w="10092" w:type="dxa"/>
            <w:gridSpan w:val="6"/>
            <w:tcBorders>
              <w:top w:val="nil"/>
              <w:left w:val="nil"/>
              <w:bottom w:val="nil"/>
              <w:right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楷体" w:hAnsi="楷体" w:eastAsia="楷体" w:cs="楷体"/>
                <w:b/>
                <w:bCs/>
                <w:kern w:val="0"/>
                <w:sz w:val="28"/>
                <w:szCs w:val="28"/>
                <w:lang w:eastAsia="zh-CN"/>
              </w:rPr>
            </w:pPr>
            <w:r>
              <w:rPr>
                <w:rFonts w:hint="eastAsia" w:ascii="楷体" w:hAnsi="楷体" w:eastAsia="楷体" w:cs="楷体"/>
                <w:b/>
                <w:bCs/>
                <w:kern w:val="0"/>
                <w:sz w:val="28"/>
                <w:szCs w:val="28"/>
              </w:rPr>
              <w:t>项目绩效目标完成情况表</w:t>
            </w:r>
          </w:p>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楷体" w:hAnsi="楷体" w:eastAsia="楷体" w:cs="Times New Roman"/>
                <w:sz w:val="24"/>
                <w:szCs w:val="24"/>
              </w:rPr>
            </w:pPr>
            <w:r>
              <w:rPr>
                <w:rFonts w:ascii="楷体" w:hAnsi="楷体" w:eastAsia="楷体" w:cs="楷体"/>
                <w:kern w:val="0"/>
                <w:sz w:val="28"/>
                <w:szCs w:val="28"/>
              </w:rPr>
              <w:t>(2021</w:t>
            </w:r>
            <w:r>
              <w:rPr>
                <w:rFonts w:hint="eastAsia" w:ascii="楷体" w:hAnsi="楷体" w:eastAsia="楷体" w:cs="楷体"/>
                <w:kern w:val="0"/>
                <w:sz w:val="28"/>
                <w:szCs w:val="28"/>
              </w:rPr>
              <w:t>年度</w:t>
            </w:r>
            <w:r>
              <w:rPr>
                <w:rFonts w:ascii="楷体" w:hAnsi="楷体" w:eastAsia="楷体" w:cs="楷体"/>
                <w:kern w:val="0"/>
                <w:sz w:val="28"/>
                <w:szCs w:val="28"/>
              </w:rPr>
              <w:t>)</w:t>
            </w:r>
          </w:p>
        </w:tc>
      </w:tr>
      <w:tr>
        <w:tblPrEx>
          <w:tblCellMar>
            <w:top w:w="0" w:type="dxa"/>
            <w:left w:w="0" w:type="dxa"/>
            <w:bottom w:w="0" w:type="dxa"/>
            <w:right w:w="0" w:type="dxa"/>
          </w:tblCellMar>
        </w:tblPrEx>
        <w:trPr>
          <w:trHeight w:val="276" w:hRule="atLeast"/>
          <w:jc w:val="center"/>
        </w:trPr>
        <w:tc>
          <w:tcPr>
            <w:tcW w:w="3357"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楷体" w:hAnsi="楷体" w:eastAsia="楷体" w:cs="Times New Roman"/>
                <w:sz w:val="24"/>
                <w:szCs w:val="24"/>
              </w:rPr>
            </w:pPr>
            <w:r>
              <w:rPr>
                <w:rFonts w:hint="eastAsia" w:ascii="楷体" w:hAnsi="楷体" w:eastAsia="楷体" w:cs="楷体"/>
                <w:kern w:val="0"/>
                <w:sz w:val="24"/>
                <w:szCs w:val="24"/>
              </w:rPr>
              <w:t>项目名称</w:t>
            </w:r>
          </w:p>
        </w:tc>
        <w:tc>
          <w:tcPr>
            <w:tcW w:w="673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楷体" w:hAnsi="楷体" w:eastAsia="楷体" w:cs="Times New Roman"/>
                <w:sz w:val="24"/>
                <w:szCs w:val="24"/>
              </w:rPr>
            </w:pPr>
            <w:r>
              <w:rPr>
                <w:rFonts w:hint="eastAsia" w:ascii="楷体" w:hAnsi="楷体" w:eastAsia="楷体" w:cs="Times New Roman"/>
                <w:sz w:val="24"/>
                <w:szCs w:val="24"/>
                <w:lang w:eastAsia="zh-CN"/>
              </w:rPr>
              <w:t>新场村排洪沟建设、排洪沟盖板及公路建设</w:t>
            </w:r>
          </w:p>
        </w:tc>
      </w:tr>
      <w:tr>
        <w:tblPrEx>
          <w:tblCellMar>
            <w:top w:w="0" w:type="dxa"/>
            <w:left w:w="0" w:type="dxa"/>
            <w:bottom w:w="0" w:type="dxa"/>
            <w:right w:w="0" w:type="dxa"/>
          </w:tblCellMar>
        </w:tblPrEx>
        <w:trPr>
          <w:trHeight w:val="276" w:hRule="atLeast"/>
          <w:jc w:val="center"/>
        </w:trPr>
        <w:tc>
          <w:tcPr>
            <w:tcW w:w="3357"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楷体" w:hAnsi="楷体" w:eastAsia="楷体" w:cs="Times New Roman"/>
                <w:sz w:val="24"/>
                <w:szCs w:val="24"/>
              </w:rPr>
            </w:pPr>
            <w:r>
              <w:rPr>
                <w:rFonts w:hint="eastAsia" w:ascii="楷体" w:hAnsi="楷体" w:eastAsia="楷体" w:cs="楷体"/>
                <w:kern w:val="0"/>
                <w:sz w:val="24"/>
                <w:szCs w:val="24"/>
              </w:rPr>
              <w:t>预算单位</w:t>
            </w:r>
          </w:p>
        </w:tc>
        <w:tc>
          <w:tcPr>
            <w:tcW w:w="673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楷体" w:hAnsi="楷体" w:eastAsia="楷体" w:cs="Times New Roman"/>
                <w:sz w:val="24"/>
                <w:szCs w:val="24"/>
                <w:lang w:eastAsia="zh-CN"/>
              </w:rPr>
            </w:pPr>
            <w:r>
              <w:rPr>
                <w:rFonts w:hint="eastAsia" w:ascii="楷体" w:hAnsi="楷体" w:eastAsia="楷体" w:cs="楷体"/>
                <w:sz w:val="24"/>
                <w:szCs w:val="24"/>
                <w:lang w:eastAsia="zh-CN"/>
              </w:rPr>
              <w:t>新场镇人民政府</w:t>
            </w:r>
          </w:p>
        </w:tc>
      </w:tr>
      <w:tr>
        <w:tblPrEx>
          <w:tblCellMar>
            <w:top w:w="0" w:type="dxa"/>
            <w:left w:w="0" w:type="dxa"/>
            <w:bottom w:w="0" w:type="dxa"/>
            <w:right w:w="0" w:type="dxa"/>
          </w:tblCellMar>
        </w:tblPrEx>
        <w:trPr>
          <w:trHeight w:val="276" w:hRule="atLeast"/>
          <w:jc w:val="center"/>
        </w:trPr>
        <w:tc>
          <w:tcPr>
            <w:tcW w:w="698"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楷体" w:hAnsi="楷体" w:eastAsia="楷体" w:cs="Times New Roman"/>
                <w:sz w:val="24"/>
                <w:szCs w:val="24"/>
              </w:rPr>
            </w:pPr>
            <w:r>
              <w:rPr>
                <w:rFonts w:hint="eastAsia" w:ascii="楷体" w:hAnsi="楷体" w:eastAsia="楷体" w:cs="楷体"/>
                <w:kern w:val="0"/>
                <w:sz w:val="24"/>
                <w:szCs w:val="24"/>
              </w:rPr>
              <w:t>预算执行情况</w:t>
            </w:r>
            <w:r>
              <w:rPr>
                <w:rFonts w:ascii="楷体" w:hAnsi="楷体" w:eastAsia="楷体" w:cs="楷体"/>
                <w:kern w:val="0"/>
                <w:sz w:val="24"/>
                <w:szCs w:val="24"/>
              </w:rPr>
              <w:t>(</w:t>
            </w:r>
            <w:r>
              <w:rPr>
                <w:rFonts w:hint="eastAsia" w:ascii="楷体" w:hAnsi="楷体" w:eastAsia="楷体" w:cs="楷体"/>
                <w:kern w:val="0"/>
                <w:sz w:val="24"/>
                <w:szCs w:val="24"/>
              </w:rPr>
              <w:t>万元</w:t>
            </w:r>
            <w:r>
              <w:rPr>
                <w:rFonts w:ascii="楷体" w:hAnsi="楷体" w:eastAsia="楷体" w:cs="楷体"/>
                <w:kern w:val="0"/>
                <w:sz w:val="24"/>
                <w:szCs w:val="24"/>
              </w:rPr>
              <w:t>)</w:t>
            </w:r>
          </w:p>
        </w:tc>
        <w:tc>
          <w:tcPr>
            <w:tcW w:w="265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楷体" w:hAnsi="楷体" w:eastAsia="楷体" w:cs="Times New Roman"/>
                <w:sz w:val="24"/>
                <w:szCs w:val="24"/>
              </w:rPr>
            </w:pPr>
            <w:r>
              <w:rPr>
                <w:rFonts w:hint="eastAsia" w:ascii="楷体" w:hAnsi="楷体" w:eastAsia="楷体" w:cs="楷体"/>
                <w:kern w:val="0"/>
                <w:sz w:val="24"/>
                <w:szCs w:val="24"/>
              </w:rPr>
              <w:t>预算数</w:t>
            </w:r>
            <w:r>
              <w:rPr>
                <w:rFonts w:ascii="楷体" w:hAnsi="楷体" w:eastAsia="楷体" w:cs="楷体"/>
                <w:kern w:val="0"/>
                <w:sz w:val="24"/>
                <w:szCs w:val="24"/>
              </w:rPr>
              <w:t>:</w:t>
            </w:r>
          </w:p>
        </w:tc>
        <w:tc>
          <w:tcPr>
            <w:tcW w:w="21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楷体" w:hAnsi="楷体" w:eastAsia="楷体" w:cs="Times New Roman"/>
                <w:sz w:val="24"/>
                <w:szCs w:val="24"/>
              </w:rPr>
            </w:pPr>
            <w:r>
              <w:rPr>
                <w:rFonts w:hint="eastAsia" w:ascii="楷体" w:hAnsi="楷体" w:eastAsia="楷体" w:cs="楷体"/>
                <w:sz w:val="24"/>
                <w:szCs w:val="24"/>
                <w:lang w:val="en-US" w:eastAsia="zh-CN"/>
              </w:rPr>
              <w:t>40</w:t>
            </w:r>
            <w:r>
              <w:rPr>
                <w:rFonts w:hint="eastAsia" w:ascii="楷体" w:hAnsi="楷体" w:eastAsia="楷体" w:cs="楷体"/>
                <w:sz w:val="24"/>
                <w:szCs w:val="24"/>
              </w:rPr>
              <w:t>万元</w:t>
            </w:r>
          </w:p>
        </w:tc>
        <w:tc>
          <w:tcPr>
            <w:tcW w:w="2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楷体" w:hAnsi="楷体" w:eastAsia="楷体" w:cs="Times New Roman"/>
                <w:sz w:val="24"/>
                <w:szCs w:val="24"/>
              </w:rPr>
            </w:pPr>
            <w:r>
              <w:rPr>
                <w:rFonts w:hint="eastAsia" w:ascii="楷体" w:hAnsi="楷体" w:eastAsia="楷体" w:cs="楷体"/>
                <w:kern w:val="0"/>
                <w:sz w:val="24"/>
                <w:szCs w:val="24"/>
              </w:rPr>
              <w:t>执行数</w:t>
            </w:r>
            <w:r>
              <w:rPr>
                <w:rFonts w:ascii="楷体" w:hAnsi="楷体" w:eastAsia="楷体" w:cs="楷体"/>
                <w:kern w:val="0"/>
                <w:sz w:val="24"/>
                <w:szCs w:val="24"/>
              </w:rPr>
              <w:t>:</w:t>
            </w:r>
          </w:p>
        </w:tc>
        <w:tc>
          <w:tcPr>
            <w:tcW w:w="22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楷体" w:hAnsi="楷体" w:eastAsia="楷体" w:cs="Times New Roman"/>
                <w:sz w:val="24"/>
                <w:szCs w:val="24"/>
              </w:rPr>
            </w:pPr>
            <w:r>
              <w:rPr>
                <w:rFonts w:hint="eastAsia" w:ascii="楷体" w:hAnsi="楷体" w:eastAsia="楷体" w:cs="楷体"/>
                <w:sz w:val="24"/>
                <w:szCs w:val="24"/>
                <w:lang w:val="en-US" w:eastAsia="zh-CN"/>
              </w:rPr>
              <w:t>40</w:t>
            </w:r>
            <w:r>
              <w:rPr>
                <w:rFonts w:hint="eastAsia" w:ascii="楷体" w:hAnsi="楷体" w:eastAsia="楷体" w:cs="楷体"/>
                <w:sz w:val="24"/>
                <w:szCs w:val="24"/>
              </w:rPr>
              <w:t>万元</w:t>
            </w:r>
          </w:p>
        </w:tc>
      </w:tr>
      <w:tr>
        <w:tblPrEx>
          <w:tblCellMar>
            <w:top w:w="0" w:type="dxa"/>
            <w:left w:w="0" w:type="dxa"/>
            <w:bottom w:w="0" w:type="dxa"/>
            <w:right w:w="0" w:type="dxa"/>
          </w:tblCellMar>
        </w:tblPrEx>
        <w:trPr>
          <w:trHeight w:val="276" w:hRule="atLeast"/>
          <w:jc w:val="center"/>
        </w:trPr>
        <w:tc>
          <w:tcPr>
            <w:tcW w:w="69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ascii="楷体" w:hAnsi="楷体" w:eastAsia="楷体" w:cs="Times New Roman"/>
                <w:sz w:val="24"/>
                <w:szCs w:val="24"/>
              </w:rPr>
            </w:pPr>
          </w:p>
        </w:tc>
        <w:tc>
          <w:tcPr>
            <w:tcW w:w="265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楷体" w:hAnsi="楷体" w:eastAsia="楷体" w:cs="Times New Roman"/>
                <w:sz w:val="24"/>
                <w:szCs w:val="24"/>
              </w:rPr>
            </w:pPr>
            <w:r>
              <w:rPr>
                <w:rFonts w:hint="eastAsia" w:ascii="楷体" w:hAnsi="楷体" w:eastAsia="楷体" w:cs="楷体"/>
                <w:kern w:val="0"/>
                <w:sz w:val="24"/>
                <w:szCs w:val="24"/>
              </w:rPr>
              <w:t>其中</w:t>
            </w:r>
            <w:r>
              <w:rPr>
                <w:rFonts w:ascii="楷体" w:hAnsi="楷体" w:eastAsia="楷体" w:cs="楷体"/>
                <w:kern w:val="0"/>
                <w:sz w:val="24"/>
                <w:szCs w:val="24"/>
              </w:rPr>
              <w:t>-</w:t>
            </w:r>
            <w:r>
              <w:rPr>
                <w:rFonts w:hint="eastAsia" w:ascii="楷体" w:hAnsi="楷体" w:eastAsia="楷体" w:cs="楷体"/>
                <w:kern w:val="0"/>
                <w:sz w:val="24"/>
                <w:szCs w:val="24"/>
              </w:rPr>
              <w:t>财政拨款</w:t>
            </w:r>
            <w:r>
              <w:rPr>
                <w:rFonts w:ascii="楷体" w:hAnsi="楷体" w:eastAsia="楷体" w:cs="楷体"/>
                <w:kern w:val="0"/>
                <w:sz w:val="24"/>
                <w:szCs w:val="24"/>
              </w:rPr>
              <w:t>:</w:t>
            </w:r>
          </w:p>
        </w:tc>
        <w:tc>
          <w:tcPr>
            <w:tcW w:w="21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楷体" w:hAnsi="楷体" w:eastAsia="楷体" w:cs="Times New Roman"/>
                <w:sz w:val="24"/>
                <w:szCs w:val="24"/>
              </w:rPr>
            </w:pPr>
            <w:r>
              <w:rPr>
                <w:rFonts w:hint="eastAsia" w:ascii="楷体" w:hAnsi="楷体" w:eastAsia="楷体" w:cs="楷体"/>
                <w:sz w:val="24"/>
                <w:szCs w:val="24"/>
                <w:lang w:val="en-US" w:eastAsia="zh-CN"/>
              </w:rPr>
              <w:t>40</w:t>
            </w:r>
            <w:r>
              <w:rPr>
                <w:rFonts w:hint="eastAsia" w:ascii="楷体" w:hAnsi="楷体" w:eastAsia="楷体" w:cs="楷体"/>
                <w:sz w:val="24"/>
                <w:szCs w:val="24"/>
              </w:rPr>
              <w:t>万元</w:t>
            </w:r>
          </w:p>
        </w:tc>
        <w:tc>
          <w:tcPr>
            <w:tcW w:w="2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楷体" w:hAnsi="楷体" w:eastAsia="楷体" w:cs="Times New Roman"/>
                <w:sz w:val="24"/>
                <w:szCs w:val="24"/>
              </w:rPr>
            </w:pPr>
            <w:r>
              <w:rPr>
                <w:rFonts w:hint="eastAsia" w:ascii="楷体" w:hAnsi="楷体" w:eastAsia="楷体" w:cs="楷体"/>
                <w:kern w:val="0"/>
                <w:sz w:val="24"/>
                <w:szCs w:val="24"/>
              </w:rPr>
              <w:t>其中</w:t>
            </w:r>
            <w:r>
              <w:rPr>
                <w:rFonts w:ascii="楷体" w:hAnsi="楷体" w:eastAsia="楷体" w:cs="楷体"/>
                <w:kern w:val="0"/>
                <w:sz w:val="24"/>
                <w:szCs w:val="24"/>
              </w:rPr>
              <w:t>-</w:t>
            </w:r>
            <w:r>
              <w:rPr>
                <w:rFonts w:hint="eastAsia" w:ascii="楷体" w:hAnsi="楷体" w:eastAsia="楷体" w:cs="楷体"/>
                <w:kern w:val="0"/>
                <w:sz w:val="24"/>
                <w:szCs w:val="24"/>
              </w:rPr>
              <w:t>财政拨款</w:t>
            </w:r>
            <w:r>
              <w:rPr>
                <w:rFonts w:ascii="楷体" w:hAnsi="楷体" w:eastAsia="楷体" w:cs="楷体"/>
                <w:kern w:val="0"/>
                <w:sz w:val="24"/>
                <w:szCs w:val="24"/>
              </w:rPr>
              <w:t>:</w:t>
            </w:r>
          </w:p>
        </w:tc>
        <w:tc>
          <w:tcPr>
            <w:tcW w:w="22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楷体" w:hAnsi="楷体" w:eastAsia="楷体" w:cs="Times New Roman"/>
                <w:sz w:val="24"/>
                <w:szCs w:val="24"/>
              </w:rPr>
            </w:pPr>
            <w:r>
              <w:rPr>
                <w:rFonts w:hint="eastAsia" w:ascii="楷体" w:hAnsi="楷体" w:eastAsia="楷体" w:cs="楷体"/>
                <w:sz w:val="24"/>
                <w:szCs w:val="24"/>
                <w:lang w:val="en-US" w:eastAsia="zh-CN"/>
              </w:rPr>
              <w:t>40</w:t>
            </w:r>
            <w:r>
              <w:rPr>
                <w:rFonts w:hint="eastAsia" w:ascii="楷体" w:hAnsi="楷体" w:eastAsia="楷体" w:cs="楷体"/>
                <w:sz w:val="24"/>
                <w:szCs w:val="24"/>
              </w:rPr>
              <w:t>万元</w:t>
            </w:r>
          </w:p>
        </w:tc>
      </w:tr>
      <w:tr>
        <w:tblPrEx>
          <w:tblCellMar>
            <w:top w:w="0" w:type="dxa"/>
            <w:left w:w="0" w:type="dxa"/>
            <w:bottom w:w="0" w:type="dxa"/>
            <w:right w:w="0" w:type="dxa"/>
          </w:tblCellMar>
        </w:tblPrEx>
        <w:trPr>
          <w:trHeight w:val="1039" w:hRule="atLeast"/>
          <w:jc w:val="center"/>
        </w:trPr>
        <w:tc>
          <w:tcPr>
            <w:tcW w:w="69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ascii="楷体" w:hAnsi="楷体" w:eastAsia="楷体" w:cs="Times New Roman"/>
                <w:sz w:val="24"/>
                <w:szCs w:val="24"/>
              </w:rPr>
            </w:pPr>
          </w:p>
        </w:tc>
        <w:tc>
          <w:tcPr>
            <w:tcW w:w="265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楷体" w:hAnsi="楷体" w:eastAsia="楷体" w:cs="Times New Roman"/>
                <w:sz w:val="24"/>
                <w:szCs w:val="24"/>
              </w:rPr>
            </w:pPr>
            <w:r>
              <w:rPr>
                <w:rFonts w:hint="eastAsia" w:ascii="楷体" w:hAnsi="楷体" w:eastAsia="楷体" w:cs="楷体"/>
                <w:kern w:val="0"/>
                <w:sz w:val="24"/>
                <w:szCs w:val="24"/>
              </w:rPr>
              <w:t>其它资金</w:t>
            </w:r>
            <w:r>
              <w:rPr>
                <w:rFonts w:ascii="楷体" w:hAnsi="楷体" w:eastAsia="楷体" w:cs="楷体"/>
                <w:kern w:val="0"/>
                <w:sz w:val="24"/>
                <w:szCs w:val="24"/>
              </w:rPr>
              <w:t>:</w:t>
            </w:r>
          </w:p>
        </w:tc>
        <w:tc>
          <w:tcPr>
            <w:tcW w:w="21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楷体" w:hAnsi="楷体" w:eastAsia="楷体" w:cs="Times New Roman"/>
                <w:sz w:val="24"/>
                <w:szCs w:val="24"/>
              </w:rPr>
            </w:pPr>
          </w:p>
        </w:tc>
        <w:tc>
          <w:tcPr>
            <w:tcW w:w="2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楷体" w:hAnsi="楷体" w:eastAsia="楷体" w:cs="Times New Roman"/>
                <w:sz w:val="24"/>
                <w:szCs w:val="24"/>
              </w:rPr>
            </w:pPr>
            <w:r>
              <w:rPr>
                <w:rFonts w:hint="eastAsia" w:ascii="楷体" w:hAnsi="楷体" w:eastAsia="楷体" w:cs="楷体"/>
                <w:kern w:val="0"/>
                <w:sz w:val="24"/>
                <w:szCs w:val="24"/>
              </w:rPr>
              <w:t>其它资金</w:t>
            </w:r>
            <w:r>
              <w:rPr>
                <w:rFonts w:ascii="楷体" w:hAnsi="楷体" w:eastAsia="楷体" w:cs="楷体"/>
                <w:kern w:val="0"/>
                <w:sz w:val="24"/>
                <w:szCs w:val="24"/>
              </w:rPr>
              <w:t>:</w:t>
            </w:r>
          </w:p>
        </w:tc>
        <w:tc>
          <w:tcPr>
            <w:tcW w:w="22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ascii="楷体" w:hAnsi="楷体" w:eastAsia="楷体" w:cs="Times New Roman"/>
                <w:sz w:val="24"/>
                <w:szCs w:val="24"/>
              </w:rPr>
            </w:pPr>
          </w:p>
        </w:tc>
      </w:tr>
      <w:tr>
        <w:tblPrEx>
          <w:tblCellMar>
            <w:top w:w="0" w:type="dxa"/>
            <w:left w:w="0" w:type="dxa"/>
            <w:bottom w:w="0" w:type="dxa"/>
            <w:right w:w="0" w:type="dxa"/>
          </w:tblCellMar>
        </w:tblPrEx>
        <w:trPr>
          <w:trHeight w:val="276" w:hRule="atLeast"/>
          <w:jc w:val="center"/>
        </w:trPr>
        <w:tc>
          <w:tcPr>
            <w:tcW w:w="698"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楷体" w:hAnsi="楷体" w:eastAsia="楷体" w:cs="Times New Roman"/>
                <w:sz w:val="24"/>
                <w:szCs w:val="24"/>
              </w:rPr>
            </w:pPr>
            <w:r>
              <w:rPr>
                <w:rFonts w:hint="eastAsia" w:ascii="楷体" w:hAnsi="楷体" w:eastAsia="楷体" w:cs="楷体"/>
                <w:kern w:val="0"/>
                <w:sz w:val="24"/>
                <w:szCs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楷体" w:hAnsi="楷体" w:eastAsia="楷体" w:cs="Times New Roman"/>
                <w:sz w:val="24"/>
                <w:szCs w:val="24"/>
              </w:rPr>
            </w:pPr>
            <w:r>
              <w:rPr>
                <w:rFonts w:hint="eastAsia" w:ascii="楷体" w:hAnsi="楷体" w:eastAsia="楷体" w:cs="楷体"/>
                <w:kern w:val="0"/>
                <w:sz w:val="24"/>
                <w:szCs w:val="24"/>
              </w:rPr>
              <w:t>预期目标</w:t>
            </w:r>
          </w:p>
        </w:tc>
        <w:tc>
          <w:tcPr>
            <w:tcW w:w="461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楷体" w:hAnsi="楷体" w:eastAsia="楷体" w:cs="Times New Roman"/>
                <w:sz w:val="24"/>
                <w:szCs w:val="24"/>
              </w:rPr>
            </w:pPr>
            <w:r>
              <w:rPr>
                <w:rFonts w:hint="eastAsia" w:ascii="楷体" w:hAnsi="楷体" w:eastAsia="楷体" w:cs="楷体"/>
                <w:kern w:val="0"/>
                <w:sz w:val="24"/>
                <w:szCs w:val="24"/>
              </w:rPr>
              <w:t>实际完成目标</w:t>
            </w:r>
          </w:p>
        </w:tc>
      </w:tr>
      <w:tr>
        <w:tblPrEx>
          <w:tblCellMar>
            <w:top w:w="0" w:type="dxa"/>
            <w:left w:w="0" w:type="dxa"/>
            <w:bottom w:w="0" w:type="dxa"/>
            <w:right w:w="0" w:type="dxa"/>
          </w:tblCellMar>
        </w:tblPrEx>
        <w:trPr>
          <w:trHeight w:val="1427" w:hRule="atLeast"/>
          <w:jc w:val="center"/>
        </w:trPr>
        <w:tc>
          <w:tcPr>
            <w:tcW w:w="69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ascii="楷体" w:hAnsi="楷体" w:eastAsia="楷体" w:cs="Times New Roman"/>
                <w:sz w:val="24"/>
                <w:szCs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8"/>
              <w:keepNext w:val="0"/>
              <w:keepLines w:val="0"/>
              <w:pageBreakBefore w:val="0"/>
              <w:widowControl/>
              <w:kinsoku/>
              <w:wordWrap/>
              <w:overflowPunct/>
              <w:topLinePunct w:val="0"/>
              <w:autoSpaceDE/>
              <w:autoSpaceDN/>
              <w:bidi w:val="0"/>
              <w:adjustRightInd/>
              <w:snapToGrid/>
              <w:spacing w:line="440" w:lineRule="exact"/>
              <w:ind w:firstLine="480" w:firstLineChars="200"/>
              <w:rPr>
                <w:rFonts w:hint="default" w:ascii="楷体" w:hAnsi="楷体" w:eastAsia="楷体" w:cs="Times New Roman"/>
                <w:sz w:val="24"/>
                <w:szCs w:val="24"/>
                <w:lang w:val="en-US" w:eastAsia="zh-CN"/>
              </w:rPr>
            </w:pPr>
            <w:r>
              <w:rPr>
                <w:rFonts w:hint="eastAsia" w:ascii="楷体" w:hAnsi="楷体" w:eastAsia="楷体" w:cs="楷体"/>
                <w:sz w:val="24"/>
                <w:szCs w:val="24"/>
                <w:lang w:eastAsia="zh-CN"/>
              </w:rPr>
              <w:t>新场村排洪沟建设</w:t>
            </w:r>
            <w:r>
              <w:rPr>
                <w:rFonts w:hint="eastAsia" w:ascii="楷体" w:hAnsi="楷体" w:eastAsia="楷体" w:cs="楷体"/>
                <w:sz w:val="24"/>
                <w:szCs w:val="24"/>
              </w:rPr>
              <w:t>全长</w:t>
            </w:r>
            <w:r>
              <w:rPr>
                <w:rFonts w:hint="eastAsia" w:ascii="楷体" w:hAnsi="楷体" w:eastAsia="楷体" w:cs="楷体"/>
                <w:sz w:val="24"/>
                <w:szCs w:val="24"/>
                <w:lang w:val="en-US" w:eastAsia="zh-CN"/>
              </w:rPr>
              <w:t>486米</w:t>
            </w:r>
            <w:r>
              <w:rPr>
                <w:rFonts w:hint="eastAsia" w:ascii="楷体" w:hAnsi="楷体" w:eastAsia="楷体" w:cs="楷体"/>
                <w:sz w:val="24"/>
                <w:szCs w:val="24"/>
              </w:rPr>
              <w:t>，宽</w:t>
            </w:r>
            <w:r>
              <w:rPr>
                <w:rFonts w:hint="eastAsia" w:ascii="楷体" w:hAnsi="楷体" w:eastAsia="楷体" w:cs="楷体"/>
                <w:sz w:val="24"/>
                <w:szCs w:val="24"/>
                <w:lang w:val="en-US" w:eastAsia="zh-CN"/>
              </w:rPr>
              <w:t>1</w:t>
            </w:r>
            <w:r>
              <w:rPr>
                <w:rFonts w:ascii="楷体" w:hAnsi="楷体" w:eastAsia="楷体" w:cs="楷体"/>
                <w:sz w:val="24"/>
                <w:szCs w:val="24"/>
              </w:rPr>
              <w:t>.5</w:t>
            </w:r>
            <w:r>
              <w:rPr>
                <w:rFonts w:hint="eastAsia" w:ascii="楷体" w:hAnsi="楷体" w:eastAsia="楷体" w:cs="楷体"/>
                <w:sz w:val="24"/>
                <w:szCs w:val="24"/>
              </w:rPr>
              <w:t>米，</w:t>
            </w:r>
            <w:r>
              <w:rPr>
                <w:rFonts w:hint="eastAsia" w:ascii="楷体" w:hAnsi="楷体" w:eastAsia="楷体" w:cs="楷体"/>
                <w:sz w:val="24"/>
                <w:szCs w:val="24"/>
                <w:lang w:eastAsia="zh-CN"/>
              </w:rPr>
              <w:t>深</w:t>
            </w:r>
            <w:r>
              <w:rPr>
                <w:rFonts w:hint="eastAsia" w:ascii="楷体" w:hAnsi="楷体" w:eastAsia="楷体" w:cs="楷体"/>
                <w:sz w:val="24"/>
                <w:szCs w:val="24"/>
                <w:lang w:val="en-US" w:eastAsia="zh-CN"/>
              </w:rPr>
              <w:t>1.5</w:t>
            </w:r>
            <w:r>
              <w:rPr>
                <w:rFonts w:hint="eastAsia" w:ascii="楷体" w:hAnsi="楷体" w:eastAsia="楷体" w:cs="楷体"/>
                <w:sz w:val="24"/>
                <w:szCs w:val="24"/>
              </w:rPr>
              <w:t>米</w:t>
            </w:r>
            <w:r>
              <w:rPr>
                <w:rFonts w:hint="eastAsia" w:ascii="楷体" w:hAnsi="楷体" w:eastAsia="楷体" w:cs="楷体"/>
                <w:sz w:val="24"/>
                <w:szCs w:val="24"/>
                <w:lang w:eastAsia="zh-CN"/>
              </w:rPr>
              <w:t>；盖板</w:t>
            </w:r>
            <w:r>
              <w:rPr>
                <w:rFonts w:hint="eastAsia" w:ascii="楷体" w:hAnsi="楷体" w:eastAsia="楷体" w:cs="楷体"/>
                <w:sz w:val="24"/>
                <w:szCs w:val="24"/>
                <w:lang w:val="en-US" w:eastAsia="zh-CN"/>
              </w:rPr>
              <w:t>474.3米，水泥路</w:t>
            </w:r>
            <w:r>
              <w:rPr>
                <w:rFonts w:hint="eastAsia" w:ascii="楷体" w:hAnsi="楷体" w:eastAsia="楷体" w:cs="楷体"/>
                <w:sz w:val="24"/>
                <w:szCs w:val="24"/>
              </w:rPr>
              <w:t>全长</w:t>
            </w:r>
            <w:r>
              <w:rPr>
                <w:rFonts w:hint="eastAsia" w:ascii="楷体" w:hAnsi="楷体" w:eastAsia="楷体" w:cs="楷体"/>
                <w:sz w:val="24"/>
                <w:szCs w:val="24"/>
                <w:lang w:val="en-US" w:eastAsia="zh-CN"/>
              </w:rPr>
              <w:t>0.325公里</w:t>
            </w:r>
            <w:r>
              <w:rPr>
                <w:rFonts w:hint="eastAsia" w:ascii="楷体" w:hAnsi="楷体" w:eastAsia="楷体" w:cs="楷体"/>
                <w:sz w:val="24"/>
                <w:szCs w:val="24"/>
              </w:rPr>
              <w:t>，宽</w:t>
            </w:r>
            <w:r>
              <w:rPr>
                <w:rFonts w:hint="eastAsia" w:ascii="楷体" w:hAnsi="楷体" w:eastAsia="楷体" w:cs="楷体"/>
                <w:sz w:val="24"/>
                <w:szCs w:val="24"/>
                <w:lang w:val="en-US" w:eastAsia="zh-CN"/>
              </w:rPr>
              <w:t>3</w:t>
            </w:r>
            <w:r>
              <w:rPr>
                <w:rFonts w:ascii="楷体" w:hAnsi="楷体" w:eastAsia="楷体" w:cs="楷体"/>
                <w:sz w:val="24"/>
                <w:szCs w:val="24"/>
              </w:rPr>
              <w:t>.5</w:t>
            </w:r>
            <w:r>
              <w:rPr>
                <w:rFonts w:hint="eastAsia" w:ascii="楷体" w:hAnsi="楷体" w:eastAsia="楷体" w:cs="楷体"/>
                <w:sz w:val="24"/>
                <w:szCs w:val="24"/>
              </w:rPr>
              <w:t>米，</w:t>
            </w:r>
            <w:r>
              <w:rPr>
                <w:rFonts w:hint="eastAsia" w:ascii="楷体" w:hAnsi="楷体" w:eastAsia="楷体" w:cs="楷体"/>
                <w:sz w:val="24"/>
                <w:szCs w:val="24"/>
                <w:lang w:eastAsia="zh-CN"/>
              </w:rPr>
              <w:t>厚</w:t>
            </w:r>
            <w:r>
              <w:rPr>
                <w:rFonts w:hint="eastAsia" w:ascii="楷体" w:hAnsi="楷体" w:eastAsia="楷体" w:cs="楷体"/>
                <w:sz w:val="24"/>
                <w:szCs w:val="24"/>
                <w:lang w:val="en-US" w:eastAsia="zh-CN"/>
              </w:rPr>
              <w:t>20cm</w:t>
            </w:r>
          </w:p>
          <w:p>
            <w:pPr>
              <w:keepNext w:val="0"/>
              <w:keepLines w:val="0"/>
              <w:pageBreakBefore w:val="0"/>
              <w:widowControl/>
              <w:kinsoku/>
              <w:wordWrap/>
              <w:overflowPunct/>
              <w:topLinePunct w:val="0"/>
              <w:autoSpaceDE/>
              <w:autoSpaceDN/>
              <w:bidi w:val="0"/>
              <w:adjustRightInd/>
              <w:snapToGrid/>
              <w:spacing w:line="440" w:lineRule="exact"/>
              <w:jc w:val="both"/>
              <w:textAlignment w:val="center"/>
              <w:rPr>
                <w:rFonts w:ascii="楷体" w:hAnsi="楷体" w:eastAsia="楷体" w:cs="Times New Roman"/>
                <w:sz w:val="24"/>
                <w:szCs w:val="24"/>
              </w:rPr>
            </w:pPr>
          </w:p>
        </w:tc>
        <w:tc>
          <w:tcPr>
            <w:tcW w:w="461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8"/>
              <w:keepNext w:val="0"/>
              <w:keepLines w:val="0"/>
              <w:pageBreakBefore w:val="0"/>
              <w:widowControl/>
              <w:kinsoku/>
              <w:wordWrap/>
              <w:overflowPunct/>
              <w:topLinePunct w:val="0"/>
              <w:autoSpaceDE/>
              <w:autoSpaceDN/>
              <w:bidi w:val="0"/>
              <w:adjustRightInd/>
              <w:snapToGrid/>
              <w:spacing w:line="440" w:lineRule="exact"/>
              <w:ind w:firstLine="480" w:firstLineChars="200"/>
              <w:rPr>
                <w:rFonts w:hint="default" w:ascii="楷体" w:hAnsi="楷体" w:eastAsia="楷体" w:cs="Times New Roman"/>
                <w:sz w:val="24"/>
                <w:szCs w:val="24"/>
                <w:lang w:val="en-US" w:eastAsia="zh-CN"/>
              </w:rPr>
            </w:pPr>
            <w:r>
              <w:rPr>
                <w:rFonts w:hint="eastAsia" w:ascii="楷体" w:hAnsi="楷体" w:eastAsia="楷体" w:cs="楷体"/>
                <w:sz w:val="24"/>
                <w:szCs w:val="24"/>
              </w:rPr>
              <w:t>完成了</w:t>
            </w:r>
            <w:r>
              <w:rPr>
                <w:rFonts w:hint="eastAsia" w:ascii="楷体" w:hAnsi="楷体" w:eastAsia="楷体" w:cs="楷体"/>
                <w:sz w:val="24"/>
                <w:szCs w:val="24"/>
                <w:lang w:eastAsia="zh-CN"/>
              </w:rPr>
              <w:t>新场村排洪沟建设</w:t>
            </w:r>
            <w:r>
              <w:rPr>
                <w:rFonts w:hint="eastAsia" w:ascii="楷体" w:hAnsi="楷体" w:eastAsia="楷体" w:cs="楷体"/>
                <w:sz w:val="24"/>
                <w:szCs w:val="24"/>
              </w:rPr>
              <w:t>全长</w:t>
            </w:r>
            <w:r>
              <w:rPr>
                <w:rFonts w:hint="eastAsia" w:ascii="楷体" w:hAnsi="楷体" w:eastAsia="楷体" w:cs="楷体"/>
                <w:sz w:val="24"/>
                <w:szCs w:val="24"/>
                <w:lang w:val="en-US" w:eastAsia="zh-CN"/>
              </w:rPr>
              <w:t>486米</w:t>
            </w:r>
            <w:r>
              <w:rPr>
                <w:rFonts w:hint="eastAsia" w:ascii="楷体" w:hAnsi="楷体" w:eastAsia="楷体" w:cs="楷体"/>
                <w:sz w:val="24"/>
                <w:szCs w:val="24"/>
              </w:rPr>
              <w:t>，宽</w:t>
            </w:r>
            <w:r>
              <w:rPr>
                <w:rFonts w:hint="eastAsia" w:ascii="楷体" w:hAnsi="楷体" w:eastAsia="楷体" w:cs="楷体"/>
                <w:sz w:val="24"/>
                <w:szCs w:val="24"/>
                <w:lang w:val="en-US" w:eastAsia="zh-CN"/>
              </w:rPr>
              <w:t>1</w:t>
            </w:r>
            <w:r>
              <w:rPr>
                <w:rFonts w:ascii="楷体" w:hAnsi="楷体" w:eastAsia="楷体" w:cs="楷体"/>
                <w:sz w:val="24"/>
                <w:szCs w:val="24"/>
              </w:rPr>
              <w:t>.5</w:t>
            </w:r>
            <w:r>
              <w:rPr>
                <w:rFonts w:hint="eastAsia" w:ascii="楷体" w:hAnsi="楷体" w:eastAsia="楷体" w:cs="楷体"/>
                <w:sz w:val="24"/>
                <w:szCs w:val="24"/>
              </w:rPr>
              <w:t>米，</w:t>
            </w:r>
            <w:r>
              <w:rPr>
                <w:rFonts w:hint="eastAsia" w:ascii="楷体" w:hAnsi="楷体" w:eastAsia="楷体" w:cs="楷体"/>
                <w:sz w:val="24"/>
                <w:szCs w:val="24"/>
                <w:lang w:eastAsia="zh-CN"/>
              </w:rPr>
              <w:t>深</w:t>
            </w:r>
            <w:r>
              <w:rPr>
                <w:rFonts w:hint="eastAsia" w:ascii="楷体" w:hAnsi="楷体" w:eastAsia="楷体" w:cs="楷体"/>
                <w:sz w:val="24"/>
                <w:szCs w:val="24"/>
                <w:lang w:val="en-US" w:eastAsia="zh-CN"/>
              </w:rPr>
              <w:t>1.5</w:t>
            </w:r>
            <w:r>
              <w:rPr>
                <w:rFonts w:hint="eastAsia" w:ascii="楷体" w:hAnsi="楷体" w:eastAsia="楷体" w:cs="楷体"/>
                <w:sz w:val="24"/>
                <w:szCs w:val="24"/>
              </w:rPr>
              <w:t>米</w:t>
            </w:r>
            <w:r>
              <w:rPr>
                <w:rFonts w:hint="eastAsia" w:ascii="楷体" w:hAnsi="楷体" w:eastAsia="楷体" w:cs="楷体"/>
                <w:sz w:val="24"/>
                <w:szCs w:val="24"/>
                <w:lang w:val="en-US" w:eastAsia="zh-CN"/>
              </w:rPr>
              <w:t>;</w:t>
            </w:r>
            <w:r>
              <w:rPr>
                <w:rFonts w:hint="eastAsia" w:ascii="楷体" w:hAnsi="楷体" w:eastAsia="楷体" w:cs="楷体"/>
                <w:sz w:val="24"/>
                <w:szCs w:val="24"/>
                <w:lang w:eastAsia="zh-CN"/>
              </w:rPr>
              <w:t>盖板</w:t>
            </w:r>
            <w:r>
              <w:rPr>
                <w:rFonts w:hint="eastAsia" w:ascii="楷体" w:hAnsi="楷体" w:eastAsia="楷体" w:cs="楷体"/>
                <w:sz w:val="24"/>
                <w:szCs w:val="24"/>
                <w:lang w:val="en-US" w:eastAsia="zh-CN"/>
              </w:rPr>
              <w:t>474.3米，水泥路</w:t>
            </w:r>
            <w:r>
              <w:rPr>
                <w:rFonts w:hint="eastAsia" w:ascii="楷体" w:hAnsi="楷体" w:eastAsia="楷体" w:cs="楷体"/>
                <w:sz w:val="24"/>
                <w:szCs w:val="24"/>
              </w:rPr>
              <w:t>全长</w:t>
            </w:r>
            <w:r>
              <w:rPr>
                <w:rFonts w:hint="eastAsia" w:ascii="楷体" w:hAnsi="楷体" w:eastAsia="楷体" w:cs="楷体"/>
                <w:sz w:val="24"/>
                <w:szCs w:val="24"/>
                <w:lang w:val="en-US" w:eastAsia="zh-CN"/>
              </w:rPr>
              <w:t>0.325公里</w:t>
            </w:r>
            <w:r>
              <w:rPr>
                <w:rFonts w:hint="eastAsia" w:ascii="楷体" w:hAnsi="楷体" w:eastAsia="楷体" w:cs="楷体"/>
                <w:sz w:val="24"/>
                <w:szCs w:val="24"/>
              </w:rPr>
              <w:t>，宽</w:t>
            </w:r>
            <w:r>
              <w:rPr>
                <w:rFonts w:hint="eastAsia" w:ascii="楷体" w:hAnsi="楷体" w:eastAsia="楷体" w:cs="楷体"/>
                <w:sz w:val="24"/>
                <w:szCs w:val="24"/>
                <w:lang w:val="en-US" w:eastAsia="zh-CN"/>
              </w:rPr>
              <w:t>3</w:t>
            </w:r>
            <w:r>
              <w:rPr>
                <w:rFonts w:ascii="楷体" w:hAnsi="楷体" w:eastAsia="楷体" w:cs="楷体"/>
                <w:sz w:val="24"/>
                <w:szCs w:val="24"/>
              </w:rPr>
              <w:t>.5</w:t>
            </w:r>
            <w:r>
              <w:rPr>
                <w:rFonts w:hint="eastAsia" w:ascii="楷体" w:hAnsi="楷体" w:eastAsia="楷体" w:cs="楷体"/>
                <w:sz w:val="24"/>
                <w:szCs w:val="24"/>
              </w:rPr>
              <w:t>米，</w:t>
            </w:r>
            <w:r>
              <w:rPr>
                <w:rFonts w:hint="eastAsia" w:ascii="楷体" w:hAnsi="楷体" w:eastAsia="楷体" w:cs="楷体"/>
                <w:sz w:val="24"/>
                <w:szCs w:val="24"/>
                <w:lang w:eastAsia="zh-CN"/>
              </w:rPr>
              <w:t>厚</w:t>
            </w:r>
            <w:r>
              <w:rPr>
                <w:rFonts w:hint="eastAsia" w:ascii="楷体" w:hAnsi="楷体" w:eastAsia="楷体" w:cs="楷体"/>
                <w:sz w:val="24"/>
                <w:szCs w:val="24"/>
                <w:lang w:val="en-US" w:eastAsia="zh-CN"/>
              </w:rPr>
              <w:t>20cm</w:t>
            </w:r>
          </w:p>
          <w:p>
            <w:pPr>
              <w:pStyle w:val="8"/>
              <w:keepNext w:val="0"/>
              <w:keepLines w:val="0"/>
              <w:pageBreakBefore w:val="0"/>
              <w:widowControl/>
              <w:kinsoku/>
              <w:wordWrap/>
              <w:overflowPunct/>
              <w:topLinePunct w:val="0"/>
              <w:autoSpaceDE/>
              <w:autoSpaceDN/>
              <w:bidi w:val="0"/>
              <w:adjustRightInd/>
              <w:snapToGrid/>
              <w:spacing w:line="440" w:lineRule="exact"/>
              <w:ind w:firstLine="480" w:firstLineChars="200"/>
              <w:rPr>
                <w:rFonts w:hint="eastAsia" w:ascii="楷体" w:hAnsi="楷体" w:eastAsia="楷体" w:cs="Times New Roman"/>
                <w:sz w:val="24"/>
                <w:szCs w:val="24"/>
                <w:lang w:val="en-US" w:eastAsia="zh-CN"/>
              </w:rPr>
            </w:pPr>
          </w:p>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楷体" w:hAnsi="楷体" w:eastAsia="楷体" w:cs="Times New Roman"/>
                <w:sz w:val="24"/>
                <w:szCs w:val="24"/>
              </w:rPr>
            </w:pPr>
          </w:p>
        </w:tc>
      </w:tr>
      <w:tr>
        <w:tblPrEx>
          <w:tblCellMar>
            <w:top w:w="0" w:type="dxa"/>
            <w:left w:w="0" w:type="dxa"/>
            <w:bottom w:w="0" w:type="dxa"/>
            <w:right w:w="0" w:type="dxa"/>
          </w:tblCellMar>
        </w:tblPrEx>
        <w:trPr>
          <w:trHeight w:val="1042" w:hRule="atLeast"/>
          <w:jc w:val="center"/>
        </w:trPr>
        <w:tc>
          <w:tcPr>
            <w:tcW w:w="698"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楷体" w:hAnsi="楷体" w:eastAsia="楷体" w:cs="Times New Roman"/>
                <w:sz w:val="24"/>
                <w:szCs w:val="24"/>
              </w:rPr>
            </w:pPr>
            <w:r>
              <w:rPr>
                <w:rFonts w:hint="eastAsia" w:ascii="楷体" w:hAnsi="楷体" w:eastAsia="楷体" w:cs="楷体"/>
                <w:sz w:val="24"/>
                <w:szCs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楷体" w:hAnsi="楷体" w:eastAsia="楷体" w:cs="Times New Roman"/>
                <w:sz w:val="24"/>
                <w:szCs w:val="24"/>
              </w:rPr>
            </w:pPr>
            <w:r>
              <w:rPr>
                <w:rFonts w:hint="eastAsia" w:ascii="楷体" w:hAnsi="楷体" w:eastAsia="楷体" w:cs="楷体"/>
                <w:kern w:val="0"/>
                <w:sz w:val="24"/>
                <w:szCs w:val="24"/>
              </w:rPr>
              <w:t>一级指标</w:t>
            </w:r>
          </w:p>
        </w:tc>
        <w:tc>
          <w:tcPr>
            <w:tcW w:w="12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楷体" w:hAnsi="楷体" w:eastAsia="楷体" w:cs="Times New Roman"/>
                <w:sz w:val="24"/>
                <w:szCs w:val="24"/>
              </w:rPr>
            </w:pPr>
            <w:r>
              <w:rPr>
                <w:rFonts w:hint="eastAsia" w:ascii="楷体" w:hAnsi="楷体" w:eastAsia="楷体" w:cs="楷体"/>
                <w:kern w:val="0"/>
                <w:sz w:val="24"/>
                <w:szCs w:val="24"/>
              </w:rPr>
              <w:t>二级指标</w:t>
            </w:r>
          </w:p>
        </w:tc>
        <w:tc>
          <w:tcPr>
            <w:tcW w:w="21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楷体" w:hAnsi="楷体" w:eastAsia="楷体" w:cs="Times New Roman"/>
                <w:sz w:val="24"/>
                <w:szCs w:val="24"/>
              </w:rPr>
            </w:pPr>
            <w:r>
              <w:rPr>
                <w:rFonts w:hint="eastAsia" w:ascii="楷体" w:hAnsi="楷体" w:eastAsia="楷体" w:cs="楷体"/>
                <w:kern w:val="0"/>
                <w:sz w:val="24"/>
                <w:szCs w:val="24"/>
              </w:rPr>
              <w:t>三级指标</w:t>
            </w:r>
          </w:p>
        </w:tc>
        <w:tc>
          <w:tcPr>
            <w:tcW w:w="2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楷体" w:hAnsi="楷体" w:eastAsia="楷体" w:cs="Times New Roman"/>
                <w:sz w:val="24"/>
                <w:szCs w:val="24"/>
              </w:rPr>
            </w:pPr>
            <w:r>
              <w:rPr>
                <w:rFonts w:hint="eastAsia" w:ascii="楷体" w:hAnsi="楷体" w:eastAsia="楷体" w:cs="楷体"/>
                <w:kern w:val="0"/>
                <w:sz w:val="24"/>
                <w:szCs w:val="24"/>
              </w:rPr>
              <w:t>预期指标值</w:t>
            </w:r>
            <w:r>
              <w:rPr>
                <w:rFonts w:ascii="楷体" w:hAnsi="楷体" w:eastAsia="楷体" w:cs="楷体"/>
                <w:kern w:val="0"/>
                <w:sz w:val="24"/>
                <w:szCs w:val="24"/>
              </w:rPr>
              <w:t>(</w:t>
            </w:r>
            <w:r>
              <w:rPr>
                <w:rFonts w:hint="eastAsia" w:ascii="楷体" w:hAnsi="楷体" w:eastAsia="楷体" w:cs="楷体"/>
                <w:kern w:val="0"/>
                <w:sz w:val="24"/>
                <w:szCs w:val="24"/>
              </w:rPr>
              <w:t>包含数字及文字描述</w:t>
            </w:r>
            <w:r>
              <w:rPr>
                <w:rFonts w:ascii="楷体" w:hAnsi="楷体" w:eastAsia="楷体" w:cs="楷体"/>
                <w:kern w:val="0"/>
                <w:sz w:val="24"/>
                <w:szCs w:val="24"/>
              </w:rPr>
              <w:t>)</w:t>
            </w:r>
          </w:p>
        </w:tc>
        <w:tc>
          <w:tcPr>
            <w:tcW w:w="22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楷体" w:hAnsi="楷体" w:eastAsia="楷体" w:cs="Times New Roman"/>
                <w:sz w:val="24"/>
                <w:szCs w:val="24"/>
              </w:rPr>
            </w:pPr>
            <w:r>
              <w:rPr>
                <w:rFonts w:hint="eastAsia" w:ascii="楷体" w:hAnsi="楷体" w:eastAsia="楷体" w:cs="楷体"/>
                <w:kern w:val="0"/>
                <w:sz w:val="24"/>
                <w:szCs w:val="24"/>
              </w:rPr>
              <w:t>实际完成指标值</w:t>
            </w:r>
            <w:r>
              <w:rPr>
                <w:rFonts w:ascii="楷体" w:hAnsi="楷体" w:eastAsia="楷体" w:cs="楷体"/>
                <w:kern w:val="0"/>
                <w:sz w:val="24"/>
                <w:szCs w:val="24"/>
              </w:rPr>
              <w:t>(</w:t>
            </w:r>
            <w:r>
              <w:rPr>
                <w:rFonts w:hint="eastAsia" w:ascii="楷体" w:hAnsi="楷体" w:eastAsia="楷体" w:cs="楷体"/>
                <w:kern w:val="0"/>
                <w:sz w:val="24"/>
                <w:szCs w:val="24"/>
              </w:rPr>
              <w:t>包含数字及文字描述</w:t>
            </w:r>
            <w:r>
              <w:rPr>
                <w:rFonts w:ascii="楷体" w:hAnsi="楷体" w:eastAsia="楷体" w:cs="楷体"/>
                <w:kern w:val="0"/>
                <w:sz w:val="24"/>
                <w:szCs w:val="24"/>
              </w:rPr>
              <w:t>)</w:t>
            </w:r>
          </w:p>
        </w:tc>
      </w:tr>
      <w:tr>
        <w:tblPrEx>
          <w:tblCellMar>
            <w:top w:w="0" w:type="dxa"/>
            <w:left w:w="0" w:type="dxa"/>
            <w:bottom w:w="0" w:type="dxa"/>
            <w:right w:w="0" w:type="dxa"/>
          </w:tblCellMar>
        </w:tblPrEx>
        <w:trPr>
          <w:trHeight w:val="305" w:hRule="atLeast"/>
          <w:jc w:val="center"/>
        </w:trPr>
        <w:tc>
          <w:tcPr>
            <w:tcW w:w="698"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楷体" w:hAnsi="楷体" w:eastAsia="楷体" w:cs="Times New Roman"/>
                <w:sz w:val="24"/>
                <w:szCs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楷体" w:hAnsi="楷体" w:eastAsia="楷体" w:cs="Times New Roman"/>
                <w:sz w:val="24"/>
                <w:szCs w:val="24"/>
              </w:rPr>
            </w:pPr>
            <w:r>
              <w:rPr>
                <w:rFonts w:hint="eastAsia" w:ascii="楷体" w:hAnsi="楷体" w:eastAsia="楷体" w:cs="楷体"/>
                <w:kern w:val="0"/>
                <w:sz w:val="24"/>
                <w:szCs w:val="24"/>
              </w:rPr>
              <w:t>项目完成指标</w:t>
            </w:r>
          </w:p>
        </w:tc>
        <w:tc>
          <w:tcPr>
            <w:tcW w:w="12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楷体" w:hAnsi="楷体" w:eastAsia="楷体" w:cs="Times New Roman"/>
                <w:sz w:val="24"/>
                <w:szCs w:val="24"/>
              </w:rPr>
            </w:pPr>
            <w:r>
              <w:rPr>
                <w:rFonts w:hint="eastAsia" w:ascii="楷体" w:hAnsi="楷体" w:eastAsia="楷体" w:cs="楷体"/>
                <w:sz w:val="24"/>
                <w:szCs w:val="24"/>
              </w:rPr>
              <w:t>数量指标</w:t>
            </w:r>
          </w:p>
        </w:tc>
        <w:tc>
          <w:tcPr>
            <w:tcW w:w="21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8"/>
              <w:keepNext w:val="0"/>
              <w:keepLines w:val="0"/>
              <w:pageBreakBefore w:val="0"/>
              <w:widowControl/>
              <w:kinsoku/>
              <w:wordWrap/>
              <w:overflowPunct/>
              <w:topLinePunct w:val="0"/>
              <w:autoSpaceDE/>
              <w:autoSpaceDN/>
              <w:bidi w:val="0"/>
              <w:adjustRightInd/>
              <w:snapToGrid/>
              <w:spacing w:line="440" w:lineRule="exact"/>
              <w:ind w:firstLine="480" w:firstLineChars="200"/>
              <w:rPr>
                <w:rFonts w:hint="default" w:ascii="楷体" w:hAnsi="楷体" w:eastAsia="楷体" w:cs="Times New Roman"/>
                <w:sz w:val="24"/>
                <w:szCs w:val="24"/>
                <w:lang w:val="en-US" w:eastAsia="zh-CN"/>
              </w:rPr>
            </w:pPr>
            <w:r>
              <w:rPr>
                <w:rFonts w:hint="eastAsia" w:ascii="楷体" w:hAnsi="楷体" w:eastAsia="楷体" w:cs="楷体"/>
                <w:sz w:val="24"/>
                <w:szCs w:val="24"/>
              </w:rPr>
              <w:t>建设全长</w:t>
            </w:r>
            <w:r>
              <w:rPr>
                <w:rFonts w:hint="eastAsia" w:ascii="楷体" w:hAnsi="楷体" w:eastAsia="楷体" w:cs="楷体"/>
                <w:sz w:val="24"/>
                <w:szCs w:val="24"/>
                <w:lang w:val="en-US" w:eastAsia="zh-CN"/>
              </w:rPr>
              <w:t>486米</w:t>
            </w:r>
            <w:r>
              <w:rPr>
                <w:rFonts w:hint="eastAsia" w:ascii="楷体" w:hAnsi="楷体" w:eastAsia="楷体" w:cs="楷体"/>
                <w:sz w:val="24"/>
                <w:szCs w:val="24"/>
              </w:rPr>
              <w:t>，宽</w:t>
            </w:r>
            <w:r>
              <w:rPr>
                <w:rFonts w:hint="eastAsia" w:ascii="楷体" w:hAnsi="楷体" w:eastAsia="楷体" w:cs="楷体"/>
                <w:sz w:val="24"/>
                <w:szCs w:val="24"/>
                <w:lang w:val="en-US" w:eastAsia="zh-CN"/>
              </w:rPr>
              <w:t>1</w:t>
            </w:r>
            <w:r>
              <w:rPr>
                <w:rFonts w:ascii="楷体" w:hAnsi="楷体" w:eastAsia="楷体" w:cs="楷体"/>
                <w:sz w:val="24"/>
                <w:szCs w:val="24"/>
              </w:rPr>
              <w:t>.5</w:t>
            </w:r>
            <w:r>
              <w:rPr>
                <w:rFonts w:hint="eastAsia" w:ascii="楷体" w:hAnsi="楷体" w:eastAsia="楷体" w:cs="楷体"/>
                <w:sz w:val="24"/>
                <w:szCs w:val="24"/>
              </w:rPr>
              <w:t>米，</w:t>
            </w:r>
            <w:r>
              <w:rPr>
                <w:rFonts w:hint="eastAsia" w:ascii="楷体" w:hAnsi="楷体" w:eastAsia="楷体" w:cs="楷体"/>
                <w:sz w:val="24"/>
                <w:szCs w:val="24"/>
                <w:lang w:eastAsia="zh-CN"/>
              </w:rPr>
              <w:t>深</w:t>
            </w:r>
            <w:r>
              <w:rPr>
                <w:rFonts w:hint="eastAsia" w:ascii="楷体" w:hAnsi="楷体" w:eastAsia="楷体" w:cs="楷体"/>
                <w:sz w:val="24"/>
                <w:szCs w:val="24"/>
                <w:lang w:val="en-US" w:eastAsia="zh-CN"/>
              </w:rPr>
              <w:t>1.5</w:t>
            </w:r>
            <w:r>
              <w:rPr>
                <w:rFonts w:hint="eastAsia" w:ascii="楷体" w:hAnsi="楷体" w:eastAsia="楷体" w:cs="楷体"/>
                <w:sz w:val="24"/>
                <w:szCs w:val="24"/>
              </w:rPr>
              <w:t>米的</w:t>
            </w:r>
            <w:r>
              <w:rPr>
                <w:rFonts w:hint="eastAsia" w:ascii="楷体" w:hAnsi="楷体" w:eastAsia="楷体" w:cs="楷体"/>
                <w:sz w:val="24"/>
                <w:szCs w:val="24"/>
                <w:lang w:eastAsia="zh-CN"/>
              </w:rPr>
              <w:t>排洪沟</w:t>
            </w:r>
            <w:r>
              <w:rPr>
                <w:rFonts w:hint="eastAsia" w:ascii="楷体" w:hAnsi="楷体" w:eastAsia="楷体" w:cs="楷体"/>
                <w:sz w:val="24"/>
                <w:szCs w:val="24"/>
                <w:lang w:val="en-US" w:eastAsia="zh-CN"/>
              </w:rPr>
              <w:t>;</w:t>
            </w:r>
            <w:r>
              <w:rPr>
                <w:rFonts w:hint="eastAsia" w:ascii="楷体" w:hAnsi="楷体" w:eastAsia="楷体" w:cs="楷体"/>
                <w:sz w:val="24"/>
                <w:szCs w:val="24"/>
                <w:lang w:eastAsia="zh-CN"/>
              </w:rPr>
              <w:t>盖板</w:t>
            </w:r>
            <w:r>
              <w:rPr>
                <w:rFonts w:hint="eastAsia" w:ascii="楷体" w:hAnsi="楷体" w:eastAsia="楷体" w:cs="楷体"/>
                <w:sz w:val="24"/>
                <w:szCs w:val="24"/>
                <w:lang w:val="en-US" w:eastAsia="zh-CN"/>
              </w:rPr>
              <w:t>474.3米，水泥路</w:t>
            </w:r>
            <w:r>
              <w:rPr>
                <w:rFonts w:hint="eastAsia" w:ascii="楷体" w:hAnsi="楷体" w:eastAsia="楷体" w:cs="楷体"/>
                <w:sz w:val="24"/>
                <w:szCs w:val="24"/>
              </w:rPr>
              <w:t>全长</w:t>
            </w:r>
            <w:r>
              <w:rPr>
                <w:rFonts w:hint="eastAsia" w:ascii="楷体" w:hAnsi="楷体" w:eastAsia="楷体" w:cs="楷体"/>
                <w:sz w:val="24"/>
                <w:szCs w:val="24"/>
                <w:lang w:val="en-US" w:eastAsia="zh-CN"/>
              </w:rPr>
              <w:t>0.325公里</w:t>
            </w:r>
            <w:r>
              <w:rPr>
                <w:rFonts w:hint="eastAsia" w:ascii="楷体" w:hAnsi="楷体" w:eastAsia="楷体" w:cs="楷体"/>
                <w:sz w:val="24"/>
                <w:szCs w:val="24"/>
              </w:rPr>
              <w:t>，宽</w:t>
            </w:r>
            <w:r>
              <w:rPr>
                <w:rFonts w:hint="eastAsia" w:ascii="楷体" w:hAnsi="楷体" w:eastAsia="楷体" w:cs="楷体"/>
                <w:sz w:val="24"/>
                <w:szCs w:val="24"/>
                <w:lang w:val="en-US" w:eastAsia="zh-CN"/>
              </w:rPr>
              <w:t>3</w:t>
            </w:r>
            <w:r>
              <w:rPr>
                <w:rFonts w:ascii="楷体" w:hAnsi="楷体" w:eastAsia="楷体" w:cs="楷体"/>
                <w:sz w:val="24"/>
                <w:szCs w:val="24"/>
              </w:rPr>
              <w:t>.5</w:t>
            </w:r>
            <w:r>
              <w:rPr>
                <w:rFonts w:hint="eastAsia" w:ascii="楷体" w:hAnsi="楷体" w:eastAsia="楷体" w:cs="楷体"/>
                <w:sz w:val="24"/>
                <w:szCs w:val="24"/>
              </w:rPr>
              <w:t>米，</w:t>
            </w:r>
            <w:r>
              <w:rPr>
                <w:rFonts w:hint="eastAsia" w:ascii="楷体" w:hAnsi="楷体" w:eastAsia="楷体" w:cs="楷体"/>
                <w:sz w:val="24"/>
                <w:szCs w:val="24"/>
                <w:lang w:eastAsia="zh-CN"/>
              </w:rPr>
              <w:t>厚</w:t>
            </w:r>
            <w:r>
              <w:rPr>
                <w:rFonts w:hint="eastAsia" w:ascii="楷体" w:hAnsi="楷体" w:eastAsia="楷体" w:cs="楷体"/>
                <w:sz w:val="24"/>
                <w:szCs w:val="24"/>
                <w:lang w:val="en-US" w:eastAsia="zh-CN"/>
              </w:rPr>
              <w:t>20cm</w:t>
            </w:r>
          </w:p>
        </w:tc>
        <w:tc>
          <w:tcPr>
            <w:tcW w:w="2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8"/>
              <w:keepNext w:val="0"/>
              <w:keepLines w:val="0"/>
              <w:pageBreakBefore w:val="0"/>
              <w:widowControl/>
              <w:kinsoku/>
              <w:wordWrap/>
              <w:overflowPunct/>
              <w:topLinePunct w:val="0"/>
              <w:autoSpaceDE/>
              <w:autoSpaceDN/>
              <w:bidi w:val="0"/>
              <w:adjustRightInd/>
              <w:snapToGrid/>
              <w:spacing w:line="440" w:lineRule="exact"/>
              <w:ind w:firstLine="480" w:firstLineChars="200"/>
              <w:rPr>
                <w:rFonts w:hint="default" w:ascii="楷体" w:hAnsi="楷体" w:eastAsia="楷体" w:cs="Times New Roman"/>
                <w:sz w:val="24"/>
                <w:szCs w:val="24"/>
                <w:lang w:val="en-US" w:eastAsia="zh-CN"/>
              </w:rPr>
            </w:pPr>
            <w:r>
              <w:rPr>
                <w:rFonts w:hint="eastAsia" w:ascii="楷体" w:hAnsi="楷体" w:eastAsia="楷体" w:cs="楷体"/>
                <w:sz w:val="24"/>
                <w:szCs w:val="24"/>
              </w:rPr>
              <w:t>完成建设全长</w:t>
            </w:r>
            <w:r>
              <w:rPr>
                <w:rFonts w:hint="eastAsia" w:ascii="楷体" w:hAnsi="楷体" w:eastAsia="楷体" w:cs="楷体"/>
                <w:sz w:val="24"/>
                <w:szCs w:val="24"/>
                <w:lang w:val="en-US" w:eastAsia="zh-CN"/>
              </w:rPr>
              <w:t>486米</w:t>
            </w:r>
            <w:r>
              <w:rPr>
                <w:rFonts w:hint="eastAsia" w:ascii="楷体" w:hAnsi="楷体" w:eastAsia="楷体" w:cs="楷体"/>
                <w:sz w:val="24"/>
                <w:szCs w:val="24"/>
              </w:rPr>
              <w:t>，宽</w:t>
            </w:r>
            <w:r>
              <w:rPr>
                <w:rFonts w:hint="eastAsia" w:ascii="楷体" w:hAnsi="楷体" w:eastAsia="楷体" w:cs="楷体"/>
                <w:sz w:val="24"/>
                <w:szCs w:val="24"/>
                <w:lang w:val="en-US" w:eastAsia="zh-CN"/>
              </w:rPr>
              <w:t>1</w:t>
            </w:r>
            <w:r>
              <w:rPr>
                <w:rFonts w:ascii="楷体" w:hAnsi="楷体" w:eastAsia="楷体" w:cs="楷体"/>
                <w:sz w:val="24"/>
                <w:szCs w:val="24"/>
              </w:rPr>
              <w:t>.5</w:t>
            </w:r>
            <w:r>
              <w:rPr>
                <w:rFonts w:hint="eastAsia" w:ascii="楷体" w:hAnsi="楷体" w:eastAsia="楷体" w:cs="楷体"/>
                <w:sz w:val="24"/>
                <w:szCs w:val="24"/>
              </w:rPr>
              <w:t>米，</w:t>
            </w:r>
            <w:r>
              <w:rPr>
                <w:rFonts w:hint="eastAsia" w:ascii="楷体" w:hAnsi="楷体" w:eastAsia="楷体" w:cs="楷体"/>
                <w:sz w:val="24"/>
                <w:szCs w:val="24"/>
                <w:lang w:eastAsia="zh-CN"/>
              </w:rPr>
              <w:t>深</w:t>
            </w:r>
            <w:r>
              <w:rPr>
                <w:rFonts w:hint="eastAsia" w:ascii="楷体" w:hAnsi="楷体" w:eastAsia="楷体" w:cs="楷体"/>
                <w:sz w:val="24"/>
                <w:szCs w:val="24"/>
                <w:lang w:val="en-US" w:eastAsia="zh-CN"/>
              </w:rPr>
              <w:t>1.5</w:t>
            </w:r>
            <w:r>
              <w:rPr>
                <w:rFonts w:hint="eastAsia" w:ascii="楷体" w:hAnsi="楷体" w:eastAsia="楷体" w:cs="楷体"/>
                <w:sz w:val="24"/>
                <w:szCs w:val="24"/>
              </w:rPr>
              <w:t>米的</w:t>
            </w:r>
            <w:r>
              <w:rPr>
                <w:rFonts w:hint="eastAsia" w:ascii="楷体" w:hAnsi="楷体" w:eastAsia="楷体" w:cs="楷体"/>
                <w:sz w:val="24"/>
                <w:szCs w:val="24"/>
                <w:lang w:eastAsia="zh-CN"/>
              </w:rPr>
              <w:t>排洪沟</w:t>
            </w:r>
            <w:r>
              <w:rPr>
                <w:rFonts w:hint="eastAsia" w:ascii="楷体" w:hAnsi="楷体" w:eastAsia="楷体" w:cs="楷体"/>
                <w:sz w:val="24"/>
                <w:szCs w:val="24"/>
                <w:lang w:val="en-US" w:eastAsia="zh-CN"/>
              </w:rPr>
              <w:t>;</w:t>
            </w:r>
            <w:r>
              <w:rPr>
                <w:rFonts w:hint="eastAsia" w:ascii="楷体" w:hAnsi="楷体" w:eastAsia="楷体" w:cs="楷体"/>
                <w:sz w:val="24"/>
                <w:szCs w:val="24"/>
                <w:lang w:eastAsia="zh-CN"/>
              </w:rPr>
              <w:t>盖板</w:t>
            </w:r>
            <w:r>
              <w:rPr>
                <w:rFonts w:hint="eastAsia" w:ascii="楷体" w:hAnsi="楷体" w:eastAsia="楷体" w:cs="楷体"/>
                <w:sz w:val="24"/>
                <w:szCs w:val="24"/>
                <w:lang w:val="en-US" w:eastAsia="zh-CN"/>
              </w:rPr>
              <w:t>474.3米，水泥路</w:t>
            </w:r>
            <w:r>
              <w:rPr>
                <w:rFonts w:hint="eastAsia" w:ascii="楷体" w:hAnsi="楷体" w:eastAsia="楷体" w:cs="楷体"/>
                <w:sz w:val="24"/>
                <w:szCs w:val="24"/>
              </w:rPr>
              <w:t>全长</w:t>
            </w:r>
            <w:r>
              <w:rPr>
                <w:rFonts w:hint="eastAsia" w:ascii="楷体" w:hAnsi="楷体" w:eastAsia="楷体" w:cs="楷体"/>
                <w:sz w:val="24"/>
                <w:szCs w:val="24"/>
                <w:lang w:val="en-US" w:eastAsia="zh-CN"/>
              </w:rPr>
              <w:t>0.325公里</w:t>
            </w:r>
            <w:r>
              <w:rPr>
                <w:rFonts w:hint="eastAsia" w:ascii="楷体" w:hAnsi="楷体" w:eastAsia="楷体" w:cs="楷体"/>
                <w:sz w:val="24"/>
                <w:szCs w:val="24"/>
              </w:rPr>
              <w:t>，宽</w:t>
            </w:r>
            <w:r>
              <w:rPr>
                <w:rFonts w:hint="eastAsia" w:ascii="楷体" w:hAnsi="楷体" w:eastAsia="楷体" w:cs="楷体"/>
                <w:sz w:val="24"/>
                <w:szCs w:val="24"/>
                <w:lang w:val="en-US" w:eastAsia="zh-CN"/>
              </w:rPr>
              <w:t>3</w:t>
            </w:r>
            <w:r>
              <w:rPr>
                <w:rFonts w:ascii="楷体" w:hAnsi="楷体" w:eastAsia="楷体" w:cs="楷体"/>
                <w:sz w:val="24"/>
                <w:szCs w:val="24"/>
              </w:rPr>
              <w:t>.5</w:t>
            </w:r>
            <w:r>
              <w:rPr>
                <w:rFonts w:hint="eastAsia" w:ascii="楷体" w:hAnsi="楷体" w:eastAsia="楷体" w:cs="楷体"/>
                <w:sz w:val="24"/>
                <w:szCs w:val="24"/>
              </w:rPr>
              <w:t>米，</w:t>
            </w:r>
            <w:r>
              <w:rPr>
                <w:rFonts w:hint="eastAsia" w:ascii="楷体" w:hAnsi="楷体" w:eastAsia="楷体" w:cs="楷体"/>
                <w:sz w:val="24"/>
                <w:szCs w:val="24"/>
                <w:lang w:eastAsia="zh-CN"/>
              </w:rPr>
              <w:t>厚</w:t>
            </w:r>
            <w:r>
              <w:rPr>
                <w:rFonts w:hint="eastAsia" w:ascii="楷体" w:hAnsi="楷体" w:eastAsia="楷体" w:cs="楷体"/>
                <w:sz w:val="24"/>
                <w:szCs w:val="24"/>
                <w:lang w:val="en-US" w:eastAsia="zh-CN"/>
              </w:rPr>
              <w:t>20cm</w:t>
            </w:r>
          </w:p>
          <w:p>
            <w:pPr>
              <w:pStyle w:val="8"/>
              <w:keepNext w:val="0"/>
              <w:keepLines w:val="0"/>
              <w:pageBreakBefore w:val="0"/>
              <w:widowControl/>
              <w:kinsoku/>
              <w:wordWrap/>
              <w:overflowPunct/>
              <w:topLinePunct w:val="0"/>
              <w:autoSpaceDE/>
              <w:autoSpaceDN/>
              <w:bidi w:val="0"/>
              <w:adjustRightInd/>
              <w:snapToGrid/>
              <w:spacing w:line="440" w:lineRule="exact"/>
              <w:ind w:firstLine="480" w:firstLineChars="200"/>
              <w:rPr>
                <w:rFonts w:hint="default" w:ascii="楷体" w:hAnsi="楷体" w:eastAsia="楷体" w:cs="Times New Roman"/>
                <w:sz w:val="24"/>
                <w:szCs w:val="24"/>
                <w:lang w:val="en-US"/>
              </w:rPr>
            </w:pPr>
          </w:p>
        </w:tc>
        <w:tc>
          <w:tcPr>
            <w:tcW w:w="22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8"/>
              <w:keepNext w:val="0"/>
              <w:keepLines w:val="0"/>
              <w:pageBreakBefore w:val="0"/>
              <w:widowControl/>
              <w:kinsoku/>
              <w:wordWrap/>
              <w:overflowPunct/>
              <w:topLinePunct w:val="0"/>
              <w:autoSpaceDE/>
              <w:autoSpaceDN/>
              <w:bidi w:val="0"/>
              <w:adjustRightInd/>
              <w:snapToGrid/>
              <w:spacing w:line="440" w:lineRule="exact"/>
              <w:ind w:firstLine="480" w:firstLineChars="200"/>
              <w:rPr>
                <w:rFonts w:hint="default" w:ascii="楷体" w:hAnsi="楷体" w:eastAsia="楷体" w:cs="Times New Roman"/>
                <w:sz w:val="24"/>
                <w:szCs w:val="24"/>
                <w:lang w:val="en-US" w:eastAsia="zh-CN"/>
              </w:rPr>
            </w:pPr>
            <w:r>
              <w:rPr>
                <w:rFonts w:hint="eastAsia" w:ascii="楷体" w:hAnsi="楷体" w:eastAsia="楷体" w:cs="楷体"/>
                <w:sz w:val="24"/>
                <w:szCs w:val="24"/>
              </w:rPr>
              <w:t>完成建设全长</w:t>
            </w:r>
            <w:r>
              <w:rPr>
                <w:rFonts w:hint="eastAsia" w:ascii="楷体" w:hAnsi="楷体" w:eastAsia="楷体" w:cs="楷体"/>
                <w:sz w:val="24"/>
                <w:szCs w:val="24"/>
                <w:lang w:val="en-US" w:eastAsia="zh-CN"/>
              </w:rPr>
              <w:t>486米</w:t>
            </w:r>
            <w:r>
              <w:rPr>
                <w:rFonts w:hint="eastAsia" w:ascii="楷体" w:hAnsi="楷体" w:eastAsia="楷体" w:cs="楷体"/>
                <w:sz w:val="24"/>
                <w:szCs w:val="24"/>
              </w:rPr>
              <w:t>，宽</w:t>
            </w:r>
            <w:r>
              <w:rPr>
                <w:rFonts w:hint="eastAsia" w:ascii="楷体" w:hAnsi="楷体" w:eastAsia="楷体" w:cs="楷体"/>
                <w:sz w:val="24"/>
                <w:szCs w:val="24"/>
                <w:lang w:val="en-US" w:eastAsia="zh-CN"/>
              </w:rPr>
              <w:t>1</w:t>
            </w:r>
            <w:r>
              <w:rPr>
                <w:rFonts w:ascii="楷体" w:hAnsi="楷体" w:eastAsia="楷体" w:cs="楷体"/>
                <w:sz w:val="24"/>
                <w:szCs w:val="24"/>
              </w:rPr>
              <w:t>.5</w:t>
            </w:r>
            <w:r>
              <w:rPr>
                <w:rFonts w:hint="eastAsia" w:ascii="楷体" w:hAnsi="楷体" w:eastAsia="楷体" w:cs="楷体"/>
                <w:sz w:val="24"/>
                <w:szCs w:val="24"/>
              </w:rPr>
              <w:t>米，</w:t>
            </w:r>
            <w:r>
              <w:rPr>
                <w:rFonts w:hint="eastAsia" w:ascii="楷体" w:hAnsi="楷体" w:eastAsia="楷体" w:cs="楷体"/>
                <w:sz w:val="24"/>
                <w:szCs w:val="24"/>
                <w:lang w:eastAsia="zh-CN"/>
              </w:rPr>
              <w:t>深</w:t>
            </w:r>
            <w:r>
              <w:rPr>
                <w:rFonts w:hint="eastAsia" w:ascii="楷体" w:hAnsi="楷体" w:eastAsia="楷体" w:cs="楷体"/>
                <w:sz w:val="24"/>
                <w:szCs w:val="24"/>
                <w:lang w:val="en-US" w:eastAsia="zh-CN"/>
              </w:rPr>
              <w:t>1.5</w:t>
            </w:r>
            <w:r>
              <w:rPr>
                <w:rFonts w:hint="eastAsia" w:ascii="楷体" w:hAnsi="楷体" w:eastAsia="楷体" w:cs="楷体"/>
                <w:sz w:val="24"/>
                <w:szCs w:val="24"/>
              </w:rPr>
              <w:t>米的</w:t>
            </w:r>
            <w:r>
              <w:rPr>
                <w:rFonts w:hint="eastAsia" w:ascii="楷体" w:hAnsi="楷体" w:eastAsia="楷体" w:cs="楷体"/>
                <w:sz w:val="24"/>
                <w:szCs w:val="24"/>
                <w:lang w:eastAsia="zh-CN"/>
              </w:rPr>
              <w:t>排洪沟</w:t>
            </w:r>
            <w:r>
              <w:rPr>
                <w:rFonts w:hint="eastAsia" w:ascii="楷体" w:hAnsi="楷体" w:eastAsia="楷体" w:cs="楷体"/>
                <w:sz w:val="24"/>
                <w:szCs w:val="24"/>
                <w:lang w:val="en-US" w:eastAsia="zh-CN"/>
              </w:rPr>
              <w:t>;</w:t>
            </w:r>
            <w:r>
              <w:rPr>
                <w:rFonts w:hint="eastAsia" w:ascii="楷体" w:hAnsi="楷体" w:eastAsia="楷体" w:cs="楷体"/>
                <w:sz w:val="24"/>
                <w:szCs w:val="24"/>
                <w:lang w:eastAsia="zh-CN"/>
              </w:rPr>
              <w:t>盖板</w:t>
            </w:r>
            <w:r>
              <w:rPr>
                <w:rFonts w:hint="eastAsia" w:ascii="楷体" w:hAnsi="楷体" w:eastAsia="楷体" w:cs="楷体"/>
                <w:sz w:val="24"/>
                <w:szCs w:val="24"/>
                <w:lang w:val="en-US" w:eastAsia="zh-CN"/>
              </w:rPr>
              <w:t>474.3米，水泥路</w:t>
            </w:r>
            <w:r>
              <w:rPr>
                <w:rFonts w:hint="eastAsia" w:ascii="楷体" w:hAnsi="楷体" w:eastAsia="楷体" w:cs="楷体"/>
                <w:sz w:val="24"/>
                <w:szCs w:val="24"/>
              </w:rPr>
              <w:t>全长</w:t>
            </w:r>
            <w:r>
              <w:rPr>
                <w:rFonts w:hint="eastAsia" w:ascii="楷体" w:hAnsi="楷体" w:eastAsia="楷体" w:cs="楷体"/>
                <w:sz w:val="24"/>
                <w:szCs w:val="24"/>
                <w:lang w:val="en-US" w:eastAsia="zh-CN"/>
              </w:rPr>
              <w:t>0.325公里</w:t>
            </w:r>
            <w:r>
              <w:rPr>
                <w:rFonts w:hint="eastAsia" w:ascii="楷体" w:hAnsi="楷体" w:eastAsia="楷体" w:cs="楷体"/>
                <w:sz w:val="24"/>
                <w:szCs w:val="24"/>
              </w:rPr>
              <w:t>，宽</w:t>
            </w:r>
            <w:r>
              <w:rPr>
                <w:rFonts w:hint="eastAsia" w:ascii="楷体" w:hAnsi="楷体" w:eastAsia="楷体" w:cs="楷体"/>
                <w:sz w:val="24"/>
                <w:szCs w:val="24"/>
                <w:lang w:val="en-US" w:eastAsia="zh-CN"/>
              </w:rPr>
              <w:t>3</w:t>
            </w:r>
            <w:r>
              <w:rPr>
                <w:rFonts w:ascii="楷体" w:hAnsi="楷体" w:eastAsia="楷体" w:cs="楷体"/>
                <w:sz w:val="24"/>
                <w:szCs w:val="24"/>
              </w:rPr>
              <w:t>.5</w:t>
            </w:r>
            <w:r>
              <w:rPr>
                <w:rFonts w:hint="eastAsia" w:ascii="楷体" w:hAnsi="楷体" w:eastAsia="楷体" w:cs="楷体"/>
                <w:sz w:val="24"/>
                <w:szCs w:val="24"/>
              </w:rPr>
              <w:t>米，</w:t>
            </w:r>
            <w:r>
              <w:rPr>
                <w:rFonts w:hint="eastAsia" w:ascii="楷体" w:hAnsi="楷体" w:eastAsia="楷体" w:cs="楷体"/>
                <w:sz w:val="24"/>
                <w:szCs w:val="24"/>
                <w:lang w:eastAsia="zh-CN"/>
              </w:rPr>
              <w:t>厚</w:t>
            </w:r>
            <w:r>
              <w:rPr>
                <w:rFonts w:hint="eastAsia" w:ascii="楷体" w:hAnsi="楷体" w:eastAsia="楷体" w:cs="楷体"/>
                <w:sz w:val="24"/>
                <w:szCs w:val="24"/>
                <w:lang w:val="en-US" w:eastAsia="zh-CN"/>
              </w:rPr>
              <w:t>20cm</w:t>
            </w:r>
          </w:p>
          <w:p>
            <w:pPr>
              <w:pStyle w:val="8"/>
              <w:keepNext w:val="0"/>
              <w:keepLines w:val="0"/>
              <w:pageBreakBefore w:val="0"/>
              <w:widowControl/>
              <w:kinsoku/>
              <w:wordWrap/>
              <w:overflowPunct/>
              <w:topLinePunct w:val="0"/>
              <w:autoSpaceDE/>
              <w:autoSpaceDN/>
              <w:bidi w:val="0"/>
              <w:adjustRightInd/>
              <w:snapToGrid/>
              <w:spacing w:line="440" w:lineRule="exact"/>
              <w:ind w:firstLine="480" w:firstLineChars="200"/>
              <w:rPr>
                <w:rFonts w:hint="default" w:ascii="楷体" w:hAnsi="楷体" w:eastAsia="楷体" w:cs="Times New Roman"/>
                <w:sz w:val="24"/>
                <w:szCs w:val="24"/>
                <w:lang w:val="en-US"/>
              </w:rPr>
            </w:pPr>
          </w:p>
        </w:tc>
      </w:tr>
      <w:tr>
        <w:tblPrEx>
          <w:tblCellMar>
            <w:top w:w="0" w:type="dxa"/>
            <w:left w:w="0" w:type="dxa"/>
            <w:bottom w:w="0" w:type="dxa"/>
            <w:right w:w="0" w:type="dxa"/>
          </w:tblCellMar>
        </w:tblPrEx>
        <w:trPr>
          <w:trHeight w:val="602" w:hRule="atLeast"/>
          <w:jc w:val="center"/>
        </w:trPr>
        <w:tc>
          <w:tcPr>
            <w:tcW w:w="698"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楷体" w:hAnsi="楷体" w:eastAsia="楷体" w:cs="Times New Roman"/>
                <w:sz w:val="24"/>
                <w:szCs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楷体" w:hAnsi="楷体" w:eastAsia="楷体" w:cs="Times New Roman"/>
                <w:sz w:val="24"/>
                <w:szCs w:val="24"/>
              </w:rPr>
            </w:pPr>
            <w:r>
              <w:rPr>
                <w:rFonts w:hint="eastAsia" w:ascii="楷体" w:hAnsi="楷体" w:eastAsia="楷体" w:cs="楷体"/>
                <w:kern w:val="0"/>
                <w:sz w:val="24"/>
                <w:szCs w:val="24"/>
              </w:rPr>
              <w:t>项目完成指标</w:t>
            </w:r>
          </w:p>
        </w:tc>
        <w:tc>
          <w:tcPr>
            <w:tcW w:w="12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楷体" w:hAnsi="楷体" w:eastAsia="楷体" w:cs="Times New Roman"/>
                <w:sz w:val="24"/>
                <w:szCs w:val="24"/>
              </w:rPr>
            </w:pPr>
            <w:r>
              <w:rPr>
                <w:rFonts w:hint="eastAsia" w:ascii="楷体" w:hAnsi="楷体" w:eastAsia="楷体" w:cs="楷体"/>
                <w:sz w:val="24"/>
                <w:szCs w:val="24"/>
              </w:rPr>
              <w:t>时效指标</w:t>
            </w:r>
          </w:p>
        </w:tc>
        <w:tc>
          <w:tcPr>
            <w:tcW w:w="21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楷体" w:hAnsi="楷体" w:eastAsia="楷体" w:cs="Times New Roman"/>
                <w:sz w:val="24"/>
                <w:szCs w:val="24"/>
              </w:rPr>
            </w:pPr>
            <w:r>
              <w:rPr>
                <w:rFonts w:hint="eastAsia" w:ascii="楷体" w:hAnsi="楷体" w:eastAsia="楷体" w:cs="楷体"/>
                <w:sz w:val="24"/>
                <w:szCs w:val="24"/>
              </w:rPr>
              <w:t>完成时间</w:t>
            </w:r>
          </w:p>
        </w:tc>
        <w:tc>
          <w:tcPr>
            <w:tcW w:w="2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楷体" w:hAnsi="楷体" w:eastAsia="楷体" w:cs="Times New Roman"/>
                <w:sz w:val="24"/>
                <w:szCs w:val="24"/>
              </w:rPr>
            </w:pPr>
            <w:r>
              <w:rPr>
                <w:rFonts w:ascii="楷体" w:hAnsi="楷体" w:eastAsia="楷体" w:cs="楷体"/>
                <w:sz w:val="24"/>
                <w:szCs w:val="24"/>
              </w:rPr>
              <w:t>2021</w:t>
            </w:r>
            <w:r>
              <w:rPr>
                <w:rFonts w:hint="eastAsia" w:ascii="楷体" w:hAnsi="楷体" w:eastAsia="楷体" w:cs="楷体"/>
                <w:sz w:val="24"/>
                <w:szCs w:val="24"/>
              </w:rPr>
              <w:t>年度</w:t>
            </w:r>
          </w:p>
        </w:tc>
        <w:tc>
          <w:tcPr>
            <w:tcW w:w="22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楷体" w:hAnsi="楷体" w:eastAsia="楷体" w:cs="Times New Roman"/>
                <w:sz w:val="24"/>
                <w:szCs w:val="24"/>
              </w:rPr>
            </w:pPr>
            <w:r>
              <w:rPr>
                <w:rFonts w:ascii="楷体" w:hAnsi="楷体" w:eastAsia="楷体" w:cs="楷体"/>
                <w:sz w:val="24"/>
                <w:szCs w:val="24"/>
              </w:rPr>
              <w:t>2021</w:t>
            </w:r>
            <w:r>
              <w:rPr>
                <w:rFonts w:hint="eastAsia" w:ascii="楷体" w:hAnsi="楷体" w:eastAsia="楷体" w:cs="楷体"/>
                <w:sz w:val="24"/>
                <w:szCs w:val="24"/>
              </w:rPr>
              <w:t>年度</w:t>
            </w:r>
          </w:p>
        </w:tc>
      </w:tr>
      <w:tr>
        <w:tblPrEx>
          <w:tblCellMar>
            <w:top w:w="0" w:type="dxa"/>
            <w:left w:w="0" w:type="dxa"/>
            <w:bottom w:w="0" w:type="dxa"/>
            <w:right w:w="0" w:type="dxa"/>
          </w:tblCellMar>
        </w:tblPrEx>
        <w:trPr>
          <w:trHeight w:val="1042" w:hRule="atLeast"/>
          <w:jc w:val="center"/>
        </w:trPr>
        <w:tc>
          <w:tcPr>
            <w:tcW w:w="698"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楷体" w:hAnsi="楷体" w:eastAsia="楷体" w:cs="Times New Roman"/>
                <w:sz w:val="24"/>
                <w:szCs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楷体" w:hAnsi="楷体" w:eastAsia="楷体" w:cs="Times New Roman"/>
                <w:sz w:val="24"/>
                <w:szCs w:val="24"/>
              </w:rPr>
            </w:pPr>
            <w:r>
              <w:rPr>
                <w:rFonts w:hint="eastAsia" w:ascii="楷体" w:hAnsi="楷体" w:eastAsia="楷体" w:cs="楷体"/>
                <w:kern w:val="0"/>
                <w:sz w:val="24"/>
                <w:szCs w:val="24"/>
              </w:rPr>
              <w:t>项目完成指标</w:t>
            </w:r>
          </w:p>
        </w:tc>
        <w:tc>
          <w:tcPr>
            <w:tcW w:w="12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楷体" w:hAnsi="楷体" w:eastAsia="楷体" w:cs="Times New Roman"/>
                <w:sz w:val="24"/>
                <w:szCs w:val="24"/>
              </w:rPr>
            </w:pPr>
            <w:r>
              <w:rPr>
                <w:rFonts w:hint="eastAsia" w:ascii="楷体" w:hAnsi="楷体" w:eastAsia="楷体" w:cs="楷体"/>
                <w:sz w:val="24"/>
                <w:szCs w:val="24"/>
              </w:rPr>
              <w:t>成本指标</w:t>
            </w:r>
          </w:p>
        </w:tc>
        <w:tc>
          <w:tcPr>
            <w:tcW w:w="21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楷体" w:hAnsi="楷体" w:eastAsia="楷体" w:cs="Times New Roman"/>
                <w:sz w:val="24"/>
                <w:szCs w:val="24"/>
              </w:rPr>
            </w:pPr>
            <w:r>
              <w:rPr>
                <w:rFonts w:hint="eastAsia" w:ascii="楷体" w:hAnsi="楷体" w:eastAsia="楷体" w:cs="Times New Roman"/>
                <w:sz w:val="24"/>
                <w:szCs w:val="24"/>
                <w:lang w:eastAsia="zh-CN"/>
              </w:rPr>
              <w:t>新场村排洪沟建设</w:t>
            </w:r>
            <w:r>
              <w:rPr>
                <w:rFonts w:hint="eastAsia" w:ascii="楷体" w:hAnsi="楷体" w:eastAsia="楷体" w:cs="楷体"/>
                <w:sz w:val="24"/>
                <w:szCs w:val="24"/>
              </w:rPr>
              <w:t>经费</w:t>
            </w:r>
          </w:p>
        </w:tc>
        <w:tc>
          <w:tcPr>
            <w:tcW w:w="2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楷体" w:hAnsi="楷体" w:eastAsia="楷体" w:cs="Times New Roman"/>
                <w:sz w:val="24"/>
                <w:szCs w:val="24"/>
              </w:rPr>
            </w:pPr>
            <w:r>
              <w:rPr>
                <w:rFonts w:ascii="楷体" w:hAnsi="楷体" w:eastAsia="楷体" w:cs="楷体"/>
                <w:sz w:val="24"/>
                <w:szCs w:val="24"/>
              </w:rPr>
              <w:t>20</w:t>
            </w:r>
            <w:r>
              <w:rPr>
                <w:rFonts w:hint="eastAsia" w:ascii="楷体" w:hAnsi="楷体" w:eastAsia="楷体" w:cs="楷体"/>
                <w:sz w:val="24"/>
                <w:szCs w:val="24"/>
              </w:rPr>
              <w:t>万元</w:t>
            </w:r>
          </w:p>
        </w:tc>
        <w:tc>
          <w:tcPr>
            <w:tcW w:w="22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楷体" w:hAnsi="楷体" w:eastAsia="楷体" w:cs="Times New Roman"/>
                <w:sz w:val="24"/>
                <w:szCs w:val="24"/>
              </w:rPr>
            </w:pPr>
            <w:r>
              <w:rPr>
                <w:rFonts w:ascii="楷体" w:hAnsi="楷体" w:eastAsia="楷体" w:cs="楷体"/>
                <w:sz w:val="24"/>
                <w:szCs w:val="24"/>
              </w:rPr>
              <w:t>20</w:t>
            </w:r>
            <w:r>
              <w:rPr>
                <w:rFonts w:hint="eastAsia" w:ascii="楷体" w:hAnsi="楷体" w:eastAsia="楷体" w:cs="楷体"/>
                <w:sz w:val="24"/>
                <w:szCs w:val="24"/>
              </w:rPr>
              <w:t>万元</w:t>
            </w:r>
          </w:p>
        </w:tc>
      </w:tr>
      <w:tr>
        <w:tblPrEx>
          <w:tblCellMar>
            <w:top w:w="0" w:type="dxa"/>
            <w:left w:w="0" w:type="dxa"/>
            <w:bottom w:w="0" w:type="dxa"/>
            <w:right w:w="0" w:type="dxa"/>
          </w:tblCellMar>
        </w:tblPrEx>
        <w:trPr>
          <w:trHeight w:val="90" w:hRule="atLeast"/>
          <w:jc w:val="center"/>
        </w:trPr>
        <w:tc>
          <w:tcPr>
            <w:tcW w:w="698"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楷体" w:hAnsi="楷体" w:eastAsia="楷体" w:cs="Times New Roman"/>
                <w:sz w:val="24"/>
                <w:szCs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楷体" w:hAnsi="楷体" w:eastAsia="楷体" w:cs="Times New Roman"/>
                <w:sz w:val="24"/>
                <w:szCs w:val="24"/>
              </w:rPr>
            </w:pPr>
            <w:r>
              <w:rPr>
                <w:rFonts w:hint="eastAsia" w:ascii="楷体" w:hAnsi="楷体" w:eastAsia="楷体" w:cs="楷体"/>
                <w:kern w:val="0"/>
                <w:sz w:val="24"/>
                <w:szCs w:val="24"/>
              </w:rPr>
              <w:t>效益指标</w:t>
            </w:r>
          </w:p>
        </w:tc>
        <w:tc>
          <w:tcPr>
            <w:tcW w:w="12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楷体" w:hAnsi="楷体" w:eastAsia="楷体" w:cs="Times New Roman"/>
                <w:sz w:val="24"/>
                <w:szCs w:val="24"/>
              </w:rPr>
            </w:pPr>
            <w:r>
              <w:rPr>
                <w:rFonts w:hint="eastAsia" w:ascii="楷体" w:hAnsi="楷体" w:eastAsia="楷体" w:cs="楷体"/>
                <w:kern w:val="0"/>
                <w:sz w:val="24"/>
                <w:szCs w:val="24"/>
              </w:rPr>
              <w:t>效益指标</w:t>
            </w:r>
          </w:p>
        </w:tc>
        <w:tc>
          <w:tcPr>
            <w:tcW w:w="21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楷体" w:hAnsi="楷体" w:eastAsia="楷体" w:cs="Times New Roman"/>
                <w:sz w:val="24"/>
                <w:szCs w:val="24"/>
              </w:rPr>
            </w:pPr>
            <w:r>
              <w:rPr>
                <w:rFonts w:hint="eastAsia" w:ascii="楷体" w:hAnsi="楷体" w:eastAsia="楷体" w:cs="楷体"/>
                <w:sz w:val="24"/>
                <w:szCs w:val="24"/>
              </w:rPr>
              <w:t>解决群众出行问题</w:t>
            </w:r>
          </w:p>
        </w:tc>
        <w:tc>
          <w:tcPr>
            <w:tcW w:w="2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楷体" w:hAnsi="楷体" w:eastAsia="楷体" w:cs="Times New Roman"/>
                <w:sz w:val="24"/>
                <w:szCs w:val="24"/>
              </w:rPr>
            </w:pPr>
            <w:r>
              <w:rPr>
                <w:rFonts w:hint="eastAsia" w:ascii="楷体" w:hAnsi="楷体" w:eastAsia="楷体" w:cs="楷体"/>
                <w:sz w:val="24"/>
                <w:szCs w:val="24"/>
              </w:rPr>
              <w:t>解决了群众出行问题</w:t>
            </w:r>
          </w:p>
        </w:tc>
        <w:tc>
          <w:tcPr>
            <w:tcW w:w="22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楷体" w:hAnsi="楷体" w:eastAsia="楷体" w:cs="Times New Roman"/>
                <w:sz w:val="24"/>
                <w:szCs w:val="24"/>
              </w:rPr>
            </w:pPr>
            <w:r>
              <w:rPr>
                <w:rFonts w:hint="eastAsia" w:ascii="楷体" w:hAnsi="楷体" w:eastAsia="楷体" w:cs="楷体"/>
                <w:sz w:val="24"/>
                <w:szCs w:val="24"/>
              </w:rPr>
              <w:t>解决了群众出行问题</w:t>
            </w:r>
          </w:p>
        </w:tc>
      </w:tr>
      <w:tr>
        <w:tblPrEx>
          <w:tblCellMar>
            <w:top w:w="0" w:type="dxa"/>
            <w:left w:w="0" w:type="dxa"/>
            <w:bottom w:w="0" w:type="dxa"/>
            <w:right w:w="0" w:type="dxa"/>
          </w:tblCellMar>
        </w:tblPrEx>
        <w:trPr>
          <w:trHeight w:val="96" w:hRule="atLeast"/>
          <w:jc w:val="center"/>
        </w:trPr>
        <w:tc>
          <w:tcPr>
            <w:tcW w:w="698"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楷体" w:hAnsi="楷体" w:eastAsia="楷体" w:cs="Times New Roman"/>
                <w:sz w:val="24"/>
                <w:szCs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楷体" w:hAnsi="楷体" w:eastAsia="楷体" w:cs="Times New Roman"/>
                <w:sz w:val="24"/>
                <w:szCs w:val="24"/>
              </w:rPr>
            </w:pPr>
            <w:r>
              <w:rPr>
                <w:rFonts w:hint="eastAsia" w:ascii="楷体" w:hAnsi="楷体" w:eastAsia="楷体" w:cs="楷体"/>
                <w:kern w:val="0"/>
                <w:sz w:val="24"/>
                <w:szCs w:val="24"/>
              </w:rPr>
              <w:t>满意度指标</w:t>
            </w:r>
          </w:p>
        </w:tc>
        <w:tc>
          <w:tcPr>
            <w:tcW w:w="12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楷体" w:hAnsi="楷体" w:eastAsia="楷体" w:cs="Times New Roman"/>
                <w:sz w:val="24"/>
                <w:szCs w:val="24"/>
              </w:rPr>
            </w:pPr>
            <w:r>
              <w:rPr>
                <w:rFonts w:hint="eastAsia" w:ascii="楷体" w:hAnsi="楷体" w:eastAsia="楷体" w:cs="楷体"/>
                <w:kern w:val="0"/>
                <w:sz w:val="24"/>
                <w:szCs w:val="24"/>
              </w:rPr>
              <w:t>满意度指标</w:t>
            </w:r>
          </w:p>
        </w:tc>
        <w:tc>
          <w:tcPr>
            <w:tcW w:w="21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楷体" w:hAnsi="楷体" w:eastAsia="楷体" w:cs="Times New Roman"/>
                <w:sz w:val="24"/>
                <w:szCs w:val="24"/>
              </w:rPr>
            </w:pPr>
            <w:r>
              <w:rPr>
                <w:rFonts w:hint="eastAsia" w:ascii="楷体" w:hAnsi="楷体" w:eastAsia="楷体" w:cs="楷体"/>
                <w:sz w:val="24"/>
                <w:szCs w:val="24"/>
              </w:rPr>
              <w:t>受益群众</w:t>
            </w:r>
          </w:p>
        </w:tc>
        <w:tc>
          <w:tcPr>
            <w:tcW w:w="2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楷体" w:hAnsi="楷体" w:eastAsia="楷体" w:cs="Times New Roman"/>
                <w:sz w:val="24"/>
                <w:szCs w:val="24"/>
              </w:rPr>
            </w:pPr>
            <w:r>
              <w:rPr>
                <w:rFonts w:hint="eastAsia" w:ascii="楷体" w:hAnsi="楷体" w:eastAsia="楷体" w:cs="楷体"/>
                <w:sz w:val="24"/>
                <w:szCs w:val="24"/>
              </w:rPr>
              <w:t>好</w:t>
            </w:r>
          </w:p>
        </w:tc>
        <w:tc>
          <w:tcPr>
            <w:tcW w:w="22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楷体" w:hAnsi="楷体" w:eastAsia="楷体" w:cs="Times New Roman"/>
                <w:sz w:val="24"/>
                <w:szCs w:val="24"/>
              </w:rPr>
            </w:pPr>
            <w:r>
              <w:rPr>
                <w:rFonts w:hint="eastAsia" w:ascii="楷体" w:hAnsi="楷体" w:eastAsia="楷体" w:cs="楷体"/>
                <w:sz w:val="24"/>
                <w:szCs w:val="24"/>
              </w:rPr>
              <w:t>好</w:t>
            </w:r>
          </w:p>
        </w:tc>
      </w:tr>
      <w:tr>
        <w:tblPrEx>
          <w:tblCellMar>
            <w:top w:w="0" w:type="dxa"/>
            <w:left w:w="0" w:type="dxa"/>
            <w:bottom w:w="0" w:type="dxa"/>
            <w:right w:w="0" w:type="dxa"/>
          </w:tblCellMar>
        </w:tblPrEx>
        <w:trPr>
          <w:trHeight w:val="1034" w:hRule="atLeast"/>
          <w:jc w:val="center"/>
        </w:trPr>
        <w:tc>
          <w:tcPr>
            <w:tcW w:w="10092" w:type="dxa"/>
            <w:gridSpan w:val="6"/>
            <w:tcBorders>
              <w:top w:val="nil"/>
              <w:left w:val="nil"/>
              <w:bottom w:val="nil"/>
              <w:right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楷体" w:hAnsi="楷体" w:eastAsia="楷体" w:cs="楷体"/>
                <w:b/>
                <w:bCs/>
                <w:kern w:val="0"/>
                <w:sz w:val="28"/>
                <w:szCs w:val="28"/>
                <w:lang w:eastAsia="zh-CN"/>
              </w:rPr>
            </w:pPr>
            <w:r>
              <w:rPr>
                <w:rFonts w:hint="eastAsia" w:ascii="楷体" w:hAnsi="楷体" w:eastAsia="楷体" w:cs="楷体"/>
                <w:b/>
                <w:bCs/>
                <w:kern w:val="0"/>
                <w:sz w:val="28"/>
                <w:szCs w:val="28"/>
              </w:rPr>
              <w:t>项目绩效目标完成情况表</w:t>
            </w:r>
          </w:p>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楷体" w:hAnsi="楷体" w:eastAsia="楷体" w:cs="Times New Roman"/>
                <w:sz w:val="24"/>
                <w:szCs w:val="24"/>
              </w:rPr>
            </w:pPr>
            <w:r>
              <w:rPr>
                <w:rFonts w:ascii="楷体" w:hAnsi="楷体" w:eastAsia="楷体" w:cs="楷体"/>
                <w:kern w:val="0"/>
                <w:sz w:val="28"/>
                <w:szCs w:val="28"/>
              </w:rPr>
              <w:t>(2021</w:t>
            </w:r>
            <w:r>
              <w:rPr>
                <w:rFonts w:hint="eastAsia" w:ascii="楷体" w:hAnsi="楷体" w:eastAsia="楷体" w:cs="楷体"/>
                <w:kern w:val="0"/>
                <w:sz w:val="28"/>
                <w:szCs w:val="28"/>
              </w:rPr>
              <w:t>年度</w:t>
            </w:r>
            <w:r>
              <w:rPr>
                <w:rFonts w:ascii="楷体" w:hAnsi="楷体" w:eastAsia="楷体" w:cs="楷体"/>
                <w:kern w:val="0"/>
                <w:sz w:val="28"/>
                <w:szCs w:val="28"/>
              </w:rPr>
              <w:t>)</w:t>
            </w:r>
          </w:p>
        </w:tc>
      </w:tr>
      <w:tr>
        <w:tblPrEx>
          <w:tblCellMar>
            <w:top w:w="0" w:type="dxa"/>
            <w:left w:w="0" w:type="dxa"/>
            <w:bottom w:w="0" w:type="dxa"/>
            <w:right w:w="0" w:type="dxa"/>
          </w:tblCellMar>
        </w:tblPrEx>
        <w:trPr>
          <w:trHeight w:val="276" w:hRule="atLeast"/>
          <w:jc w:val="center"/>
        </w:trPr>
        <w:tc>
          <w:tcPr>
            <w:tcW w:w="3357"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楷体" w:hAnsi="楷体" w:eastAsia="楷体" w:cs="Times New Roman"/>
                <w:sz w:val="24"/>
                <w:szCs w:val="24"/>
              </w:rPr>
            </w:pPr>
            <w:r>
              <w:rPr>
                <w:rFonts w:hint="eastAsia" w:ascii="楷体" w:hAnsi="楷体" w:eastAsia="楷体" w:cs="楷体"/>
                <w:kern w:val="0"/>
                <w:sz w:val="24"/>
                <w:szCs w:val="24"/>
              </w:rPr>
              <w:t>项目名称</w:t>
            </w:r>
          </w:p>
        </w:tc>
        <w:tc>
          <w:tcPr>
            <w:tcW w:w="673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楷体" w:hAnsi="楷体" w:eastAsia="楷体" w:cs="Times New Roman"/>
                <w:sz w:val="24"/>
                <w:szCs w:val="24"/>
              </w:rPr>
            </w:pPr>
            <w:r>
              <w:rPr>
                <w:rFonts w:hint="eastAsia" w:ascii="楷体" w:hAnsi="楷体" w:eastAsia="楷体" w:cs="Times New Roman"/>
                <w:sz w:val="24"/>
                <w:szCs w:val="24"/>
                <w:lang w:eastAsia="zh-CN"/>
              </w:rPr>
              <w:t>圣兴寺村、七星照月村对标公路建设</w:t>
            </w:r>
          </w:p>
        </w:tc>
      </w:tr>
      <w:tr>
        <w:tblPrEx>
          <w:tblCellMar>
            <w:top w:w="0" w:type="dxa"/>
            <w:left w:w="0" w:type="dxa"/>
            <w:bottom w:w="0" w:type="dxa"/>
            <w:right w:w="0" w:type="dxa"/>
          </w:tblCellMar>
        </w:tblPrEx>
        <w:trPr>
          <w:trHeight w:val="276" w:hRule="atLeast"/>
          <w:jc w:val="center"/>
        </w:trPr>
        <w:tc>
          <w:tcPr>
            <w:tcW w:w="3357"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楷体" w:hAnsi="楷体" w:eastAsia="楷体" w:cs="Times New Roman"/>
                <w:sz w:val="24"/>
                <w:szCs w:val="24"/>
              </w:rPr>
            </w:pPr>
            <w:r>
              <w:rPr>
                <w:rFonts w:hint="eastAsia" w:ascii="楷体" w:hAnsi="楷体" w:eastAsia="楷体" w:cs="楷体"/>
                <w:kern w:val="0"/>
                <w:sz w:val="24"/>
                <w:szCs w:val="24"/>
              </w:rPr>
              <w:t>预算单位</w:t>
            </w:r>
          </w:p>
        </w:tc>
        <w:tc>
          <w:tcPr>
            <w:tcW w:w="673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楷体" w:hAnsi="楷体" w:eastAsia="楷体" w:cs="Times New Roman"/>
                <w:sz w:val="24"/>
                <w:szCs w:val="24"/>
                <w:lang w:eastAsia="zh-CN"/>
              </w:rPr>
            </w:pPr>
            <w:r>
              <w:rPr>
                <w:rFonts w:hint="eastAsia" w:ascii="楷体" w:hAnsi="楷体" w:eastAsia="楷体" w:cs="楷体"/>
                <w:sz w:val="24"/>
                <w:szCs w:val="24"/>
                <w:lang w:eastAsia="zh-CN"/>
              </w:rPr>
              <w:t>新场镇人民政府</w:t>
            </w:r>
          </w:p>
        </w:tc>
      </w:tr>
      <w:tr>
        <w:tblPrEx>
          <w:tblCellMar>
            <w:top w:w="0" w:type="dxa"/>
            <w:left w:w="0" w:type="dxa"/>
            <w:bottom w:w="0" w:type="dxa"/>
            <w:right w:w="0" w:type="dxa"/>
          </w:tblCellMar>
        </w:tblPrEx>
        <w:trPr>
          <w:trHeight w:val="276" w:hRule="atLeast"/>
          <w:jc w:val="center"/>
        </w:trPr>
        <w:tc>
          <w:tcPr>
            <w:tcW w:w="698"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楷体" w:hAnsi="楷体" w:eastAsia="楷体" w:cs="Times New Roman"/>
                <w:sz w:val="24"/>
                <w:szCs w:val="24"/>
              </w:rPr>
            </w:pPr>
            <w:r>
              <w:rPr>
                <w:rFonts w:hint="eastAsia" w:ascii="楷体" w:hAnsi="楷体" w:eastAsia="楷体" w:cs="楷体"/>
                <w:kern w:val="0"/>
                <w:sz w:val="24"/>
                <w:szCs w:val="24"/>
              </w:rPr>
              <w:t>预算执行情况</w:t>
            </w:r>
            <w:r>
              <w:rPr>
                <w:rFonts w:ascii="楷体" w:hAnsi="楷体" w:eastAsia="楷体" w:cs="楷体"/>
                <w:kern w:val="0"/>
                <w:sz w:val="24"/>
                <w:szCs w:val="24"/>
              </w:rPr>
              <w:t>(</w:t>
            </w:r>
            <w:r>
              <w:rPr>
                <w:rFonts w:hint="eastAsia" w:ascii="楷体" w:hAnsi="楷体" w:eastAsia="楷体" w:cs="楷体"/>
                <w:kern w:val="0"/>
                <w:sz w:val="24"/>
                <w:szCs w:val="24"/>
              </w:rPr>
              <w:t>万元</w:t>
            </w:r>
            <w:r>
              <w:rPr>
                <w:rFonts w:ascii="楷体" w:hAnsi="楷体" w:eastAsia="楷体" w:cs="楷体"/>
                <w:kern w:val="0"/>
                <w:sz w:val="24"/>
                <w:szCs w:val="24"/>
              </w:rPr>
              <w:t>)</w:t>
            </w:r>
          </w:p>
        </w:tc>
        <w:tc>
          <w:tcPr>
            <w:tcW w:w="265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楷体" w:hAnsi="楷体" w:eastAsia="楷体" w:cs="Times New Roman"/>
                <w:sz w:val="24"/>
                <w:szCs w:val="24"/>
              </w:rPr>
            </w:pPr>
            <w:r>
              <w:rPr>
                <w:rFonts w:hint="eastAsia" w:ascii="楷体" w:hAnsi="楷体" w:eastAsia="楷体" w:cs="楷体"/>
                <w:kern w:val="0"/>
                <w:sz w:val="24"/>
                <w:szCs w:val="24"/>
              </w:rPr>
              <w:t>预算数</w:t>
            </w:r>
            <w:r>
              <w:rPr>
                <w:rFonts w:ascii="楷体" w:hAnsi="楷体" w:eastAsia="楷体" w:cs="楷体"/>
                <w:kern w:val="0"/>
                <w:sz w:val="24"/>
                <w:szCs w:val="24"/>
              </w:rPr>
              <w:t>:</w:t>
            </w:r>
          </w:p>
        </w:tc>
        <w:tc>
          <w:tcPr>
            <w:tcW w:w="21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楷体" w:hAnsi="楷体" w:eastAsia="楷体" w:cs="Times New Roman"/>
                <w:sz w:val="24"/>
                <w:szCs w:val="24"/>
              </w:rPr>
            </w:pPr>
            <w:r>
              <w:rPr>
                <w:rFonts w:hint="eastAsia" w:ascii="楷体" w:hAnsi="楷体" w:eastAsia="楷体" w:cs="楷体"/>
                <w:sz w:val="24"/>
                <w:szCs w:val="24"/>
                <w:lang w:val="en-US" w:eastAsia="zh-CN"/>
              </w:rPr>
              <w:t>29.75</w:t>
            </w:r>
            <w:r>
              <w:rPr>
                <w:rFonts w:hint="eastAsia" w:ascii="楷体" w:hAnsi="楷体" w:eastAsia="楷体" w:cs="楷体"/>
                <w:sz w:val="24"/>
                <w:szCs w:val="24"/>
              </w:rPr>
              <w:t>万元</w:t>
            </w:r>
          </w:p>
        </w:tc>
        <w:tc>
          <w:tcPr>
            <w:tcW w:w="2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楷体" w:hAnsi="楷体" w:eastAsia="楷体" w:cs="Times New Roman"/>
                <w:sz w:val="24"/>
                <w:szCs w:val="24"/>
              </w:rPr>
            </w:pPr>
            <w:r>
              <w:rPr>
                <w:rFonts w:hint="eastAsia" w:ascii="楷体" w:hAnsi="楷体" w:eastAsia="楷体" w:cs="楷体"/>
                <w:kern w:val="0"/>
                <w:sz w:val="24"/>
                <w:szCs w:val="24"/>
              </w:rPr>
              <w:t>执行数</w:t>
            </w:r>
            <w:r>
              <w:rPr>
                <w:rFonts w:ascii="楷体" w:hAnsi="楷体" w:eastAsia="楷体" w:cs="楷体"/>
                <w:kern w:val="0"/>
                <w:sz w:val="24"/>
                <w:szCs w:val="24"/>
              </w:rPr>
              <w:t>:</w:t>
            </w:r>
          </w:p>
        </w:tc>
        <w:tc>
          <w:tcPr>
            <w:tcW w:w="22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楷体" w:hAnsi="楷体" w:eastAsia="楷体" w:cs="Times New Roman"/>
                <w:sz w:val="24"/>
                <w:szCs w:val="24"/>
              </w:rPr>
            </w:pPr>
            <w:r>
              <w:rPr>
                <w:rFonts w:hint="eastAsia" w:ascii="楷体" w:hAnsi="楷体" w:eastAsia="楷体" w:cs="楷体"/>
                <w:sz w:val="24"/>
                <w:szCs w:val="24"/>
                <w:lang w:val="en-US" w:eastAsia="zh-CN"/>
              </w:rPr>
              <w:t>29.75</w:t>
            </w:r>
            <w:r>
              <w:rPr>
                <w:rFonts w:hint="eastAsia" w:ascii="楷体" w:hAnsi="楷体" w:eastAsia="楷体" w:cs="楷体"/>
                <w:sz w:val="24"/>
                <w:szCs w:val="24"/>
              </w:rPr>
              <w:t>万元</w:t>
            </w:r>
          </w:p>
        </w:tc>
      </w:tr>
      <w:tr>
        <w:tblPrEx>
          <w:tblCellMar>
            <w:top w:w="0" w:type="dxa"/>
            <w:left w:w="0" w:type="dxa"/>
            <w:bottom w:w="0" w:type="dxa"/>
            <w:right w:w="0" w:type="dxa"/>
          </w:tblCellMar>
        </w:tblPrEx>
        <w:trPr>
          <w:trHeight w:val="276" w:hRule="atLeast"/>
          <w:jc w:val="center"/>
        </w:trPr>
        <w:tc>
          <w:tcPr>
            <w:tcW w:w="69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ascii="楷体" w:hAnsi="楷体" w:eastAsia="楷体" w:cs="Times New Roman"/>
                <w:sz w:val="24"/>
                <w:szCs w:val="24"/>
              </w:rPr>
            </w:pPr>
          </w:p>
        </w:tc>
        <w:tc>
          <w:tcPr>
            <w:tcW w:w="265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楷体" w:hAnsi="楷体" w:eastAsia="楷体" w:cs="Times New Roman"/>
                <w:sz w:val="24"/>
                <w:szCs w:val="24"/>
              </w:rPr>
            </w:pPr>
            <w:r>
              <w:rPr>
                <w:rFonts w:hint="eastAsia" w:ascii="楷体" w:hAnsi="楷体" w:eastAsia="楷体" w:cs="楷体"/>
                <w:kern w:val="0"/>
                <w:sz w:val="24"/>
                <w:szCs w:val="24"/>
              </w:rPr>
              <w:t>其中</w:t>
            </w:r>
            <w:r>
              <w:rPr>
                <w:rFonts w:ascii="楷体" w:hAnsi="楷体" w:eastAsia="楷体" w:cs="楷体"/>
                <w:kern w:val="0"/>
                <w:sz w:val="24"/>
                <w:szCs w:val="24"/>
              </w:rPr>
              <w:t>-</w:t>
            </w:r>
            <w:r>
              <w:rPr>
                <w:rFonts w:hint="eastAsia" w:ascii="楷体" w:hAnsi="楷体" w:eastAsia="楷体" w:cs="楷体"/>
                <w:kern w:val="0"/>
                <w:sz w:val="24"/>
                <w:szCs w:val="24"/>
              </w:rPr>
              <w:t>财政拨款</w:t>
            </w:r>
            <w:r>
              <w:rPr>
                <w:rFonts w:ascii="楷体" w:hAnsi="楷体" w:eastAsia="楷体" w:cs="楷体"/>
                <w:kern w:val="0"/>
                <w:sz w:val="24"/>
                <w:szCs w:val="24"/>
              </w:rPr>
              <w:t>:</w:t>
            </w:r>
          </w:p>
        </w:tc>
        <w:tc>
          <w:tcPr>
            <w:tcW w:w="21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楷体" w:hAnsi="楷体" w:eastAsia="楷体" w:cs="Times New Roman"/>
                <w:sz w:val="24"/>
                <w:szCs w:val="24"/>
              </w:rPr>
            </w:pPr>
            <w:r>
              <w:rPr>
                <w:rFonts w:hint="eastAsia" w:ascii="楷体" w:hAnsi="楷体" w:eastAsia="楷体" w:cs="楷体"/>
                <w:sz w:val="24"/>
                <w:szCs w:val="24"/>
                <w:lang w:val="en-US" w:eastAsia="zh-CN"/>
              </w:rPr>
              <w:t>29.75</w:t>
            </w:r>
            <w:r>
              <w:rPr>
                <w:rFonts w:hint="eastAsia" w:ascii="楷体" w:hAnsi="楷体" w:eastAsia="楷体" w:cs="楷体"/>
                <w:sz w:val="24"/>
                <w:szCs w:val="24"/>
              </w:rPr>
              <w:t>万元</w:t>
            </w:r>
          </w:p>
        </w:tc>
        <w:tc>
          <w:tcPr>
            <w:tcW w:w="2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楷体" w:hAnsi="楷体" w:eastAsia="楷体" w:cs="Times New Roman"/>
                <w:sz w:val="24"/>
                <w:szCs w:val="24"/>
              </w:rPr>
            </w:pPr>
            <w:r>
              <w:rPr>
                <w:rFonts w:hint="eastAsia" w:ascii="楷体" w:hAnsi="楷体" w:eastAsia="楷体" w:cs="楷体"/>
                <w:kern w:val="0"/>
                <w:sz w:val="24"/>
                <w:szCs w:val="24"/>
              </w:rPr>
              <w:t>其中</w:t>
            </w:r>
            <w:r>
              <w:rPr>
                <w:rFonts w:ascii="楷体" w:hAnsi="楷体" w:eastAsia="楷体" w:cs="楷体"/>
                <w:kern w:val="0"/>
                <w:sz w:val="24"/>
                <w:szCs w:val="24"/>
              </w:rPr>
              <w:t>-</w:t>
            </w:r>
            <w:r>
              <w:rPr>
                <w:rFonts w:hint="eastAsia" w:ascii="楷体" w:hAnsi="楷体" w:eastAsia="楷体" w:cs="楷体"/>
                <w:kern w:val="0"/>
                <w:sz w:val="24"/>
                <w:szCs w:val="24"/>
              </w:rPr>
              <w:t>财政拨款</w:t>
            </w:r>
            <w:r>
              <w:rPr>
                <w:rFonts w:ascii="楷体" w:hAnsi="楷体" w:eastAsia="楷体" w:cs="楷体"/>
                <w:kern w:val="0"/>
                <w:sz w:val="24"/>
                <w:szCs w:val="24"/>
              </w:rPr>
              <w:t>:</w:t>
            </w:r>
          </w:p>
        </w:tc>
        <w:tc>
          <w:tcPr>
            <w:tcW w:w="22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楷体" w:hAnsi="楷体" w:eastAsia="楷体" w:cs="Times New Roman"/>
                <w:sz w:val="24"/>
                <w:szCs w:val="24"/>
              </w:rPr>
            </w:pPr>
            <w:r>
              <w:rPr>
                <w:rFonts w:hint="eastAsia" w:ascii="楷体" w:hAnsi="楷体" w:eastAsia="楷体" w:cs="楷体"/>
                <w:sz w:val="24"/>
                <w:szCs w:val="24"/>
                <w:lang w:val="en-US" w:eastAsia="zh-CN"/>
              </w:rPr>
              <w:t>29.75</w:t>
            </w:r>
            <w:r>
              <w:rPr>
                <w:rFonts w:hint="eastAsia" w:ascii="楷体" w:hAnsi="楷体" w:eastAsia="楷体" w:cs="楷体"/>
                <w:sz w:val="24"/>
                <w:szCs w:val="24"/>
              </w:rPr>
              <w:t>万元</w:t>
            </w:r>
          </w:p>
        </w:tc>
      </w:tr>
      <w:tr>
        <w:tblPrEx>
          <w:tblCellMar>
            <w:top w:w="0" w:type="dxa"/>
            <w:left w:w="0" w:type="dxa"/>
            <w:bottom w:w="0" w:type="dxa"/>
            <w:right w:w="0" w:type="dxa"/>
          </w:tblCellMar>
        </w:tblPrEx>
        <w:trPr>
          <w:trHeight w:val="1039" w:hRule="atLeast"/>
          <w:jc w:val="center"/>
        </w:trPr>
        <w:tc>
          <w:tcPr>
            <w:tcW w:w="69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ascii="楷体" w:hAnsi="楷体" w:eastAsia="楷体" w:cs="Times New Roman"/>
                <w:sz w:val="24"/>
                <w:szCs w:val="24"/>
              </w:rPr>
            </w:pPr>
          </w:p>
        </w:tc>
        <w:tc>
          <w:tcPr>
            <w:tcW w:w="265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楷体" w:hAnsi="楷体" w:eastAsia="楷体" w:cs="Times New Roman"/>
                <w:sz w:val="24"/>
                <w:szCs w:val="24"/>
              </w:rPr>
            </w:pPr>
            <w:r>
              <w:rPr>
                <w:rFonts w:hint="eastAsia" w:ascii="楷体" w:hAnsi="楷体" w:eastAsia="楷体" w:cs="楷体"/>
                <w:kern w:val="0"/>
                <w:sz w:val="24"/>
                <w:szCs w:val="24"/>
              </w:rPr>
              <w:t>其它资金</w:t>
            </w:r>
            <w:r>
              <w:rPr>
                <w:rFonts w:ascii="楷体" w:hAnsi="楷体" w:eastAsia="楷体" w:cs="楷体"/>
                <w:kern w:val="0"/>
                <w:sz w:val="24"/>
                <w:szCs w:val="24"/>
              </w:rPr>
              <w:t>:</w:t>
            </w:r>
          </w:p>
        </w:tc>
        <w:tc>
          <w:tcPr>
            <w:tcW w:w="21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楷体" w:hAnsi="楷体" w:eastAsia="楷体" w:cs="Times New Roman"/>
                <w:sz w:val="24"/>
                <w:szCs w:val="24"/>
              </w:rPr>
            </w:pPr>
          </w:p>
        </w:tc>
        <w:tc>
          <w:tcPr>
            <w:tcW w:w="2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楷体" w:hAnsi="楷体" w:eastAsia="楷体" w:cs="Times New Roman"/>
                <w:sz w:val="24"/>
                <w:szCs w:val="24"/>
              </w:rPr>
            </w:pPr>
            <w:r>
              <w:rPr>
                <w:rFonts w:hint="eastAsia" w:ascii="楷体" w:hAnsi="楷体" w:eastAsia="楷体" w:cs="楷体"/>
                <w:kern w:val="0"/>
                <w:sz w:val="24"/>
                <w:szCs w:val="24"/>
              </w:rPr>
              <w:t>其它资金</w:t>
            </w:r>
            <w:r>
              <w:rPr>
                <w:rFonts w:ascii="楷体" w:hAnsi="楷体" w:eastAsia="楷体" w:cs="楷体"/>
                <w:kern w:val="0"/>
                <w:sz w:val="24"/>
                <w:szCs w:val="24"/>
              </w:rPr>
              <w:t>:</w:t>
            </w:r>
          </w:p>
        </w:tc>
        <w:tc>
          <w:tcPr>
            <w:tcW w:w="22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ascii="楷体" w:hAnsi="楷体" w:eastAsia="楷体" w:cs="Times New Roman"/>
                <w:sz w:val="24"/>
                <w:szCs w:val="24"/>
              </w:rPr>
            </w:pPr>
          </w:p>
        </w:tc>
      </w:tr>
      <w:tr>
        <w:tblPrEx>
          <w:tblCellMar>
            <w:top w:w="0" w:type="dxa"/>
            <w:left w:w="0" w:type="dxa"/>
            <w:bottom w:w="0" w:type="dxa"/>
            <w:right w:w="0" w:type="dxa"/>
          </w:tblCellMar>
        </w:tblPrEx>
        <w:trPr>
          <w:trHeight w:val="276" w:hRule="atLeast"/>
          <w:jc w:val="center"/>
        </w:trPr>
        <w:tc>
          <w:tcPr>
            <w:tcW w:w="698"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楷体" w:hAnsi="楷体" w:eastAsia="楷体" w:cs="Times New Roman"/>
                <w:sz w:val="24"/>
                <w:szCs w:val="24"/>
              </w:rPr>
            </w:pPr>
            <w:r>
              <w:rPr>
                <w:rFonts w:hint="eastAsia" w:ascii="楷体" w:hAnsi="楷体" w:eastAsia="楷体" w:cs="楷体"/>
                <w:kern w:val="0"/>
                <w:sz w:val="24"/>
                <w:szCs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楷体" w:hAnsi="楷体" w:eastAsia="楷体" w:cs="Times New Roman"/>
                <w:sz w:val="24"/>
                <w:szCs w:val="24"/>
              </w:rPr>
            </w:pPr>
            <w:r>
              <w:rPr>
                <w:rFonts w:hint="eastAsia" w:ascii="楷体" w:hAnsi="楷体" w:eastAsia="楷体" w:cs="楷体"/>
                <w:kern w:val="0"/>
                <w:sz w:val="24"/>
                <w:szCs w:val="24"/>
              </w:rPr>
              <w:t>预期目标</w:t>
            </w:r>
          </w:p>
        </w:tc>
        <w:tc>
          <w:tcPr>
            <w:tcW w:w="461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楷体" w:hAnsi="楷体" w:eastAsia="楷体" w:cs="Times New Roman"/>
                <w:sz w:val="24"/>
                <w:szCs w:val="24"/>
              </w:rPr>
            </w:pPr>
            <w:r>
              <w:rPr>
                <w:rFonts w:hint="eastAsia" w:ascii="楷体" w:hAnsi="楷体" w:eastAsia="楷体" w:cs="楷体"/>
                <w:kern w:val="0"/>
                <w:sz w:val="24"/>
                <w:szCs w:val="24"/>
              </w:rPr>
              <w:t>实际完成目标</w:t>
            </w:r>
          </w:p>
        </w:tc>
      </w:tr>
      <w:tr>
        <w:tblPrEx>
          <w:tblCellMar>
            <w:top w:w="0" w:type="dxa"/>
            <w:left w:w="0" w:type="dxa"/>
            <w:bottom w:w="0" w:type="dxa"/>
            <w:right w:w="0" w:type="dxa"/>
          </w:tblCellMar>
        </w:tblPrEx>
        <w:trPr>
          <w:trHeight w:val="1427" w:hRule="atLeast"/>
          <w:jc w:val="center"/>
        </w:trPr>
        <w:tc>
          <w:tcPr>
            <w:tcW w:w="69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ascii="楷体" w:hAnsi="楷体" w:eastAsia="楷体" w:cs="Times New Roman"/>
                <w:sz w:val="24"/>
                <w:szCs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both"/>
              <w:textAlignment w:val="center"/>
              <w:rPr>
                <w:rFonts w:ascii="楷体" w:hAnsi="楷体" w:eastAsia="楷体" w:cs="Times New Roman"/>
                <w:sz w:val="24"/>
                <w:szCs w:val="24"/>
              </w:rPr>
            </w:pPr>
            <w:r>
              <w:rPr>
                <w:rFonts w:hint="eastAsia" w:ascii="楷体" w:hAnsi="楷体" w:eastAsia="楷体" w:cs="Times New Roman"/>
                <w:sz w:val="24"/>
                <w:szCs w:val="24"/>
              </w:rPr>
              <w:t>挖土方166.000</w:t>
            </w:r>
            <w:r>
              <w:rPr>
                <w:rFonts w:hint="eastAsia" w:ascii="仿宋" w:hAnsi="仿宋" w:eastAsia="仿宋" w:cs="仿宋_GB2312"/>
                <w:sz w:val="32"/>
                <w:szCs w:val="32"/>
                <w:lang w:eastAsia="zh-CN"/>
              </w:rPr>
              <w:t>m³</w:t>
            </w:r>
            <w:r>
              <w:rPr>
                <w:rFonts w:hint="eastAsia" w:ascii="楷体" w:hAnsi="楷体" w:eastAsia="楷体" w:cs="Times New Roman"/>
                <w:sz w:val="24"/>
                <w:szCs w:val="24"/>
              </w:rPr>
              <w:t>，挖石方71.000m³，利用土石方填筑115.000m³，C20片石混凝土挡土墙25.570，砂砾石垫层200mm厚1610.750</w:t>
            </w:r>
            <w:r>
              <w:rPr>
                <w:rFonts w:hint="eastAsia" w:ascii="楷体" w:hAnsi="楷体" w:eastAsia="楷体" w:cs="Times New Roman"/>
                <w:sz w:val="24"/>
                <w:szCs w:val="24"/>
                <w:lang w:eastAsia="zh-CN"/>
              </w:rPr>
              <w:t>㎡</w:t>
            </w:r>
            <w:r>
              <w:rPr>
                <w:rFonts w:hint="eastAsia" w:ascii="楷体" w:hAnsi="楷体" w:eastAsia="楷体" w:cs="Times New Roman"/>
                <w:sz w:val="24"/>
                <w:szCs w:val="24"/>
              </w:rPr>
              <w:t>，20cm厚混凝土面层367.150m³，安装 500涵管6m。</w:t>
            </w:r>
          </w:p>
        </w:tc>
        <w:tc>
          <w:tcPr>
            <w:tcW w:w="461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both"/>
              <w:textAlignment w:val="center"/>
              <w:rPr>
                <w:rFonts w:ascii="楷体" w:hAnsi="楷体" w:eastAsia="楷体" w:cs="Times New Roman"/>
                <w:sz w:val="24"/>
                <w:szCs w:val="24"/>
              </w:rPr>
            </w:pPr>
            <w:r>
              <w:rPr>
                <w:rFonts w:hint="eastAsia" w:ascii="楷体" w:hAnsi="楷体" w:eastAsia="楷体" w:cs="楷体"/>
                <w:sz w:val="24"/>
                <w:szCs w:val="24"/>
              </w:rPr>
              <w:t>完成了</w:t>
            </w:r>
            <w:r>
              <w:rPr>
                <w:rFonts w:hint="eastAsia" w:ascii="楷体" w:hAnsi="楷体" w:eastAsia="楷体" w:cs="Times New Roman"/>
                <w:sz w:val="24"/>
                <w:szCs w:val="24"/>
              </w:rPr>
              <w:t>挖土方166.000m³，挖石方71.000m³，利用土石方填筑115.000m³，C20片石混凝土挡土墙25.570，砂砾石垫层200mm厚1610.750</w:t>
            </w:r>
            <w:r>
              <w:rPr>
                <w:rFonts w:hint="eastAsia" w:ascii="楷体" w:hAnsi="楷体" w:eastAsia="楷体" w:cs="Times New Roman"/>
                <w:sz w:val="24"/>
                <w:szCs w:val="24"/>
                <w:lang w:eastAsia="zh-CN"/>
              </w:rPr>
              <w:t>㎡</w:t>
            </w:r>
            <w:r>
              <w:rPr>
                <w:rFonts w:hint="eastAsia" w:ascii="楷体" w:hAnsi="楷体" w:eastAsia="楷体" w:cs="Times New Roman"/>
                <w:sz w:val="24"/>
                <w:szCs w:val="24"/>
              </w:rPr>
              <w:t>，20cm厚混凝土面层367.150m³，安装 500涵管6m。</w:t>
            </w:r>
          </w:p>
        </w:tc>
      </w:tr>
      <w:tr>
        <w:tblPrEx>
          <w:tblCellMar>
            <w:top w:w="0" w:type="dxa"/>
            <w:left w:w="0" w:type="dxa"/>
            <w:bottom w:w="0" w:type="dxa"/>
            <w:right w:w="0" w:type="dxa"/>
          </w:tblCellMar>
        </w:tblPrEx>
        <w:trPr>
          <w:trHeight w:val="1042" w:hRule="atLeast"/>
          <w:jc w:val="center"/>
        </w:trPr>
        <w:tc>
          <w:tcPr>
            <w:tcW w:w="698"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楷体" w:hAnsi="楷体" w:eastAsia="楷体" w:cs="Times New Roman"/>
                <w:sz w:val="24"/>
                <w:szCs w:val="24"/>
              </w:rPr>
            </w:pPr>
            <w:r>
              <w:rPr>
                <w:rFonts w:hint="eastAsia" w:ascii="楷体" w:hAnsi="楷体" w:eastAsia="楷体" w:cs="楷体"/>
                <w:sz w:val="24"/>
                <w:szCs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楷体" w:hAnsi="楷体" w:eastAsia="楷体" w:cs="Times New Roman"/>
                <w:sz w:val="24"/>
                <w:szCs w:val="24"/>
              </w:rPr>
            </w:pPr>
            <w:r>
              <w:rPr>
                <w:rFonts w:hint="eastAsia" w:ascii="楷体" w:hAnsi="楷体" w:eastAsia="楷体" w:cs="楷体"/>
                <w:kern w:val="0"/>
                <w:sz w:val="24"/>
                <w:szCs w:val="24"/>
              </w:rPr>
              <w:t>一级指标</w:t>
            </w:r>
          </w:p>
        </w:tc>
        <w:tc>
          <w:tcPr>
            <w:tcW w:w="12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楷体" w:hAnsi="楷体" w:eastAsia="楷体" w:cs="Times New Roman"/>
                <w:sz w:val="24"/>
                <w:szCs w:val="24"/>
              </w:rPr>
            </w:pPr>
            <w:r>
              <w:rPr>
                <w:rFonts w:hint="eastAsia" w:ascii="楷体" w:hAnsi="楷体" w:eastAsia="楷体" w:cs="楷体"/>
                <w:kern w:val="0"/>
                <w:sz w:val="24"/>
                <w:szCs w:val="24"/>
              </w:rPr>
              <w:t>二级指标</w:t>
            </w:r>
          </w:p>
        </w:tc>
        <w:tc>
          <w:tcPr>
            <w:tcW w:w="21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楷体" w:hAnsi="楷体" w:eastAsia="楷体" w:cs="Times New Roman"/>
                <w:sz w:val="24"/>
                <w:szCs w:val="24"/>
              </w:rPr>
            </w:pPr>
            <w:r>
              <w:rPr>
                <w:rFonts w:hint="eastAsia" w:ascii="楷体" w:hAnsi="楷体" w:eastAsia="楷体" w:cs="楷体"/>
                <w:kern w:val="0"/>
                <w:sz w:val="24"/>
                <w:szCs w:val="24"/>
              </w:rPr>
              <w:t>三级指标</w:t>
            </w:r>
          </w:p>
        </w:tc>
        <w:tc>
          <w:tcPr>
            <w:tcW w:w="2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楷体" w:hAnsi="楷体" w:eastAsia="楷体" w:cs="Times New Roman"/>
                <w:sz w:val="24"/>
                <w:szCs w:val="24"/>
              </w:rPr>
            </w:pPr>
            <w:r>
              <w:rPr>
                <w:rFonts w:hint="eastAsia" w:ascii="楷体" w:hAnsi="楷体" w:eastAsia="楷体" w:cs="楷体"/>
                <w:kern w:val="0"/>
                <w:sz w:val="24"/>
                <w:szCs w:val="24"/>
              </w:rPr>
              <w:t>预期指标值</w:t>
            </w:r>
            <w:r>
              <w:rPr>
                <w:rFonts w:ascii="楷体" w:hAnsi="楷体" w:eastAsia="楷体" w:cs="楷体"/>
                <w:kern w:val="0"/>
                <w:sz w:val="24"/>
                <w:szCs w:val="24"/>
              </w:rPr>
              <w:t>(</w:t>
            </w:r>
            <w:r>
              <w:rPr>
                <w:rFonts w:hint="eastAsia" w:ascii="楷体" w:hAnsi="楷体" w:eastAsia="楷体" w:cs="楷体"/>
                <w:kern w:val="0"/>
                <w:sz w:val="24"/>
                <w:szCs w:val="24"/>
              </w:rPr>
              <w:t>包含数字及文字描述</w:t>
            </w:r>
            <w:r>
              <w:rPr>
                <w:rFonts w:ascii="楷体" w:hAnsi="楷体" w:eastAsia="楷体" w:cs="楷体"/>
                <w:kern w:val="0"/>
                <w:sz w:val="24"/>
                <w:szCs w:val="24"/>
              </w:rPr>
              <w:t>)</w:t>
            </w:r>
          </w:p>
        </w:tc>
        <w:tc>
          <w:tcPr>
            <w:tcW w:w="22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楷体" w:hAnsi="楷体" w:eastAsia="楷体" w:cs="Times New Roman"/>
                <w:sz w:val="24"/>
                <w:szCs w:val="24"/>
              </w:rPr>
            </w:pPr>
            <w:r>
              <w:rPr>
                <w:rFonts w:hint="eastAsia" w:ascii="楷体" w:hAnsi="楷体" w:eastAsia="楷体" w:cs="楷体"/>
                <w:kern w:val="0"/>
                <w:sz w:val="24"/>
                <w:szCs w:val="24"/>
              </w:rPr>
              <w:t>实际完成指标值</w:t>
            </w:r>
            <w:r>
              <w:rPr>
                <w:rFonts w:ascii="楷体" w:hAnsi="楷体" w:eastAsia="楷体" w:cs="楷体"/>
                <w:kern w:val="0"/>
                <w:sz w:val="24"/>
                <w:szCs w:val="24"/>
              </w:rPr>
              <w:t>(</w:t>
            </w:r>
            <w:r>
              <w:rPr>
                <w:rFonts w:hint="eastAsia" w:ascii="楷体" w:hAnsi="楷体" w:eastAsia="楷体" w:cs="楷体"/>
                <w:kern w:val="0"/>
                <w:sz w:val="24"/>
                <w:szCs w:val="24"/>
              </w:rPr>
              <w:t>包含数字及文字描述</w:t>
            </w:r>
            <w:r>
              <w:rPr>
                <w:rFonts w:ascii="楷体" w:hAnsi="楷体" w:eastAsia="楷体" w:cs="楷体"/>
                <w:kern w:val="0"/>
                <w:sz w:val="24"/>
                <w:szCs w:val="24"/>
              </w:rPr>
              <w:t>)</w:t>
            </w:r>
          </w:p>
        </w:tc>
      </w:tr>
      <w:tr>
        <w:tblPrEx>
          <w:tblCellMar>
            <w:top w:w="0" w:type="dxa"/>
            <w:left w:w="0" w:type="dxa"/>
            <w:bottom w:w="0" w:type="dxa"/>
            <w:right w:w="0" w:type="dxa"/>
          </w:tblCellMar>
        </w:tblPrEx>
        <w:trPr>
          <w:trHeight w:val="305" w:hRule="atLeast"/>
          <w:jc w:val="center"/>
        </w:trPr>
        <w:tc>
          <w:tcPr>
            <w:tcW w:w="698"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楷体" w:hAnsi="楷体" w:eastAsia="楷体" w:cs="Times New Roman"/>
                <w:sz w:val="24"/>
                <w:szCs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楷体" w:hAnsi="楷体" w:eastAsia="楷体" w:cs="Times New Roman"/>
                <w:sz w:val="24"/>
                <w:szCs w:val="24"/>
              </w:rPr>
            </w:pPr>
            <w:r>
              <w:rPr>
                <w:rFonts w:hint="eastAsia" w:ascii="楷体" w:hAnsi="楷体" w:eastAsia="楷体" w:cs="楷体"/>
                <w:kern w:val="0"/>
                <w:sz w:val="24"/>
                <w:szCs w:val="24"/>
              </w:rPr>
              <w:t>项目完成指标</w:t>
            </w:r>
          </w:p>
        </w:tc>
        <w:tc>
          <w:tcPr>
            <w:tcW w:w="12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楷体" w:hAnsi="楷体" w:eastAsia="楷体" w:cs="Times New Roman"/>
                <w:sz w:val="24"/>
                <w:szCs w:val="24"/>
              </w:rPr>
            </w:pPr>
            <w:r>
              <w:rPr>
                <w:rFonts w:hint="eastAsia" w:ascii="楷体" w:hAnsi="楷体" w:eastAsia="楷体" w:cs="楷体"/>
                <w:sz w:val="24"/>
                <w:szCs w:val="24"/>
              </w:rPr>
              <w:t>数量指标</w:t>
            </w:r>
          </w:p>
        </w:tc>
        <w:tc>
          <w:tcPr>
            <w:tcW w:w="21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8"/>
              <w:keepNext w:val="0"/>
              <w:keepLines w:val="0"/>
              <w:pageBreakBefore w:val="0"/>
              <w:widowControl/>
              <w:kinsoku/>
              <w:wordWrap/>
              <w:overflowPunct/>
              <w:topLinePunct w:val="0"/>
              <w:autoSpaceDE/>
              <w:autoSpaceDN/>
              <w:bidi w:val="0"/>
              <w:adjustRightInd/>
              <w:snapToGrid/>
              <w:spacing w:line="440" w:lineRule="exact"/>
              <w:jc w:val="left"/>
              <w:rPr>
                <w:rFonts w:hint="default" w:ascii="楷体" w:hAnsi="楷体" w:eastAsia="楷体" w:cs="Times New Roman"/>
                <w:sz w:val="24"/>
                <w:szCs w:val="24"/>
                <w:lang w:val="en-US" w:eastAsia="zh-CN"/>
              </w:rPr>
            </w:pPr>
            <w:r>
              <w:rPr>
                <w:rFonts w:hint="eastAsia" w:ascii="楷体" w:hAnsi="楷体" w:eastAsia="楷体" w:cs="Times New Roman"/>
                <w:sz w:val="24"/>
                <w:szCs w:val="24"/>
              </w:rPr>
              <w:t>挖土方166.000m³，挖石方71.000m³，利用土石方填筑115.000m³，C20片石混凝土挡土墙25.570，砂砾石垫层200mm厚1610.750</w:t>
            </w:r>
            <w:r>
              <w:rPr>
                <w:rFonts w:hint="eastAsia" w:ascii="楷体" w:hAnsi="楷体" w:eastAsia="楷体" w:cs="Times New Roman"/>
                <w:sz w:val="24"/>
                <w:szCs w:val="24"/>
                <w:lang w:eastAsia="zh-CN"/>
              </w:rPr>
              <w:t>㎡</w:t>
            </w:r>
            <w:r>
              <w:rPr>
                <w:rFonts w:hint="eastAsia" w:ascii="楷体" w:hAnsi="楷体" w:eastAsia="楷体" w:cs="Times New Roman"/>
                <w:sz w:val="24"/>
                <w:szCs w:val="24"/>
              </w:rPr>
              <w:t>，20cm厚混凝土面层367.150m³，安装 500涵管6m。</w:t>
            </w:r>
          </w:p>
        </w:tc>
        <w:tc>
          <w:tcPr>
            <w:tcW w:w="2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8"/>
              <w:keepNext w:val="0"/>
              <w:keepLines w:val="0"/>
              <w:pageBreakBefore w:val="0"/>
              <w:widowControl/>
              <w:kinsoku/>
              <w:wordWrap/>
              <w:overflowPunct/>
              <w:topLinePunct w:val="0"/>
              <w:autoSpaceDE/>
              <w:autoSpaceDN/>
              <w:bidi w:val="0"/>
              <w:adjustRightInd/>
              <w:snapToGrid/>
              <w:spacing w:line="440" w:lineRule="exact"/>
              <w:jc w:val="left"/>
              <w:rPr>
                <w:rFonts w:hint="default" w:ascii="楷体" w:hAnsi="楷体" w:eastAsia="楷体" w:cs="Times New Roman"/>
                <w:sz w:val="24"/>
                <w:szCs w:val="24"/>
                <w:lang w:val="en-US"/>
              </w:rPr>
            </w:pPr>
            <w:r>
              <w:rPr>
                <w:rFonts w:hint="eastAsia" w:ascii="楷体" w:hAnsi="楷体" w:eastAsia="楷体" w:cs="Times New Roman"/>
                <w:sz w:val="24"/>
                <w:szCs w:val="24"/>
              </w:rPr>
              <w:t>挖土方166.000m³，挖石方71.000m³，利用土石方填筑115.000m³，C20片石混凝土挡土墙25.570，砂砾石垫层200mm厚1610.750</w:t>
            </w:r>
            <w:r>
              <w:rPr>
                <w:rFonts w:hint="eastAsia" w:ascii="楷体" w:hAnsi="楷体" w:eastAsia="楷体" w:cs="Times New Roman"/>
                <w:sz w:val="24"/>
                <w:szCs w:val="24"/>
                <w:lang w:eastAsia="zh-CN"/>
              </w:rPr>
              <w:t>㎡</w:t>
            </w:r>
            <w:r>
              <w:rPr>
                <w:rFonts w:hint="eastAsia" w:ascii="楷体" w:hAnsi="楷体" w:eastAsia="楷体" w:cs="Times New Roman"/>
                <w:sz w:val="24"/>
                <w:szCs w:val="24"/>
              </w:rPr>
              <w:t>，20cm厚混凝土面层367.150m³，安装 500涵管6m。</w:t>
            </w:r>
          </w:p>
        </w:tc>
        <w:tc>
          <w:tcPr>
            <w:tcW w:w="22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8"/>
              <w:keepNext w:val="0"/>
              <w:keepLines w:val="0"/>
              <w:pageBreakBefore w:val="0"/>
              <w:widowControl/>
              <w:kinsoku/>
              <w:wordWrap/>
              <w:overflowPunct/>
              <w:topLinePunct w:val="0"/>
              <w:autoSpaceDE/>
              <w:autoSpaceDN/>
              <w:bidi w:val="0"/>
              <w:adjustRightInd/>
              <w:snapToGrid/>
              <w:spacing w:line="440" w:lineRule="exact"/>
              <w:rPr>
                <w:rFonts w:hint="default" w:ascii="楷体" w:hAnsi="楷体" w:eastAsia="楷体" w:cs="Times New Roman"/>
                <w:sz w:val="24"/>
                <w:szCs w:val="24"/>
                <w:lang w:val="en-US"/>
              </w:rPr>
            </w:pPr>
            <w:r>
              <w:rPr>
                <w:rFonts w:hint="eastAsia" w:ascii="楷体" w:hAnsi="楷体" w:eastAsia="楷体" w:cs="Times New Roman"/>
                <w:sz w:val="24"/>
                <w:szCs w:val="24"/>
              </w:rPr>
              <w:t>挖土方166.000m³，挖石方71.000m³，利用土石方填筑115.000m³，C20片石混凝土挡土墙25.570，砂砾石垫层200mm厚1610.750</w:t>
            </w:r>
            <w:r>
              <w:rPr>
                <w:rFonts w:hint="eastAsia" w:ascii="楷体" w:hAnsi="楷体" w:eastAsia="楷体" w:cs="Times New Roman"/>
                <w:sz w:val="24"/>
                <w:szCs w:val="24"/>
                <w:lang w:eastAsia="zh-CN"/>
              </w:rPr>
              <w:t>㎡</w:t>
            </w:r>
            <w:r>
              <w:rPr>
                <w:rFonts w:hint="eastAsia" w:ascii="楷体" w:hAnsi="楷体" w:eastAsia="楷体" w:cs="Times New Roman"/>
                <w:sz w:val="24"/>
                <w:szCs w:val="24"/>
              </w:rPr>
              <w:t>，20cm厚混凝土面层367.150m³，安装 500涵管6m。</w:t>
            </w:r>
          </w:p>
        </w:tc>
      </w:tr>
      <w:tr>
        <w:tblPrEx>
          <w:tblCellMar>
            <w:top w:w="0" w:type="dxa"/>
            <w:left w:w="0" w:type="dxa"/>
            <w:bottom w:w="0" w:type="dxa"/>
            <w:right w:w="0" w:type="dxa"/>
          </w:tblCellMar>
        </w:tblPrEx>
        <w:trPr>
          <w:trHeight w:val="602" w:hRule="atLeast"/>
          <w:jc w:val="center"/>
        </w:trPr>
        <w:tc>
          <w:tcPr>
            <w:tcW w:w="698"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楷体" w:hAnsi="楷体" w:eastAsia="楷体" w:cs="Times New Roman"/>
                <w:sz w:val="24"/>
                <w:szCs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楷体" w:hAnsi="楷体" w:eastAsia="楷体" w:cs="Times New Roman"/>
                <w:sz w:val="24"/>
                <w:szCs w:val="24"/>
              </w:rPr>
            </w:pPr>
            <w:r>
              <w:rPr>
                <w:rFonts w:hint="eastAsia" w:ascii="楷体" w:hAnsi="楷体" w:eastAsia="楷体" w:cs="楷体"/>
                <w:kern w:val="0"/>
                <w:sz w:val="24"/>
                <w:szCs w:val="24"/>
              </w:rPr>
              <w:t>项目完成指标</w:t>
            </w:r>
          </w:p>
        </w:tc>
        <w:tc>
          <w:tcPr>
            <w:tcW w:w="12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楷体" w:hAnsi="楷体" w:eastAsia="楷体" w:cs="Times New Roman"/>
                <w:sz w:val="24"/>
                <w:szCs w:val="24"/>
              </w:rPr>
            </w:pPr>
            <w:r>
              <w:rPr>
                <w:rFonts w:hint="eastAsia" w:ascii="楷体" w:hAnsi="楷体" w:eastAsia="楷体" w:cs="楷体"/>
                <w:sz w:val="24"/>
                <w:szCs w:val="24"/>
              </w:rPr>
              <w:t>时效指标</w:t>
            </w:r>
          </w:p>
        </w:tc>
        <w:tc>
          <w:tcPr>
            <w:tcW w:w="21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楷体" w:hAnsi="楷体" w:eastAsia="楷体" w:cs="Times New Roman"/>
                <w:sz w:val="24"/>
                <w:szCs w:val="24"/>
              </w:rPr>
            </w:pPr>
            <w:r>
              <w:rPr>
                <w:rFonts w:hint="eastAsia" w:ascii="楷体" w:hAnsi="楷体" w:eastAsia="楷体" w:cs="楷体"/>
                <w:sz w:val="24"/>
                <w:szCs w:val="24"/>
              </w:rPr>
              <w:t>完成时间</w:t>
            </w:r>
          </w:p>
        </w:tc>
        <w:tc>
          <w:tcPr>
            <w:tcW w:w="2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楷体" w:hAnsi="楷体" w:eastAsia="楷体" w:cs="Times New Roman"/>
                <w:sz w:val="24"/>
                <w:szCs w:val="24"/>
              </w:rPr>
            </w:pPr>
            <w:r>
              <w:rPr>
                <w:rFonts w:ascii="楷体" w:hAnsi="楷体" w:eastAsia="楷体" w:cs="楷体"/>
                <w:sz w:val="24"/>
                <w:szCs w:val="24"/>
              </w:rPr>
              <w:t>2021</w:t>
            </w:r>
            <w:r>
              <w:rPr>
                <w:rFonts w:hint="eastAsia" w:ascii="楷体" w:hAnsi="楷体" w:eastAsia="楷体" w:cs="楷体"/>
                <w:sz w:val="24"/>
                <w:szCs w:val="24"/>
              </w:rPr>
              <w:t>年度</w:t>
            </w:r>
          </w:p>
        </w:tc>
        <w:tc>
          <w:tcPr>
            <w:tcW w:w="22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楷体" w:hAnsi="楷体" w:eastAsia="楷体" w:cs="Times New Roman"/>
                <w:sz w:val="24"/>
                <w:szCs w:val="24"/>
              </w:rPr>
            </w:pPr>
            <w:r>
              <w:rPr>
                <w:rFonts w:ascii="楷体" w:hAnsi="楷体" w:eastAsia="楷体" w:cs="楷体"/>
                <w:sz w:val="24"/>
                <w:szCs w:val="24"/>
              </w:rPr>
              <w:t>2021</w:t>
            </w:r>
            <w:r>
              <w:rPr>
                <w:rFonts w:hint="eastAsia" w:ascii="楷体" w:hAnsi="楷体" w:eastAsia="楷体" w:cs="楷体"/>
                <w:sz w:val="24"/>
                <w:szCs w:val="24"/>
              </w:rPr>
              <w:t>年度</w:t>
            </w:r>
          </w:p>
        </w:tc>
      </w:tr>
      <w:tr>
        <w:tblPrEx>
          <w:tblCellMar>
            <w:top w:w="0" w:type="dxa"/>
            <w:left w:w="0" w:type="dxa"/>
            <w:bottom w:w="0" w:type="dxa"/>
            <w:right w:w="0" w:type="dxa"/>
          </w:tblCellMar>
        </w:tblPrEx>
        <w:trPr>
          <w:trHeight w:val="1042" w:hRule="atLeast"/>
          <w:jc w:val="center"/>
        </w:trPr>
        <w:tc>
          <w:tcPr>
            <w:tcW w:w="698"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楷体" w:hAnsi="楷体" w:eastAsia="楷体" w:cs="Times New Roman"/>
                <w:sz w:val="24"/>
                <w:szCs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楷体" w:hAnsi="楷体" w:eastAsia="楷体" w:cs="Times New Roman"/>
                <w:sz w:val="24"/>
                <w:szCs w:val="24"/>
              </w:rPr>
            </w:pPr>
            <w:r>
              <w:rPr>
                <w:rFonts w:hint="eastAsia" w:ascii="楷体" w:hAnsi="楷体" w:eastAsia="楷体" w:cs="楷体"/>
                <w:kern w:val="0"/>
                <w:sz w:val="24"/>
                <w:szCs w:val="24"/>
              </w:rPr>
              <w:t>项目完成指标</w:t>
            </w:r>
          </w:p>
        </w:tc>
        <w:tc>
          <w:tcPr>
            <w:tcW w:w="12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楷体" w:hAnsi="楷体" w:eastAsia="楷体" w:cs="Times New Roman"/>
                <w:sz w:val="24"/>
                <w:szCs w:val="24"/>
              </w:rPr>
            </w:pPr>
            <w:r>
              <w:rPr>
                <w:rFonts w:hint="eastAsia" w:ascii="楷体" w:hAnsi="楷体" w:eastAsia="楷体" w:cs="楷体"/>
                <w:sz w:val="24"/>
                <w:szCs w:val="24"/>
              </w:rPr>
              <w:t>成本指标</w:t>
            </w:r>
          </w:p>
        </w:tc>
        <w:tc>
          <w:tcPr>
            <w:tcW w:w="21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楷体" w:hAnsi="楷体" w:eastAsia="楷体" w:cs="Times New Roman"/>
                <w:sz w:val="24"/>
                <w:szCs w:val="24"/>
              </w:rPr>
            </w:pPr>
            <w:r>
              <w:rPr>
                <w:rFonts w:hint="eastAsia" w:ascii="楷体" w:hAnsi="楷体" w:eastAsia="楷体" w:cs="Times New Roman"/>
                <w:sz w:val="24"/>
                <w:szCs w:val="24"/>
                <w:lang w:eastAsia="zh-CN"/>
              </w:rPr>
              <w:t>圣兴寺村、七星照月村对标公路建设</w:t>
            </w:r>
            <w:r>
              <w:rPr>
                <w:rFonts w:hint="eastAsia" w:ascii="楷体" w:hAnsi="楷体" w:eastAsia="楷体" w:cs="楷体"/>
                <w:sz w:val="24"/>
                <w:szCs w:val="24"/>
              </w:rPr>
              <w:t>经费</w:t>
            </w:r>
          </w:p>
        </w:tc>
        <w:tc>
          <w:tcPr>
            <w:tcW w:w="2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楷体" w:hAnsi="楷体" w:eastAsia="楷体" w:cs="Times New Roman"/>
                <w:sz w:val="24"/>
                <w:szCs w:val="24"/>
              </w:rPr>
            </w:pPr>
            <w:r>
              <w:rPr>
                <w:rFonts w:hint="eastAsia" w:ascii="楷体" w:hAnsi="楷体" w:eastAsia="楷体" w:cs="楷体"/>
                <w:sz w:val="24"/>
                <w:szCs w:val="24"/>
                <w:lang w:val="en-US" w:eastAsia="zh-CN"/>
              </w:rPr>
              <w:t>29.75</w:t>
            </w:r>
            <w:r>
              <w:rPr>
                <w:rFonts w:hint="eastAsia" w:ascii="楷体" w:hAnsi="楷体" w:eastAsia="楷体" w:cs="楷体"/>
                <w:sz w:val="24"/>
                <w:szCs w:val="24"/>
              </w:rPr>
              <w:t>万元</w:t>
            </w:r>
          </w:p>
        </w:tc>
        <w:tc>
          <w:tcPr>
            <w:tcW w:w="22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楷体" w:hAnsi="楷体" w:eastAsia="楷体" w:cs="Times New Roman"/>
                <w:sz w:val="24"/>
                <w:szCs w:val="24"/>
              </w:rPr>
            </w:pPr>
            <w:r>
              <w:rPr>
                <w:rFonts w:hint="eastAsia" w:ascii="楷体" w:hAnsi="楷体" w:eastAsia="楷体" w:cs="楷体"/>
                <w:sz w:val="24"/>
                <w:szCs w:val="24"/>
                <w:lang w:val="en-US" w:eastAsia="zh-CN"/>
              </w:rPr>
              <w:t>29.75</w:t>
            </w:r>
            <w:r>
              <w:rPr>
                <w:rFonts w:hint="eastAsia" w:ascii="楷体" w:hAnsi="楷体" w:eastAsia="楷体" w:cs="楷体"/>
                <w:sz w:val="24"/>
                <w:szCs w:val="24"/>
              </w:rPr>
              <w:t>万元</w:t>
            </w:r>
          </w:p>
        </w:tc>
      </w:tr>
      <w:tr>
        <w:tblPrEx>
          <w:tblCellMar>
            <w:top w:w="0" w:type="dxa"/>
            <w:left w:w="0" w:type="dxa"/>
            <w:bottom w:w="0" w:type="dxa"/>
            <w:right w:w="0" w:type="dxa"/>
          </w:tblCellMar>
        </w:tblPrEx>
        <w:trPr>
          <w:trHeight w:val="90" w:hRule="atLeast"/>
          <w:jc w:val="center"/>
        </w:trPr>
        <w:tc>
          <w:tcPr>
            <w:tcW w:w="698"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楷体" w:hAnsi="楷体" w:eastAsia="楷体" w:cs="Times New Roman"/>
                <w:sz w:val="24"/>
                <w:szCs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楷体" w:hAnsi="楷体" w:eastAsia="楷体" w:cs="Times New Roman"/>
                <w:sz w:val="24"/>
                <w:szCs w:val="24"/>
              </w:rPr>
            </w:pPr>
            <w:r>
              <w:rPr>
                <w:rFonts w:hint="eastAsia" w:ascii="楷体" w:hAnsi="楷体" w:eastAsia="楷体" w:cs="楷体"/>
                <w:kern w:val="0"/>
                <w:sz w:val="24"/>
                <w:szCs w:val="24"/>
              </w:rPr>
              <w:t>效益指标</w:t>
            </w:r>
          </w:p>
        </w:tc>
        <w:tc>
          <w:tcPr>
            <w:tcW w:w="12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楷体" w:hAnsi="楷体" w:eastAsia="楷体" w:cs="Times New Roman"/>
                <w:sz w:val="24"/>
                <w:szCs w:val="24"/>
              </w:rPr>
            </w:pPr>
            <w:r>
              <w:rPr>
                <w:rFonts w:hint="eastAsia" w:ascii="楷体" w:hAnsi="楷体" w:eastAsia="楷体" w:cs="楷体"/>
                <w:kern w:val="0"/>
                <w:sz w:val="24"/>
                <w:szCs w:val="24"/>
              </w:rPr>
              <w:t>效益指标</w:t>
            </w:r>
          </w:p>
        </w:tc>
        <w:tc>
          <w:tcPr>
            <w:tcW w:w="21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楷体" w:hAnsi="楷体" w:eastAsia="楷体" w:cs="Times New Roman"/>
                <w:sz w:val="24"/>
                <w:szCs w:val="24"/>
              </w:rPr>
            </w:pPr>
            <w:r>
              <w:rPr>
                <w:rFonts w:hint="eastAsia" w:ascii="楷体" w:hAnsi="楷体" w:eastAsia="楷体" w:cs="楷体"/>
                <w:sz w:val="24"/>
                <w:szCs w:val="24"/>
              </w:rPr>
              <w:t>解决群众出行问题</w:t>
            </w:r>
          </w:p>
        </w:tc>
        <w:tc>
          <w:tcPr>
            <w:tcW w:w="2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楷体" w:hAnsi="楷体" w:eastAsia="楷体" w:cs="Times New Roman"/>
                <w:sz w:val="24"/>
                <w:szCs w:val="24"/>
              </w:rPr>
            </w:pPr>
            <w:r>
              <w:rPr>
                <w:rFonts w:hint="eastAsia" w:ascii="楷体" w:hAnsi="楷体" w:eastAsia="楷体" w:cs="楷体"/>
                <w:sz w:val="24"/>
                <w:szCs w:val="24"/>
              </w:rPr>
              <w:t>解决了群众出行问题</w:t>
            </w:r>
          </w:p>
        </w:tc>
        <w:tc>
          <w:tcPr>
            <w:tcW w:w="22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楷体" w:hAnsi="楷体" w:eastAsia="楷体" w:cs="Times New Roman"/>
                <w:sz w:val="24"/>
                <w:szCs w:val="24"/>
              </w:rPr>
            </w:pPr>
            <w:r>
              <w:rPr>
                <w:rFonts w:hint="eastAsia" w:ascii="楷体" w:hAnsi="楷体" w:eastAsia="楷体" w:cs="楷体"/>
                <w:sz w:val="24"/>
                <w:szCs w:val="24"/>
              </w:rPr>
              <w:t>解决了群众出行问题</w:t>
            </w:r>
          </w:p>
        </w:tc>
      </w:tr>
      <w:tr>
        <w:tblPrEx>
          <w:tblCellMar>
            <w:top w:w="0" w:type="dxa"/>
            <w:left w:w="0" w:type="dxa"/>
            <w:bottom w:w="0" w:type="dxa"/>
            <w:right w:w="0" w:type="dxa"/>
          </w:tblCellMar>
        </w:tblPrEx>
        <w:trPr>
          <w:trHeight w:val="96" w:hRule="atLeast"/>
          <w:jc w:val="center"/>
        </w:trPr>
        <w:tc>
          <w:tcPr>
            <w:tcW w:w="698"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楷体" w:hAnsi="楷体" w:eastAsia="楷体" w:cs="Times New Roman"/>
                <w:sz w:val="24"/>
                <w:szCs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楷体" w:hAnsi="楷体" w:eastAsia="楷体" w:cs="Times New Roman"/>
                <w:sz w:val="24"/>
                <w:szCs w:val="24"/>
              </w:rPr>
            </w:pPr>
            <w:r>
              <w:rPr>
                <w:rFonts w:hint="eastAsia" w:ascii="楷体" w:hAnsi="楷体" w:eastAsia="楷体" w:cs="楷体"/>
                <w:kern w:val="0"/>
                <w:sz w:val="24"/>
                <w:szCs w:val="24"/>
              </w:rPr>
              <w:t>满意度指标</w:t>
            </w:r>
          </w:p>
        </w:tc>
        <w:tc>
          <w:tcPr>
            <w:tcW w:w="12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楷体" w:hAnsi="楷体" w:eastAsia="楷体" w:cs="Times New Roman"/>
                <w:sz w:val="24"/>
                <w:szCs w:val="24"/>
              </w:rPr>
            </w:pPr>
            <w:r>
              <w:rPr>
                <w:rFonts w:hint="eastAsia" w:ascii="楷体" w:hAnsi="楷体" w:eastAsia="楷体" w:cs="楷体"/>
                <w:kern w:val="0"/>
                <w:sz w:val="24"/>
                <w:szCs w:val="24"/>
              </w:rPr>
              <w:t>满意度指标</w:t>
            </w:r>
          </w:p>
        </w:tc>
        <w:tc>
          <w:tcPr>
            <w:tcW w:w="21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楷体" w:hAnsi="楷体" w:eastAsia="楷体" w:cs="Times New Roman"/>
                <w:sz w:val="24"/>
                <w:szCs w:val="24"/>
              </w:rPr>
            </w:pPr>
            <w:r>
              <w:rPr>
                <w:rFonts w:hint="eastAsia" w:ascii="楷体" w:hAnsi="楷体" w:eastAsia="楷体" w:cs="楷体"/>
                <w:sz w:val="24"/>
                <w:szCs w:val="24"/>
              </w:rPr>
              <w:t>受益群众</w:t>
            </w:r>
          </w:p>
        </w:tc>
        <w:tc>
          <w:tcPr>
            <w:tcW w:w="2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楷体" w:hAnsi="楷体" w:eastAsia="楷体" w:cs="Times New Roman"/>
                <w:sz w:val="24"/>
                <w:szCs w:val="24"/>
              </w:rPr>
            </w:pPr>
            <w:r>
              <w:rPr>
                <w:rFonts w:hint="eastAsia" w:ascii="楷体" w:hAnsi="楷体" w:eastAsia="楷体" w:cs="楷体"/>
                <w:sz w:val="24"/>
                <w:szCs w:val="24"/>
              </w:rPr>
              <w:t>好</w:t>
            </w:r>
          </w:p>
        </w:tc>
        <w:tc>
          <w:tcPr>
            <w:tcW w:w="22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楷体" w:hAnsi="楷体" w:eastAsia="楷体" w:cs="Times New Roman"/>
                <w:sz w:val="24"/>
                <w:szCs w:val="24"/>
              </w:rPr>
            </w:pPr>
            <w:r>
              <w:rPr>
                <w:rFonts w:hint="eastAsia" w:ascii="楷体" w:hAnsi="楷体" w:eastAsia="楷体" w:cs="楷体"/>
                <w:sz w:val="24"/>
                <w:szCs w:val="24"/>
              </w:rPr>
              <w:t>好</w:t>
            </w:r>
          </w:p>
        </w:tc>
      </w:tr>
    </w:tbl>
    <w:p>
      <w:pPr>
        <w:autoSpaceDE w:val="0"/>
        <w:autoSpaceDN w:val="0"/>
        <w:adjustRightInd w:val="0"/>
        <w:spacing w:line="600" w:lineRule="exact"/>
        <w:ind w:firstLine="640" w:firstLineChars="200"/>
        <w:jc w:val="left"/>
        <w:outlineLvl w:val="2"/>
        <w:rPr>
          <w:rFonts w:hint="eastAsia" w:ascii="仿宋" w:hAnsi="仿宋" w:eastAsia="仿宋" w:cs="Times New Roman"/>
          <w:color w:val="000000"/>
          <w:sz w:val="32"/>
          <w:szCs w:val="32"/>
          <w:lang w:val="en-US" w:eastAsia="zh-CN"/>
        </w:rPr>
      </w:pPr>
      <w:r>
        <w:rPr>
          <w:rFonts w:hint="eastAsia" w:ascii="仿宋" w:hAnsi="仿宋" w:eastAsia="仿宋" w:cs="Times New Roman"/>
          <w:color w:val="000000"/>
          <w:sz w:val="32"/>
          <w:szCs w:val="32"/>
          <w:lang w:val="en-US" w:eastAsia="zh-CN"/>
        </w:rPr>
        <w:t>2.单位绩效评价结果。</w:t>
      </w:r>
    </w:p>
    <w:p>
      <w:pPr>
        <w:autoSpaceDE w:val="0"/>
        <w:autoSpaceDN w:val="0"/>
        <w:adjustRightInd w:val="0"/>
        <w:spacing w:line="600" w:lineRule="exact"/>
        <w:ind w:firstLine="640" w:firstLineChars="200"/>
        <w:jc w:val="both"/>
        <w:outlineLvl w:val="2"/>
        <w:rPr>
          <w:rFonts w:hint="eastAsia" w:ascii="仿宋" w:hAnsi="仿宋" w:eastAsia="仿宋" w:cs="Times New Roman"/>
          <w:color w:val="000000"/>
          <w:sz w:val="32"/>
          <w:szCs w:val="32"/>
          <w:lang w:val="en-US" w:eastAsia="zh-CN"/>
        </w:rPr>
      </w:pPr>
      <w:r>
        <w:rPr>
          <w:rFonts w:hint="eastAsia" w:ascii="仿宋" w:hAnsi="仿宋" w:eastAsia="仿宋" w:cs="Times New Roman"/>
          <w:color w:val="000000"/>
          <w:sz w:val="32"/>
          <w:szCs w:val="32"/>
          <w:lang w:val="en-US" w:eastAsia="zh-CN"/>
        </w:rPr>
        <w:t>本单位按要求对2021年单位整体支出绩效评价情况开展自评，《岳池县新场镇人民政府2021年部门整体支出绩效</w:t>
      </w:r>
    </w:p>
    <w:p>
      <w:pPr>
        <w:autoSpaceDE w:val="0"/>
        <w:autoSpaceDN w:val="0"/>
        <w:adjustRightInd w:val="0"/>
        <w:spacing w:line="600" w:lineRule="exact"/>
        <w:jc w:val="left"/>
        <w:outlineLvl w:val="2"/>
        <w:rPr>
          <w:rFonts w:hint="eastAsia" w:ascii="仿宋" w:hAnsi="仿宋" w:eastAsia="仿宋" w:cs="Times New Roman"/>
          <w:color w:val="000000"/>
          <w:sz w:val="32"/>
          <w:szCs w:val="32"/>
          <w:lang w:val="en-US" w:eastAsia="zh-CN"/>
        </w:rPr>
      </w:pPr>
      <w:r>
        <w:rPr>
          <w:rFonts w:hint="eastAsia" w:ascii="仿宋" w:hAnsi="仿宋" w:eastAsia="仿宋" w:cs="Times New Roman"/>
          <w:color w:val="000000"/>
          <w:sz w:val="32"/>
          <w:szCs w:val="32"/>
          <w:lang w:val="en-US" w:eastAsia="zh-CN"/>
        </w:rPr>
        <w:t>评价报告》见附件（附件1）。</w:t>
      </w:r>
    </w:p>
    <w:p>
      <w:pPr>
        <w:autoSpaceDE w:val="0"/>
        <w:autoSpaceDN w:val="0"/>
        <w:adjustRightInd w:val="0"/>
        <w:spacing w:line="600" w:lineRule="exact"/>
        <w:ind w:firstLine="640" w:firstLineChars="200"/>
        <w:jc w:val="left"/>
        <w:outlineLvl w:val="2"/>
        <w:rPr>
          <w:rFonts w:ascii="仿宋_GB2312" w:eastAsia="仿宋_GB2312"/>
          <w:b/>
          <w:color w:val="auto"/>
          <w:sz w:val="32"/>
          <w:szCs w:val="32"/>
          <w:highlight w:val="none"/>
        </w:rPr>
      </w:pPr>
      <w:r>
        <w:rPr>
          <w:rFonts w:hint="eastAsia" w:ascii="仿宋" w:hAnsi="仿宋" w:eastAsia="仿宋" w:cs="Times New Roman"/>
          <w:color w:val="000000"/>
          <w:sz w:val="32"/>
          <w:szCs w:val="32"/>
          <w:lang w:val="en-US" w:eastAsia="zh-CN"/>
        </w:rPr>
        <w:t>本单位自行组织对农村道路建设即新场村排洪沟建设项目开展了绩效评价，《农村道路建设即新场村排洪沟建设项目2021年绩效评价报告》《公路建设即圣兴寺村、七星照月村对标公路建设项目2021年绩效评价报告》见附件（附件2）。</w:t>
      </w:r>
      <w:r>
        <w:rPr>
          <w:rFonts w:ascii="仿宋_GB2312" w:eastAsia="仿宋_GB2312"/>
          <w:b/>
          <w:color w:val="auto"/>
          <w:sz w:val="32"/>
          <w:szCs w:val="32"/>
          <w:highlight w:val="none"/>
        </w:rPr>
        <w:br w:type="page"/>
      </w:r>
    </w:p>
    <w:p>
      <w:pPr>
        <w:numPr>
          <w:ilvl w:val="0"/>
          <w:numId w:val="3"/>
        </w:numPr>
        <w:spacing w:line="600" w:lineRule="exact"/>
        <w:ind w:firstLine="660" w:firstLineChars="150"/>
        <w:jc w:val="center"/>
        <w:outlineLvl w:val="0"/>
        <w:rPr>
          <w:rStyle w:val="24"/>
          <w:rFonts w:ascii="黑体" w:hAnsi="黑体" w:eastAsia="黑体"/>
          <w:b w:val="0"/>
          <w:color w:val="auto"/>
          <w:highlight w:val="none"/>
        </w:rPr>
      </w:pPr>
      <w:bookmarkStart w:id="55" w:name="_Toc15377225"/>
      <w:bookmarkStart w:id="56" w:name="_Toc15396613"/>
      <w:r>
        <w:rPr>
          <w:rFonts w:hint="eastAsia" w:ascii="黑体" w:hAnsi="黑体" w:eastAsia="黑体"/>
          <w:color w:val="auto"/>
          <w:sz w:val="44"/>
          <w:szCs w:val="44"/>
          <w:highlight w:val="none"/>
        </w:rPr>
        <w:t>名</w:t>
      </w:r>
      <w:r>
        <w:rPr>
          <w:rStyle w:val="24"/>
          <w:rFonts w:hint="eastAsia" w:ascii="黑体" w:hAnsi="黑体" w:eastAsia="黑体"/>
          <w:b w:val="0"/>
          <w:color w:val="auto"/>
          <w:highlight w:val="none"/>
        </w:rPr>
        <w:t>词解释</w:t>
      </w:r>
      <w:bookmarkEnd w:id="55"/>
      <w:bookmarkEnd w:id="56"/>
    </w:p>
    <w:p>
      <w:pPr>
        <w:spacing w:line="600" w:lineRule="exact"/>
        <w:jc w:val="left"/>
        <w:rPr>
          <w:rFonts w:ascii="宋体"/>
          <w:b/>
          <w:color w:val="auto"/>
          <w:sz w:val="44"/>
          <w:szCs w:val="44"/>
          <w:highlight w:val="none"/>
        </w:rPr>
      </w:pPr>
    </w:p>
    <w:p>
      <w:pPr>
        <w:pStyle w:val="22"/>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1.</w:t>
      </w:r>
      <w:r>
        <w:rPr>
          <w:rFonts w:hint="eastAsia" w:ascii="仿宋_GB2312" w:eastAsia="仿宋_GB2312"/>
          <w:color w:val="auto"/>
          <w:sz w:val="32"/>
          <w:szCs w:val="32"/>
          <w:highlight w:val="none"/>
        </w:rPr>
        <w:t>财政拨款收入：指单位从同级财政部门取得的财政预算资金。</w:t>
      </w:r>
    </w:p>
    <w:p>
      <w:pPr>
        <w:pStyle w:val="22"/>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w:t>
      </w:r>
      <w:r>
        <w:rPr>
          <w:rFonts w:hint="eastAsia" w:ascii="仿宋_GB2312" w:eastAsia="仿宋_GB2312"/>
          <w:color w:val="auto"/>
          <w:sz w:val="32"/>
          <w:szCs w:val="32"/>
          <w:highlight w:val="none"/>
        </w:rPr>
        <w:t>事业收入：指事业单位开展专业业务活动及辅助活动取得的收入。如…（二级预算单位事业收入情况）等。</w:t>
      </w:r>
    </w:p>
    <w:p>
      <w:pPr>
        <w:pStyle w:val="22"/>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3.</w:t>
      </w:r>
      <w:r>
        <w:rPr>
          <w:rFonts w:hint="eastAsia" w:ascii="仿宋_GB2312" w:eastAsia="仿宋_GB2312"/>
          <w:color w:val="auto"/>
          <w:sz w:val="32"/>
          <w:szCs w:val="32"/>
          <w:highlight w:val="none"/>
        </w:rPr>
        <w:t>经营收入：指事业单位在专业业务活动及其辅助活动之外开展非独立核算经营活动取得的收入。如…（二级预算单位经营收入情况）等。</w:t>
      </w:r>
    </w:p>
    <w:p>
      <w:pPr>
        <w:pStyle w:val="22"/>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4.</w:t>
      </w:r>
      <w:r>
        <w:rPr>
          <w:rFonts w:hint="eastAsia" w:ascii="仿宋_GB2312" w:eastAsia="仿宋_GB2312"/>
          <w:color w:val="auto"/>
          <w:sz w:val="32"/>
          <w:szCs w:val="32"/>
          <w:highlight w:val="none"/>
        </w:rPr>
        <w:t>其他收入：指单位取得的除上述收入以外的各项收入。主要是…（收入类型）等。</w:t>
      </w:r>
      <w:r>
        <w:rPr>
          <w:rFonts w:ascii="仿宋_GB2312" w:eastAsia="仿宋_GB2312"/>
          <w:color w:val="auto"/>
          <w:sz w:val="32"/>
          <w:szCs w:val="32"/>
          <w:highlight w:val="none"/>
        </w:rPr>
        <w:t xml:space="preserve"> </w:t>
      </w:r>
    </w:p>
    <w:p>
      <w:pPr>
        <w:pStyle w:val="22"/>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5.</w:t>
      </w:r>
      <w:r>
        <w:rPr>
          <w:rFonts w:hint="eastAsia" w:ascii="仿宋_GB2312" w:eastAsia="仿宋_GB2312"/>
          <w:color w:val="auto"/>
          <w:sz w:val="32"/>
          <w:szCs w:val="32"/>
          <w:highlight w:val="none"/>
          <w:lang w:eastAsia="zh-CN"/>
        </w:rPr>
        <w:t>使用非财政拨款结余</w:t>
      </w:r>
      <w:r>
        <w:rPr>
          <w:rFonts w:hint="eastAsia" w:ascii="仿宋_GB2312" w:eastAsia="仿宋_GB2312"/>
          <w:color w:val="auto"/>
          <w:sz w:val="32"/>
          <w:szCs w:val="32"/>
          <w:highlight w:val="none"/>
        </w:rPr>
        <w:t>：指事业单位</w:t>
      </w:r>
      <w:r>
        <w:rPr>
          <w:rFonts w:hint="eastAsia" w:ascii="仿宋_GB2312" w:eastAsia="仿宋_GB2312"/>
          <w:color w:val="auto"/>
          <w:sz w:val="32"/>
          <w:szCs w:val="32"/>
          <w:highlight w:val="none"/>
          <w:lang w:eastAsia="zh-CN"/>
        </w:rPr>
        <w:t>使用以前年度积累的非财政拨款结余弥补当年收支差额的金额。</w:t>
      </w:r>
      <w:r>
        <w:rPr>
          <w:rFonts w:ascii="仿宋_GB2312" w:eastAsia="仿宋_GB2312"/>
          <w:color w:val="auto"/>
          <w:sz w:val="32"/>
          <w:szCs w:val="32"/>
          <w:highlight w:val="none"/>
        </w:rPr>
        <w:t xml:space="preserve"> </w:t>
      </w:r>
    </w:p>
    <w:p>
      <w:pPr>
        <w:pStyle w:val="22"/>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6.</w:t>
      </w:r>
      <w:r>
        <w:rPr>
          <w:rFonts w:hint="eastAsia" w:ascii="仿宋_GB2312" w:eastAsia="仿宋_GB2312"/>
          <w:color w:val="auto"/>
          <w:sz w:val="32"/>
          <w:szCs w:val="32"/>
          <w:highlight w:val="none"/>
        </w:rPr>
        <w:t>年初结转和结余：指以前年度尚未完成、结转到本年按有关规定继续使用的资金。</w:t>
      </w:r>
      <w:r>
        <w:rPr>
          <w:rFonts w:ascii="仿宋_GB2312" w:eastAsia="仿宋_GB2312"/>
          <w:color w:val="auto"/>
          <w:sz w:val="32"/>
          <w:szCs w:val="32"/>
          <w:highlight w:val="none"/>
        </w:rPr>
        <w:t xml:space="preserve"> </w:t>
      </w:r>
    </w:p>
    <w:p>
      <w:pPr>
        <w:pStyle w:val="22"/>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7.</w:t>
      </w:r>
      <w:r>
        <w:rPr>
          <w:rFonts w:hint="eastAsia" w:ascii="仿宋_GB2312" w:eastAsia="仿宋_GB2312"/>
          <w:color w:val="auto"/>
          <w:sz w:val="32"/>
          <w:szCs w:val="32"/>
          <w:highlight w:val="none"/>
        </w:rPr>
        <w:t>结余分配：指事业单位按照会计制度规定</w:t>
      </w:r>
      <w:r>
        <w:rPr>
          <w:rFonts w:hint="eastAsia" w:ascii="仿宋_GB2312" w:eastAsia="仿宋_GB2312"/>
          <w:color w:val="auto"/>
          <w:sz w:val="32"/>
          <w:szCs w:val="32"/>
          <w:highlight w:val="none"/>
          <w:lang w:eastAsia="zh-CN"/>
        </w:rPr>
        <w:t>缴纳的所得税、提取的专用结余以及转入非财政拨款结余的金额</w:t>
      </w:r>
      <w:r>
        <w:rPr>
          <w:rFonts w:hint="eastAsia" w:ascii="仿宋_GB2312" w:eastAsia="仿宋_GB2312"/>
          <w:color w:val="auto"/>
          <w:sz w:val="32"/>
          <w:szCs w:val="32"/>
          <w:highlight w:val="none"/>
        </w:rPr>
        <w:t>等。</w:t>
      </w:r>
    </w:p>
    <w:p>
      <w:pPr>
        <w:pStyle w:val="22"/>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8</w:t>
      </w:r>
      <w:r>
        <w:rPr>
          <w:rFonts w:hint="eastAsia" w:ascii="仿宋_GB2312" w:eastAsia="仿宋_GB2312"/>
          <w:color w:val="auto"/>
          <w:sz w:val="32"/>
          <w:szCs w:val="32"/>
          <w:highlight w:val="none"/>
        </w:rPr>
        <w:t>、年末结转和结余：指单位按有关规定结转到下年或以后年度继续使用的资金。</w:t>
      </w:r>
    </w:p>
    <w:p>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9.</w:t>
      </w:r>
      <w:r>
        <w:rPr>
          <w:rFonts w:hint="eastAsia" w:ascii="仿宋_GB2312" w:eastAsia="仿宋_GB2312"/>
          <w:color w:val="auto"/>
          <w:sz w:val="32"/>
          <w:szCs w:val="32"/>
          <w:highlight w:val="none"/>
        </w:rPr>
        <w:t>一般公共服务（类）…（款）…（项）：指……。</w:t>
      </w:r>
    </w:p>
    <w:p>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10.</w:t>
      </w:r>
      <w:r>
        <w:rPr>
          <w:rFonts w:hint="eastAsia" w:ascii="仿宋_GB2312" w:eastAsia="仿宋_GB2312"/>
          <w:color w:val="auto"/>
          <w:sz w:val="32"/>
          <w:szCs w:val="32"/>
          <w:highlight w:val="none"/>
        </w:rPr>
        <w:t>外交（类）…（款）…（项）：指……。</w:t>
      </w:r>
    </w:p>
    <w:p>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11.</w:t>
      </w:r>
      <w:r>
        <w:rPr>
          <w:rFonts w:hint="eastAsia" w:ascii="仿宋_GB2312" w:eastAsia="仿宋_GB2312"/>
          <w:color w:val="auto"/>
          <w:sz w:val="32"/>
          <w:szCs w:val="32"/>
          <w:highlight w:val="none"/>
        </w:rPr>
        <w:t>公共安全（类）…（款）…（项）：指……。</w:t>
      </w:r>
    </w:p>
    <w:p>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12.</w:t>
      </w:r>
      <w:r>
        <w:rPr>
          <w:rFonts w:hint="eastAsia" w:ascii="仿宋_GB2312" w:eastAsia="仿宋_GB2312"/>
          <w:color w:val="auto"/>
          <w:sz w:val="32"/>
          <w:szCs w:val="32"/>
          <w:highlight w:val="none"/>
        </w:rPr>
        <w:t>教育（类）…（款）…（项）：指……。</w:t>
      </w:r>
    </w:p>
    <w:p>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13.</w:t>
      </w:r>
      <w:r>
        <w:rPr>
          <w:rFonts w:hint="eastAsia" w:ascii="仿宋_GB2312" w:eastAsia="仿宋_GB2312"/>
          <w:color w:val="auto"/>
          <w:sz w:val="32"/>
          <w:szCs w:val="32"/>
          <w:highlight w:val="none"/>
        </w:rPr>
        <w:t>科学技术（类）…（款）…（项）：指……。</w:t>
      </w:r>
    </w:p>
    <w:p>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14.</w:t>
      </w:r>
      <w:r>
        <w:rPr>
          <w:rFonts w:hint="eastAsia" w:ascii="仿宋_GB2312" w:eastAsia="仿宋_GB2312"/>
          <w:color w:val="auto"/>
          <w:sz w:val="32"/>
          <w:szCs w:val="32"/>
          <w:highlight w:val="none"/>
        </w:rPr>
        <w:t>文化体育与传媒（类）…（款）…（项）：指……。</w:t>
      </w:r>
    </w:p>
    <w:p>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15.</w:t>
      </w:r>
      <w:r>
        <w:rPr>
          <w:rFonts w:hint="eastAsia" w:ascii="仿宋_GB2312" w:eastAsia="仿宋_GB2312"/>
          <w:color w:val="auto"/>
          <w:sz w:val="32"/>
          <w:szCs w:val="32"/>
          <w:highlight w:val="none"/>
        </w:rPr>
        <w:t>社会保障和就业（类）…（款）…（项）：指……。</w:t>
      </w:r>
    </w:p>
    <w:p>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16.</w:t>
      </w:r>
      <w:r>
        <w:rPr>
          <w:rFonts w:hint="eastAsia" w:ascii="仿宋_GB2312" w:eastAsia="仿宋_GB2312"/>
          <w:color w:val="auto"/>
          <w:sz w:val="32"/>
          <w:szCs w:val="32"/>
          <w:highlight w:val="none"/>
        </w:rPr>
        <w:t>医疗卫生与计划生育（类）…（款）…（项）：指……。</w:t>
      </w:r>
    </w:p>
    <w:p>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17.</w:t>
      </w:r>
      <w:r>
        <w:rPr>
          <w:rFonts w:hint="eastAsia" w:ascii="仿宋_GB2312" w:eastAsia="仿宋_GB2312"/>
          <w:color w:val="auto"/>
          <w:sz w:val="32"/>
          <w:szCs w:val="32"/>
          <w:highlight w:val="none"/>
        </w:rPr>
        <w:t>节能环保（类）…（款）…（项）：指……。</w:t>
      </w:r>
    </w:p>
    <w:p>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18.</w:t>
      </w:r>
      <w:r>
        <w:rPr>
          <w:rFonts w:hint="eastAsia" w:ascii="仿宋_GB2312" w:eastAsia="仿宋_GB2312"/>
          <w:color w:val="auto"/>
          <w:sz w:val="32"/>
          <w:szCs w:val="32"/>
          <w:highlight w:val="none"/>
        </w:rPr>
        <w:t>城乡社区（类）…（款）…（项）：指……。</w:t>
      </w:r>
    </w:p>
    <w:p>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19.</w:t>
      </w:r>
      <w:r>
        <w:rPr>
          <w:rFonts w:hint="eastAsia" w:ascii="仿宋_GB2312" w:eastAsia="仿宋_GB2312"/>
          <w:color w:val="auto"/>
          <w:sz w:val="32"/>
          <w:szCs w:val="32"/>
          <w:highlight w:val="none"/>
        </w:rPr>
        <w:t>农林水（类）…（款）…（项）：指……。</w:t>
      </w:r>
    </w:p>
    <w:p>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rPr>
        <w:t>交通运输（类）…（款）…（项）：指……。</w:t>
      </w:r>
    </w:p>
    <w:p>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21.</w:t>
      </w:r>
      <w:r>
        <w:rPr>
          <w:rFonts w:hint="eastAsia" w:ascii="仿宋_GB2312" w:eastAsia="仿宋_GB2312"/>
          <w:color w:val="auto"/>
          <w:sz w:val="32"/>
          <w:szCs w:val="32"/>
          <w:highlight w:val="none"/>
        </w:rPr>
        <w:t>资源勘探信息等（类）…（款）…（项）：指……。</w:t>
      </w:r>
    </w:p>
    <w:p>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22.</w:t>
      </w:r>
      <w:r>
        <w:rPr>
          <w:rFonts w:hint="eastAsia" w:ascii="仿宋_GB2312" w:eastAsia="仿宋_GB2312"/>
          <w:color w:val="auto"/>
          <w:sz w:val="32"/>
          <w:szCs w:val="32"/>
          <w:highlight w:val="none"/>
        </w:rPr>
        <w:t>商业服务业（类）…（款）…（项）：指……。</w:t>
      </w:r>
    </w:p>
    <w:p>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23.</w:t>
      </w:r>
      <w:r>
        <w:rPr>
          <w:rFonts w:hint="eastAsia" w:ascii="仿宋_GB2312" w:eastAsia="仿宋_GB2312"/>
          <w:color w:val="auto"/>
          <w:sz w:val="32"/>
          <w:szCs w:val="32"/>
          <w:highlight w:val="none"/>
        </w:rPr>
        <w:t>金融（类）…（款）…（项）：指……。</w:t>
      </w:r>
    </w:p>
    <w:p>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24.</w:t>
      </w:r>
      <w:r>
        <w:rPr>
          <w:rFonts w:hint="eastAsia" w:ascii="仿宋_GB2312" w:eastAsia="仿宋_GB2312"/>
          <w:color w:val="auto"/>
          <w:sz w:val="32"/>
          <w:szCs w:val="32"/>
          <w:highlight w:val="none"/>
        </w:rPr>
        <w:t>国土海洋气象等（类）…（款）…（项）：指……。</w:t>
      </w:r>
    </w:p>
    <w:p>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25.</w:t>
      </w:r>
      <w:r>
        <w:rPr>
          <w:rFonts w:hint="eastAsia" w:ascii="仿宋_GB2312" w:eastAsia="仿宋_GB2312"/>
          <w:color w:val="auto"/>
          <w:sz w:val="32"/>
          <w:szCs w:val="32"/>
          <w:highlight w:val="none"/>
        </w:rPr>
        <w:t>住房保障（类）…（款）…（项）：指……。</w:t>
      </w:r>
    </w:p>
    <w:p>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26.</w:t>
      </w:r>
      <w:r>
        <w:rPr>
          <w:rFonts w:hint="eastAsia" w:ascii="仿宋_GB2312" w:eastAsia="仿宋_GB2312"/>
          <w:color w:val="auto"/>
          <w:sz w:val="32"/>
          <w:szCs w:val="32"/>
          <w:highlight w:val="none"/>
        </w:rPr>
        <w:t>粮油物资储备（类）…（款）…（项）：指……。</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w:t>
      </w:r>
    </w:p>
    <w:p>
      <w:pPr>
        <w:spacing w:line="600" w:lineRule="exact"/>
        <w:ind w:firstLine="640"/>
        <w:rPr>
          <w:rFonts w:ascii="仿宋" w:hAnsi="仿宋" w:eastAsia="仿宋"/>
          <w:b/>
          <w:color w:val="auto"/>
          <w:sz w:val="32"/>
          <w:szCs w:val="32"/>
          <w:highlight w:val="none"/>
        </w:rPr>
      </w:pPr>
      <w:r>
        <w:rPr>
          <w:rFonts w:hint="eastAsia" w:ascii="仿宋" w:hAnsi="仿宋" w:eastAsia="仿宋"/>
          <w:b/>
          <w:color w:val="auto"/>
          <w:sz w:val="32"/>
          <w:szCs w:val="32"/>
          <w:highlight w:val="none"/>
        </w:rPr>
        <w:t>（解释本部门决算报表中</w:t>
      </w:r>
      <w:r>
        <w:rPr>
          <w:rFonts w:hint="eastAsia" w:ascii="仿宋" w:hAnsi="仿宋" w:eastAsia="仿宋"/>
          <w:b/>
          <w:color w:val="auto"/>
          <w:sz w:val="32"/>
          <w:szCs w:val="32"/>
          <w:highlight w:val="none"/>
          <w:lang w:eastAsia="zh-CN"/>
        </w:rPr>
        <w:t>涉及的</w:t>
      </w:r>
      <w:r>
        <w:rPr>
          <w:rFonts w:hint="eastAsia" w:ascii="仿宋" w:hAnsi="仿宋" w:eastAsia="仿宋"/>
          <w:b/>
          <w:color w:val="auto"/>
          <w:sz w:val="32"/>
          <w:szCs w:val="32"/>
          <w:highlight w:val="none"/>
        </w:rPr>
        <w:t>全部功能分类科目至项级，</w:t>
      </w:r>
      <w:r>
        <w:rPr>
          <w:rFonts w:hint="eastAsia" w:ascii="仿宋" w:hAnsi="仿宋" w:eastAsia="仿宋"/>
          <w:b/>
          <w:color w:val="auto"/>
          <w:sz w:val="32"/>
          <w:szCs w:val="32"/>
          <w:highlight w:val="none"/>
          <w:lang w:eastAsia="zh-CN"/>
        </w:rPr>
        <w:t>不涉及的科目请自行删除。</w:t>
      </w:r>
      <w:r>
        <w:rPr>
          <w:rFonts w:hint="eastAsia" w:ascii="仿宋" w:hAnsi="仿宋" w:eastAsia="仿宋"/>
          <w:b/>
          <w:color w:val="auto"/>
          <w:sz w:val="32"/>
          <w:szCs w:val="32"/>
          <w:highlight w:val="none"/>
        </w:rPr>
        <w:t>请参照《</w:t>
      </w:r>
      <w:r>
        <w:rPr>
          <w:rFonts w:ascii="仿宋" w:hAnsi="仿宋" w:eastAsia="仿宋"/>
          <w:b/>
          <w:color w:val="auto"/>
          <w:sz w:val="32"/>
          <w:szCs w:val="32"/>
          <w:highlight w:val="none"/>
        </w:rPr>
        <w:t>20</w:t>
      </w:r>
      <w:r>
        <w:rPr>
          <w:rFonts w:hint="eastAsia" w:ascii="仿宋" w:hAnsi="仿宋" w:eastAsia="仿宋"/>
          <w:b/>
          <w:color w:val="auto"/>
          <w:sz w:val="32"/>
          <w:szCs w:val="32"/>
          <w:highlight w:val="none"/>
          <w:lang w:val="en-US" w:eastAsia="zh-CN"/>
        </w:rPr>
        <w:t>21</w:t>
      </w:r>
      <w:r>
        <w:rPr>
          <w:rFonts w:hint="eastAsia" w:ascii="仿宋" w:hAnsi="仿宋" w:eastAsia="仿宋"/>
          <w:b/>
          <w:color w:val="auto"/>
          <w:sz w:val="32"/>
          <w:szCs w:val="32"/>
          <w:highlight w:val="none"/>
        </w:rPr>
        <w:t>年政府收支分类科目》增减内容。）</w:t>
      </w:r>
    </w:p>
    <w:p>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27.</w:t>
      </w:r>
      <w:r>
        <w:rPr>
          <w:rFonts w:hint="eastAsia" w:ascii="仿宋_GB2312" w:eastAsia="仿宋_GB2312"/>
          <w:color w:val="auto"/>
          <w:sz w:val="32"/>
          <w:szCs w:val="32"/>
          <w:highlight w:val="none"/>
        </w:rPr>
        <w:t>基本支出：指为保障机构正常运转、完成日常工作任务而发生的人员支出和公用支出。</w:t>
      </w:r>
    </w:p>
    <w:p>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28.</w:t>
      </w:r>
      <w:r>
        <w:rPr>
          <w:rFonts w:hint="eastAsia" w:ascii="仿宋_GB2312" w:eastAsia="仿宋_GB2312"/>
          <w:color w:val="auto"/>
          <w:sz w:val="32"/>
          <w:szCs w:val="32"/>
          <w:highlight w:val="none"/>
        </w:rPr>
        <w:t>项目支出：指在基本支出之外为完成特定行政任务和事业发展目标所发生的支出。</w:t>
      </w:r>
      <w:r>
        <w:rPr>
          <w:rFonts w:ascii="仿宋_GB2312" w:eastAsia="仿宋_GB2312"/>
          <w:color w:val="auto"/>
          <w:sz w:val="32"/>
          <w:szCs w:val="32"/>
          <w:highlight w:val="none"/>
        </w:rPr>
        <w:t xml:space="preserve"> </w:t>
      </w:r>
    </w:p>
    <w:p>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29.</w:t>
      </w:r>
      <w:r>
        <w:rPr>
          <w:rFonts w:hint="eastAsia" w:ascii="仿宋_GB2312" w:eastAsia="仿宋_GB2312"/>
          <w:color w:val="auto"/>
          <w:sz w:val="32"/>
          <w:szCs w:val="32"/>
          <w:highlight w:val="none"/>
        </w:rPr>
        <w:t>经营支出：指事业单位在专业业务活动及其辅助活动之外开展非独立核算经营活动发生的支出。</w:t>
      </w:r>
    </w:p>
    <w:p>
      <w:pPr>
        <w:pStyle w:val="22"/>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30.</w:t>
      </w:r>
      <w:r>
        <w:rPr>
          <w:rFonts w:hint="eastAsia" w:ascii="仿宋_GB2312" w:eastAsia="仿宋_GB2312"/>
          <w:color w:val="auto"/>
          <w:sz w:val="32"/>
          <w:szCs w:val="32"/>
          <w:highlight w:val="none"/>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2"/>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31.</w:t>
      </w:r>
      <w:r>
        <w:rPr>
          <w:rFonts w:hint="eastAsia" w:ascii="仿宋_GB2312" w:eastAsia="仿宋_GB2312"/>
          <w:color w:val="auto"/>
          <w:sz w:val="32"/>
          <w:szCs w:val="32"/>
          <w:highlight w:val="none"/>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22"/>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32.</w:t>
      </w:r>
      <w:r>
        <w:rPr>
          <w:rFonts w:hint="eastAsia" w:ascii="仿宋_GB2312" w:eastAsia="仿宋_GB2312"/>
          <w:color w:val="auto"/>
          <w:sz w:val="32"/>
          <w:szCs w:val="32"/>
          <w:highlight w:val="none"/>
        </w:rPr>
        <w:t>……。</w:t>
      </w:r>
    </w:p>
    <w:p>
      <w:pPr>
        <w:pStyle w:val="22"/>
        <w:spacing w:line="560" w:lineRule="exact"/>
        <w:ind w:firstLine="640" w:firstLineChars="200"/>
        <w:rPr>
          <w:rFonts w:ascii="仿宋_GB2312" w:eastAsia="仿宋_GB2312" w:cs="黑体"/>
          <w:color w:val="auto"/>
          <w:sz w:val="32"/>
          <w:szCs w:val="32"/>
          <w:highlight w:val="none"/>
        </w:rPr>
      </w:pPr>
    </w:p>
    <w:p>
      <w:pPr>
        <w:ind w:firstLine="643" w:firstLineChars="200"/>
        <w:rPr>
          <w:rFonts w:ascii="仿宋" w:hAnsi="仿宋" w:eastAsia="仿宋"/>
          <w:b/>
          <w:color w:val="auto"/>
          <w:sz w:val="32"/>
          <w:szCs w:val="32"/>
          <w:highlight w:val="none"/>
        </w:rPr>
      </w:pPr>
      <w:r>
        <w:rPr>
          <w:rFonts w:hint="eastAsia" w:ascii="仿宋" w:hAnsi="仿宋" w:eastAsia="仿宋"/>
          <w:b/>
          <w:color w:val="auto"/>
          <w:sz w:val="32"/>
          <w:szCs w:val="32"/>
          <w:highlight w:val="none"/>
        </w:rPr>
        <w:t>（名词解释部分请根据各部门实际列支情况罗列，并根据本部门职责职能增减名词解释内容。）</w:t>
      </w:r>
    </w:p>
    <w:p>
      <w:pPr>
        <w:numPr>
          <w:ilvl w:val="0"/>
          <w:numId w:val="3"/>
        </w:numPr>
        <w:spacing w:line="600" w:lineRule="exact"/>
        <w:ind w:left="0" w:leftChars="0" w:firstLine="663" w:firstLineChars="150"/>
        <w:jc w:val="center"/>
        <w:outlineLvl w:val="0"/>
        <w:rPr>
          <w:rStyle w:val="24"/>
          <w:rFonts w:hint="eastAsia" w:ascii="黑体" w:hAnsi="黑体" w:eastAsia="黑体"/>
          <w:b w:val="0"/>
          <w:color w:val="auto"/>
          <w:highlight w:val="none"/>
        </w:rPr>
      </w:pPr>
      <w:bookmarkStart w:id="57" w:name="_Toc15377226"/>
      <w:r>
        <w:rPr>
          <w:rFonts w:ascii="宋体"/>
          <w:b/>
          <w:color w:val="auto"/>
          <w:sz w:val="44"/>
          <w:szCs w:val="44"/>
          <w:highlight w:val="none"/>
        </w:rPr>
        <w:br w:type="page"/>
      </w:r>
      <w:bookmarkStart w:id="58" w:name="_Toc15396614"/>
      <w:r>
        <w:rPr>
          <w:rStyle w:val="24"/>
          <w:rFonts w:hint="eastAsia" w:ascii="黑体" w:hAnsi="黑体" w:eastAsia="黑体"/>
          <w:b w:val="0"/>
          <w:color w:val="auto"/>
          <w:highlight w:val="none"/>
        </w:rPr>
        <w:t>附件</w:t>
      </w:r>
      <w:bookmarkEnd w:id="58"/>
    </w:p>
    <w:p>
      <w:pPr>
        <w:pStyle w:val="2"/>
        <w:numPr>
          <w:ilvl w:val="0"/>
          <w:numId w:val="0"/>
        </w:numPr>
        <w:rPr>
          <w:rFonts w:hint="eastAsia"/>
          <w:lang w:eastAsia="zh-CN"/>
        </w:rPr>
      </w:pPr>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rPr>
        <w:t>附件</w:t>
      </w:r>
      <w:r>
        <w:rPr>
          <w:rFonts w:hint="eastAsia" w:ascii="黑体" w:hAnsi="黑体" w:eastAsia="黑体" w:cs="黑体"/>
          <w:color w:val="auto"/>
          <w:sz w:val="32"/>
          <w:szCs w:val="32"/>
          <w:highlight w:val="none"/>
          <w:lang w:val="en-US" w:eastAsia="zh-CN"/>
        </w:rPr>
        <w:t>1</w:t>
      </w:r>
    </w:p>
    <w:p>
      <w:pPr>
        <w:pStyle w:val="8"/>
      </w:pPr>
    </w:p>
    <w:p/>
    <w:p>
      <w:pPr>
        <w:spacing w:line="600" w:lineRule="exact"/>
        <w:jc w:val="center"/>
        <w:rPr>
          <w:rFonts w:hint="eastAsia" w:ascii="方正小标宋简体" w:hAnsi="宋体" w:eastAsia="方正小标宋简体" w:cs="Times New Roman"/>
          <w:color w:val="000000"/>
          <w:kern w:val="0"/>
          <w:sz w:val="44"/>
          <w:szCs w:val="44"/>
          <w:lang w:val="zh-CN"/>
        </w:rPr>
      </w:pPr>
      <w:bookmarkStart w:id="59" w:name="_Toc15396616"/>
      <w:r>
        <w:rPr>
          <w:rFonts w:hint="eastAsia" w:ascii="方正小标宋简体" w:hAnsi="宋体" w:eastAsia="方正小标宋简体" w:cs="Times New Roman"/>
          <w:color w:val="000000"/>
          <w:kern w:val="0"/>
          <w:sz w:val="44"/>
          <w:szCs w:val="44"/>
          <w:lang w:val="zh-CN" w:eastAsia="zh-CN"/>
        </w:rPr>
        <w:t>岳池县新场镇人民政府202</w:t>
      </w:r>
      <w:r>
        <w:rPr>
          <w:rFonts w:hint="eastAsia" w:ascii="方正小标宋简体" w:hAnsi="宋体" w:eastAsia="方正小标宋简体" w:cs="Times New Roman"/>
          <w:color w:val="000000"/>
          <w:kern w:val="0"/>
          <w:sz w:val="44"/>
          <w:szCs w:val="44"/>
          <w:lang w:val="en-US" w:eastAsia="zh-CN"/>
        </w:rPr>
        <w:t>1</w:t>
      </w:r>
      <w:r>
        <w:rPr>
          <w:rFonts w:hint="eastAsia" w:ascii="方正小标宋简体" w:hAnsi="宋体" w:eastAsia="方正小标宋简体" w:cs="Times New Roman"/>
          <w:color w:val="000000"/>
          <w:kern w:val="0"/>
          <w:sz w:val="44"/>
          <w:szCs w:val="44"/>
          <w:lang w:val="zh-CN"/>
        </w:rPr>
        <w:t>年部门整体</w:t>
      </w:r>
    </w:p>
    <w:p>
      <w:pPr>
        <w:spacing w:line="600" w:lineRule="exact"/>
        <w:jc w:val="center"/>
        <w:rPr>
          <w:rFonts w:hint="eastAsia" w:ascii="方正小标宋简体" w:hAnsi="宋体" w:eastAsia="方正小标宋简体" w:cs="Times New Roman"/>
          <w:color w:val="000000"/>
          <w:kern w:val="0"/>
          <w:sz w:val="44"/>
          <w:szCs w:val="44"/>
          <w:lang w:val="zh-CN"/>
        </w:rPr>
      </w:pPr>
      <w:r>
        <w:rPr>
          <w:rFonts w:hint="eastAsia" w:ascii="方正小标宋简体" w:hAnsi="宋体" w:eastAsia="方正小标宋简体" w:cs="Times New Roman"/>
          <w:color w:val="000000"/>
          <w:kern w:val="0"/>
          <w:sz w:val="44"/>
          <w:szCs w:val="44"/>
          <w:lang w:val="zh-CN"/>
        </w:rPr>
        <w:t>支出绩效评价报告</w:t>
      </w:r>
      <w:bookmarkEnd w:id="59"/>
    </w:p>
    <w:p>
      <w:pPr>
        <w:spacing w:line="580" w:lineRule="exact"/>
        <w:ind w:firstLine="640" w:firstLineChars="200"/>
        <w:rPr>
          <w:rFonts w:ascii="黑体" w:hAnsi="黑体" w:eastAsia="黑体" w:cs="黑体"/>
          <w:sz w:val="32"/>
          <w:szCs w:val="32"/>
        </w:rPr>
      </w:pPr>
    </w:p>
    <w:p>
      <w:pPr>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一、部门（单位）概况</w:t>
      </w:r>
    </w:p>
    <w:p>
      <w:pPr>
        <w:spacing w:line="58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lang w:eastAsia="zh-CN"/>
        </w:rPr>
        <w:t>（一）</w:t>
      </w:r>
      <w:r>
        <w:rPr>
          <w:rFonts w:hint="eastAsia" w:ascii="仿宋" w:hAnsi="仿宋" w:eastAsia="仿宋" w:cs="仿宋_GB2312"/>
          <w:sz w:val="32"/>
          <w:szCs w:val="32"/>
        </w:rPr>
        <w:t>主要职能。我</w:t>
      </w:r>
      <w:r>
        <w:rPr>
          <w:rFonts w:hint="eastAsia" w:ascii="仿宋" w:hAnsi="仿宋" w:eastAsia="仿宋" w:cs="仿宋_GB2312"/>
          <w:sz w:val="32"/>
          <w:szCs w:val="32"/>
          <w:lang w:eastAsia="zh-CN"/>
        </w:rPr>
        <w:t>镇</w:t>
      </w:r>
      <w:r>
        <w:rPr>
          <w:rFonts w:hint="eastAsia" w:ascii="仿宋" w:hAnsi="仿宋" w:eastAsia="仿宋" w:cs="仿宋_GB2312"/>
          <w:sz w:val="32"/>
          <w:szCs w:val="32"/>
        </w:rPr>
        <w:t>根据上级的有关精神，按照“真实、准确、及时、全面”八字方针的要求，认真办好</w:t>
      </w:r>
      <w:r>
        <w:rPr>
          <w:rFonts w:hint="eastAsia" w:ascii="仿宋" w:hAnsi="仿宋" w:eastAsia="仿宋" w:cs="仿宋_GB2312"/>
          <w:sz w:val="32"/>
          <w:szCs w:val="32"/>
          <w:lang w:eastAsia="zh-CN"/>
        </w:rPr>
        <w:t>202</w:t>
      </w:r>
      <w:r>
        <w:rPr>
          <w:rFonts w:hint="eastAsia" w:ascii="仿宋" w:hAnsi="仿宋" w:eastAsia="仿宋" w:cs="仿宋_GB2312"/>
          <w:sz w:val="32"/>
          <w:szCs w:val="32"/>
          <w:lang w:val="en-US" w:eastAsia="zh-CN"/>
        </w:rPr>
        <w:t>1</w:t>
      </w:r>
      <w:r>
        <w:rPr>
          <w:rFonts w:hint="eastAsia" w:ascii="仿宋" w:hAnsi="仿宋" w:eastAsia="仿宋" w:cs="仿宋_GB2312"/>
          <w:sz w:val="32"/>
          <w:szCs w:val="32"/>
          <w:lang w:eastAsia="zh-CN"/>
        </w:rPr>
        <w:t>年</w:t>
      </w:r>
      <w:r>
        <w:rPr>
          <w:rFonts w:hint="eastAsia" w:ascii="仿宋" w:hAnsi="仿宋" w:eastAsia="仿宋" w:cs="仿宋_GB2312"/>
          <w:sz w:val="32"/>
          <w:szCs w:val="32"/>
        </w:rPr>
        <w:t xml:space="preserve">财政决算工作。 </w:t>
      </w:r>
    </w:p>
    <w:p>
      <w:pPr>
        <w:spacing w:line="58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lang w:eastAsia="zh-CN"/>
        </w:rPr>
        <w:t>（二）</w:t>
      </w:r>
      <w:r>
        <w:rPr>
          <w:rFonts w:hint="eastAsia" w:ascii="仿宋" w:hAnsi="仿宋" w:eastAsia="仿宋" w:cs="仿宋_GB2312"/>
          <w:sz w:val="32"/>
          <w:szCs w:val="32"/>
        </w:rPr>
        <w:t>机构情况。本年同上年相比，行政单位1个，与上年相同;事业单位1个，与上年相同。</w:t>
      </w:r>
    </w:p>
    <w:p>
      <w:pPr>
        <w:spacing w:line="580" w:lineRule="exact"/>
        <w:ind w:firstLine="640" w:firstLineChars="200"/>
        <w:rPr>
          <w:rFonts w:hint="eastAsia" w:ascii="仿宋" w:hAnsi="仿宋" w:eastAsia="仿宋" w:cs="仿宋_GB2312"/>
          <w:sz w:val="32"/>
          <w:szCs w:val="32"/>
          <w:lang w:eastAsia="zh-CN"/>
        </w:rPr>
      </w:pPr>
      <w:r>
        <w:rPr>
          <w:rFonts w:hint="eastAsia" w:ascii="仿宋" w:hAnsi="仿宋" w:eastAsia="仿宋" w:cs="仿宋_GB2312"/>
          <w:sz w:val="32"/>
          <w:szCs w:val="32"/>
          <w:lang w:eastAsia="zh-CN"/>
        </w:rPr>
        <w:t>（三）</w:t>
      </w:r>
      <w:r>
        <w:rPr>
          <w:rFonts w:hint="eastAsia" w:ascii="仿宋" w:hAnsi="仿宋" w:eastAsia="仿宋" w:cs="仿宋_GB2312"/>
          <w:sz w:val="32"/>
          <w:szCs w:val="32"/>
        </w:rPr>
        <w:t>人员情况增减变动及原因</w:t>
      </w:r>
      <w:r>
        <w:rPr>
          <w:rFonts w:hint="eastAsia" w:ascii="仿宋" w:hAnsi="仿宋" w:eastAsia="仿宋" w:cs="仿宋_GB2312"/>
          <w:sz w:val="32"/>
          <w:szCs w:val="32"/>
          <w:lang w:eastAsia="zh-CN"/>
        </w:rPr>
        <w:t>。我镇</w:t>
      </w:r>
      <w:r>
        <w:rPr>
          <w:rFonts w:hint="eastAsia" w:ascii="仿宋" w:hAnsi="仿宋" w:eastAsia="仿宋" w:cs="仿宋_GB2312"/>
          <w:sz w:val="32"/>
          <w:szCs w:val="32"/>
          <w:lang w:val="en-US" w:eastAsia="zh-CN"/>
        </w:rPr>
        <w:t>2021</w:t>
      </w:r>
      <w:r>
        <w:rPr>
          <w:rFonts w:hint="eastAsia" w:ascii="仿宋" w:hAnsi="仿宋" w:eastAsia="仿宋" w:cs="仿宋_GB2312"/>
          <w:sz w:val="32"/>
          <w:szCs w:val="32"/>
          <w:lang w:eastAsia="zh-CN"/>
        </w:rPr>
        <w:t>年末实有人数为</w:t>
      </w:r>
      <w:r>
        <w:rPr>
          <w:rFonts w:hint="eastAsia" w:ascii="仿宋" w:hAnsi="仿宋" w:eastAsia="仿宋" w:cs="仿宋_GB2312"/>
          <w:sz w:val="32"/>
          <w:szCs w:val="32"/>
          <w:lang w:val="en-US" w:eastAsia="zh-CN"/>
        </w:rPr>
        <w:t>57</w:t>
      </w:r>
      <w:r>
        <w:rPr>
          <w:rFonts w:hint="eastAsia" w:ascii="仿宋" w:hAnsi="仿宋" w:eastAsia="仿宋" w:cs="仿宋_GB2312"/>
          <w:sz w:val="32"/>
          <w:szCs w:val="32"/>
          <w:lang w:eastAsia="zh-CN"/>
        </w:rPr>
        <w:t>人，其中在职</w:t>
      </w:r>
      <w:r>
        <w:rPr>
          <w:rFonts w:hint="eastAsia" w:ascii="仿宋" w:hAnsi="仿宋" w:eastAsia="仿宋" w:cs="仿宋_GB2312"/>
          <w:sz w:val="32"/>
          <w:szCs w:val="32"/>
          <w:lang w:val="en-US" w:eastAsia="zh-CN"/>
        </w:rPr>
        <w:t>57</w:t>
      </w:r>
      <w:r>
        <w:rPr>
          <w:rFonts w:hint="eastAsia" w:ascii="仿宋" w:hAnsi="仿宋" w:eastAsia="仿宋" w:cs="仿宋_GB2312"/>
          <w:sz w:val="32"/>
          <w:szCs w:val="32"/>
          <w:lang w:eastAsia="zh-CN"/>
        </w:rPr>
        <w:t>人，比20</w:t>
      </w:r>
      <w:r>
        <w:rPr>
          <w:rFonts w:hint="eastAsia" w:ascii="仿宋" w:hAnsi="仿宋" w:eastAsia="仿宋" w:cs="仿宋_GB2312"/>
          <w:sz w:val="32"/>
          <w:szCs w:val="32"/>
          <w:lang w:val="en-US" w:eastAsia="zh-CN"/>
        </w:rPr>
        <w:t>20</w:t>
      </w:r>
      <w:r>
        <w:rPr>
          <w:rFonts w:hint="eastAsia" w:ascii="仿宋" w:hAnsi="仿宋" w:eastAsia="仿宋" w:cs="仿宋_GB2312"/>
          <w:sz w:val="32"/>
          <w:szCs w:val="32"/>
          <w:lang w:eastAsia="zh-CN"/>
        </w:rPr>
        <w:t>年增加</w:t>
      </w:r>
      <w:r>
        <w:rPr>
          <w:rFonts w:hint="eastAsia" w:ascii="仿宋" w:hAnsi="仿宋" w:eastAsia="仿宋" w:cs="仿宋_GB2312"/>
          <w:sz w:val="32"/>
          <w:szCs w:val="32"/>
          <w:lang w:val="en-US" w:eastAsia="zh-CN"/>
        </w:rPr>
        <w:t>3</w:t>
      </w:r>
      <w:r>
        <w:rPr>
          <w:rFonts w:hint="eastAsia" w:ascii="仿宋" w:hAnsi="仿宋" w:eastAsia="仿宋" w:cs="仿宋_GB2312"/>
          <w:sz w:val="32"/>
          <w:szCs w:val="32"/>
          <w:lang w:eastAsia="zh-CN"/>
        </w:rPr>
        <w:t>人，增加原因为</w:t>
      </w:r>
      <w:r>
        <w:rPr>
          <w:rFonts w:hint="eastAsia" w:ascii="仿宋" w:hAnsi="仿宋" w:eastAsia="仿宋" w:cs="仿宋_GB2312"/>
          <w:sz w:val="32"/>
          <w:szCs w:val="32"/>
          <w:lang w:val="en-US" w:eastAsia="zh-CN"/>
        </w:rPr>
        <w:t>事业人员的</w:t>
      </w:r>
      <w:r>
        <w:rPr>
          <w:rFonts w:hint="default" w:ascii="仿宋" w:hAnsi="仿宋" w:eastAsia="仿宋" w:cs="仿宋_GB2312"/>
          <w:sz w:val="32"/>
          <w:szCs w:val="32"/>
          <w:lang w:val="en-US" w:eastAsia="zh-CN"/>
        </w:rPr>
        <w:t>聘用</w:t>
      </w:r>
      <w:r>
        <w:rPr>
          <w:rFonts w:hint="eastAsia" w:ascii="仿宋" w:hAnsi="仿宋" w:eastAsia="仿宋" w:cs="仿宋_GB2312"/>
          <w:sz w:val="32"/>
          <w:szCs w:val="32"/>
          <w:lang w:eastAsia="zh-CN"/>
        </w:rPr>
        <w:t>等。</w:t>
      </w:r>
      <w:r>
        <w:rPr>
          <w:rFonts w:hint="default" w:ascii="仿宋" w:hAnsi="仿宋" w:eastAsia="仿宋" w:cs="仿宋_GB2312"/>
          <w:sz w:val="32"/>
          <w:szCs w:val="32"/>
          <w:lang w:val="en-US" w:eastAsia="zh-CN"/>
        </w:rPr>
        <w:t>2021年新聘用事业单位</w:t>
      </w:r>
      <w:r>
        <w:rPr>
          <w:rFonts w:hint="eastAsia" w:ascii="仿宋" w:hAnsi="仿宋" w:eastAsia="仿宋" w:cs="仿宋_GB2312"/>
          <w:sz w:val="32"/>
          <w:szCs w:val="32"/>
          <w:lang w:val="en-US" w:eastAsia="zh-CN"/>
        </w:rPr>
        <w:t>乡村振兴人才2</w:t>
      </w:r>
      <w:r>
        <w:rPr>
          <w:rFonts w:hint="default" w:ascii="仿宋" w:hAnsi="仿宋" w:eastAsia="仿宋" w:cs="仿宋_GB2312"/>
          <w:sz w:val="32"/>
          <w:szCs w:val="32"/>
          <w:lang w:val="en-US" w:eastAsia="zh-CN"/>
        </w:rPr>
        <w:t>人</w:t>
      </w:r>
      <w:r>
        <w:rPr>
          <w:rFonts w:hint="eastAsia" w:ascii="仿宋" w:hAnsi="仿宋" w:eastAsia="仿宋" w:cs="仿宋_GB2312"/>
          <w:sz w:val="32"/>
          <w:szCs w:val="32"/>
          <w:lang w:val="en-US" w:eastAsia="zh-CN"/>
        </w:rPr>
        <w:t>，由邻水县公安局强制隔离戒毒所调入1人，换届</w:t>
      </w:r>
      <w:r>
        <w:rPr>
          <w:rFonts w:hint="default" w:ascii="仿宋" w:hAnsi="仿宋" w:eastAsia="仿宋" w:cs="仿宋_GB2312"/>
          <w:sz w:val="32"/>
          <w:szCs w:val="32"/>
          <w:lang w:val="en-US" w:eastAsia="zh-CN"/>
        </w:rPr>
        <w:t>调</w:t>
      </w:r>
      <w:r>
        <w:rPr>
          <w:rFonts w:hint="eastAsia" w:ascii="仿宋" w:hAnsi="仿宋" w:eastAsia="仿宋" w:cs="仿宋_GB2312"/>
          <w:sz w:val="32"/>
          <w:szCs w:val="32"/>
          <w:lang w:val="en-US" w:eastAsia="zh-CN"/>
        </w:rPr>
        <w:t>入领导7人，换届</w:t>
      </w:r>
      <w:r>
        <w:rPr>
          <w:rFonts w:hint="default" w:ascii="仿宋" w:hAnsi="仿宋" w:eastAsia="仿宋" w:cs="仿宋_GB2312"/>
          <w:sz w:val="32"/>
          <w:szCs w:val="32"/>
          <w:lang w:val="en-US" w:eastAsia="zh-CN"/>
        </w:rPr>
        <w:t>调离</w:t>
      </w:r>
      <w:r>
        <w:rPr>
          <w:rFonts w:hint="eastAsia" w:ascii="仿宋" w:hAnsi="仿宋" w:eastAsia="仿宋" w:cs="仿宋_GB2312"/>
          <w:sz w:val="32"/>
          <w:szCs w:val="32"/>
          <w:lang w:val="en-US" w:eastAsia="zh-CN"/>
        </w:rPr>
        <w:t>领导6人，</w:t>
      </w:r>
      <w:r>
        <w:rPr>
          <w:rFonts w:hint="default" w:ascii="仿宋" w:hAnsi="仿宋" w:eastAsia="仿宋" w:cs="仿宋_GB2312"/>
          <w:sz w:val="32"/>
          <w:szCs w:val="32"/>
          <w:lang w:val="en-US" w:eastAsia="zh-CN"/>
        </w:rPr>
        <w:t>调离</w:t>
      </w:r>
      <w:r>
        <w:rPr>
          <w:rFonts w:hint="eastAsia" w:ascii="仿宋" w:hAnsi="仿宋" w:eastAsia="仿宋" w:cs="仿宋_GB2312"/>
          <w:sz w:val="32"/>
          <w:szCs w:val="32"/>
          <w:lang w:val="en-US" w:eastAsia="zh-CN"/>
        </w:rPr>
        <w:t>到其他乡镇1人</w:t>
      </w:r>
      <w:r>
        <w:rPr>
          <w:rFonts w:hint="eastAsia" w:ascii="仿宋" w:hAnsi="仿宋" w:eastAsia="仿宋" w:cs="仿宋_GB2312"/>
          <w:sz w:val="32"/>
          <w:szCs w:val="32"/>
          <w:lang w:eastAsia="zh-CN"/>
        </w:rPr>
        <w:t>。</w:t>
      </w:r>
    </w:p>
    <w:p>
      <w:pPr>
        <w:spacing w:line="580" w:lineRule="exact"/>
        <w:ind w:firstLine="640" w:firstLineChars="200"/>
        <w:rPr>
          <w:rFonts w:ascii="黑体" w:hAnsi="黑体" w:eastAsia="黑体" w:cs="黑体"/>
          <w:sz w:val="32"/>
          <w:szCs w:val="32"/>
        </w:rPr>
      </w:pPr>
      <w:r>
        <w:rPr>
          <w:rFonts w:ascii="黑体" w:hAnsi="黑体" w:eastAsia="黑体" w:cs="黑体"/>
          <w:sz w:val="32"/>
          <w:szCs w:val="32"/>
        </w:rPr>
        <w:t>二、部门财政资金收支情况</w:t>
      </w:r>
    </w:p>
    <w:p>
      <w:pPr>
        <w:spacing w:line="58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lang w:eastAsia="zh-CN"/>
        </w:rPr>
        <w:t>202</w:t>
      </w:r>
      <w:r>
        <w:rPr>
          <w:rFonts w:hint="eastAsia" w:ascii="仿宋" w:hAnsi="仿宋" w:eastAsia="仿宋" w:cs="仿宋_GB2312"/>
          <w:sz w:val="32"/>
          <w:szCs w:val="32"/>
          <w:lang w:val="en-US" w:eastAsia="zh-CN"/>
        </w:rPr>
        <w:t>1</w:t>
      </w:r>
      <w:r>
        <w:rPr>
          <w:rFonts w:hint="eastAsia" w:ascii="仿宋" w:hAnsi="仿宋" w:eastAsia="仿宋" w:cs="仿宋_GB2312"/>
          <w:sz w:val="32"/>
          <w:szCs w:val="32"/>
        </w:rPr>
        <w:t>年新场镇本年收入合计</w:t>
      </w:r>
      <w:r>
        <w:rPr>
          <w:rFonts w:hint="eastAsia" w:ascii="仿宋" w:hAnsi="仿宋" w:eastAsia="仿宋"/>
          <w:color w:val="auto"/>
          <w:sz w:val="32"/>
          <w:szCs w:val="32"/>
          <w:highlight w:val="none"/>
          <w:lang w:val="en-US" w:eastAsia="zh-CN"/>
        </w:rPr>
        <w:t>1572.61</w:t>
      </w:r>
      <w:r>
        <w:rPr>
          <w:rFonts w:hint="eastAsia" w:ascii="仿宋" w:hAnsi="仿宋" w:eastAsia="仿宋" w:cs="仿宋_GB2312"/>
          <w:sz w:val="32"/>
          <w:szCs w:val="32"/>
        </w:rPr>
        <w:t>万元，其中：财政拨款收入</w:t>
      </w:r>
      <w:r>
        <w:rPr>
          <w:rFonts w:hint="eastAsia" w:ascii="仿宋" w:hAnsi="仿宋" w:eastAsia="仿宋"/>
          <w:color w:val="auto"/>
          <w:sz w:val="32"/>
          <w:szCs w:val="32"/>
          <w:highlight w:val="none"/>
          <w:lang w:val="en-US" w:eastAsia="zh-CN"/>
        </w:rPr>
        <w:t>1572.61</w:t>
      </w:r>
      <w:r>
        <w:rPr>
          <w:rFonts w:hint="eastAsia" w:ascii="仿宋" w:hAnsi="仿宋" w:eastAsia="仿宋" w:cs="仿宋_GB2312"/>
          <w:sz w:val="32"/>
          <w:szCs w:val="32"/>
        </w:rPr>
        <w:t>万元，占100%；事业收入0万元，占0%；经营收入0万元，占0%；附属单位上缴收入0万元，占0%；其他收入0万元，占0%。</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lang w:eastAsia="zh-CN"/>
        </w:rPr>
        <w:t>202</w:t>
      </w:r>
      <w:r>
        <w:rPr>
          <w:rFonts w:hint="eastAsia" w:ascii="仿宋" w:hAnsi="仿宋" w:eastAsia="仿宋" w:cs="仿宋_GB2312"/>
          <w:sz w:val="32"/>
          <w:szCs w:val="32"/>
          <w:lang w:val="en-US" w:eastAsia="zh-CN"/>
        </w:rPr>
        <w:t>1</w:t>
      </w:r>
      <w:r>
        <w:rPr>
          <w:rFonts w:hint="eastAsia" w:ascii="仿宋" w:hAnsi="仿宋" w:eastAsia="仿宋" w:cs="仿宋_GB2312"/>
          <w:sz w:val="32"/>
          <w:szCs w:val="32"/>
        </w:rPr>
        <w:t>年新场镇本年支出合计</w:t>
      </w:r>
      <w:r>
        <w:rPr>
          <w:rFonts w:hint="eastAsia" w:ascii="仿宋" w:hAnsi="仿宋" w:eastAsia="仿宋"/>
          <w:color w:val="auto"/>
          <w:sz w:val="32"/>
          <w:szCs w:val="32"/>
          <w:highlight w:val="none"/>
          <w:lang w:val="en-US" w:eastAsia="zh-CN"/>
        </w:rPr>
        <w:t>1572.61</w:t>
      </w:r>
      <w:r>
        <w:rPr>
          <w:rFonts w:hint="eastAsia" w:ascii="仿宋" w:hAnsi="仿宋" w:eastAsia="仿宋" w:cs="仿宋_GB2312"/>
          <w:sz w:val="32"/>
          <w:szCs w:val="32"/>
        </w:rPr>
        <w:t>万元，其中：基本支出</w:t>
      </w:r>
      <w:r>
        <w:rPr>
          <w:rFonts w:hint="eastAsia" w:ascii="仿宋" w:hAnsi="仿宋" w:eastAsia="仿宋"/>
          <w:color w:val="auto"/>
          <w:sz w:val="32"/>
          <w:szCs w:val="32"/>
          <w:highlight w:val="none"/>
          <w:lang w:val="en-US" w:eastAsia="zh-CN"/>
        </w:rPr>
        <w:t>1572.61</w:t>
      </w:r>
      <w:r>
        <w:rPr>
          <w:rFonts w:hint="eastAsia" w:ascii="仿宋" w:hAnsi="仿宋" w:eastAsia="仿宋" w:cs="仿宋_GB2312"/>
          <w:sz w:val="32"/>
          <w:szCs w:val="32"/>
        </w:rPr>
        <w:t>万元，占</w:t>
      </w:r>
      <w:r>
        <w:rPr>
          <w:rFonts w:hint="eastAsia" w:ascii="仿宋" w:hAnsi="仿宋" w:eastAsia="仿宋" w:cs="仿宋_GB2312"/>
          <w:sz w:val="32"/>
          <w:szCs w:val="32"/>
          <w:lang w:val="en-US" w:eastAsia="zh-CN"/>
        </w:rPr>
        <w:t>100</w:t>
      </w:r>
      <w:r>
        <w:rPr>
          <w:rFonts w:hint="eastAsia" w:ascii="仿宋" w:hAnsi="仿宋" w:eastAsia="仿宋" w:cs="仿宋_GB2312"/>
          <w:sz w:val="32"/>
          <w:szCs w:val="32"/>
        </w:rPr>
        <w:t>%；项目支出</w:t>
      </w:r>
      <w:r>
        <w:rPr>
          <w:rFonts w:hint="eastAsia" w:ascii="仿宋" w:hAnsi="仿宋" w:eastAsia="仿宋" w:cs="仿宋_GB2312"/>
          <w:sz w:val="32"/>
          <w:szCs w:val="32"/>
          <w:lang w:val="en-US" w:eastAsia="zh-CN"/>
        </w:rPr>
        <w:t>0</w:t>
      </w:r>
      <w:r>
        <w:rPr>
          <w:rFonts w:hint="eastAsia" w:ascii="仿宋" w:hAnsi="仿宋" w:eastAsia="仿宋" w:cs="仿宋_GB2312"/>
          <w:sz w:val="32"/>
          <w:szCs w:val="32"/>
        </w:rPr>
        <w:t>万元，占</w:t>
      </w:r>
      <w:r>
        <w:rPr>
          <w:rFonts w:hint="eastAsia" w:ascii="仿宋" w:hAnsi="仿宋" w:eastAsia="仿宋" w:cs="仿宋_GB2312"/>
          <w:sz w:val="32"/>
          <w:szCs w:val="32"/>
          <w:lang w:val="en-US" w:eastAsia="zh-CN"/>
        </w:rPr>
        <w:t>0</w:t>
      </w:r>
      <w:r>
        <w:rPr>
          <w:rFonts w:hint="eastAsia" w:ascii="仿宋" w:hAnsi="仿宋" w:eastAsia="仿宋" w:cs="仿宋_GB2312"/>
          <w:sz w:val="32"/>
          <w:szCs w:val="32"/>
        </w:rPr>
        <w:t>%；上缴上级支出0万元，占0%；经营支出0万元，占0%；对附属单位补助支出0万元，占0%。</w:t>
      </w:r>
    </w:p>
    <w:p>
      <w:pPr>
        <w:spacing w:line="580" w:lineRule="exact"/>
        <w:ind w:firstLine="640" w:firstLineChars="200"/>
        <w:rPr>
          <w:rFonts w:ascii="黑体" w:hAnsi="黑体" w:eastAsia="黑体" w:cs="黑体"/>
          <w:sz w:val="32"/>
          <w:szCs w:val="32"/>
        </w:rPr>
      </w:pPr>
      <w:r>
        <w:rPr>
          <w:rFonts w:ascii="黑体" w:hAnsi="黑体" w:eastAsia="黑体" w:cs="黑体"/>
          <w:sz w:val="32"/>
          <w:szCs w:val="32"/>
        </w:rPr>
        <w:t>三、部门整体预算绩效管理情况</w:t>
      </w:r>
    </w:p>
    <w:p>
      <w:pPr>
        <w:spacing w:line="580" w:lineRule="exact"/>
        <w:ind w:firstLine="640" w:firstLineChars="200"/>
        <w:rPr>
          <w:rFonts w:hint="eastAsia" w:ascii="仿宋" w:hAnsi="仿宋" w:eastAsia="仿宋" w:cs="仿宋_GB2312"/>
          <w:sz w:val="32"/>
          <w:szCs w:val="32"/>
          <w:lang w:eastAsia="zh-CN"/>
        </w:rPr>
      </w:pPr>
      <w:r>
        <w:rPr>
          <w:rFonts w:hint="eastAsia" w:ascii="仿宋" w:hAnsi="仿宋" w:eastAsia="仿宋" w:cs="仿宋_GB2312"/>
          <w:sz w:val="32"/>
          <w:szCs w:val="32"/>
          <w:lang w:eastAsia="zh-CN"/>
        </w:rPr>
        <w:t>（一）</w:t>
      </w:r>
      <w:r>
        <w:rPr>
          <w:rFonts w:ascii="仿宋" w:hAnsi="仿宋" w:eastAsia="仿宋" w:cs="仿宋_GB2312"/>
          <w:sz w:val="32"/>
          <w:szCs w:val="32"/>
        </w:rPr>
        <w:t>预算管理</w:t>
      </w:r>
      <w:r>
        <w:rPr>
          <w:rFonts w:hint="eastAsia" w:ascii="仿宋" w:hAnsi="仿宋" w:eastAsia="仿宋" w:cs="仿宋_GB2312"/>
          <w:sz w:val="32"/>
          <w:szCs w:val="32"/>
          <w:lang w:eastAsia="zh-CN"/>
        </w:rPr>
        <w:t>。</w:t>
      </w:r>
    </w:p>
    <w:p>
      <w:pPr>
        <w:spacing w:line="58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1、管理制度健全。本单位制定了财务管理制度，公务接待管理制度、干部纪律制度、督查及责任追究制度。</w:t>
      </w:r>
    </w:p>
    <w:p>
      <w:pPr>
        <w:spacing w:line="58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2、绩效目标实现。</w:t>
      </w:r>
      <w:r>
        <w:rPr>
          <w:rFonts w:hint="eastAsia" w:ascii="仿宋" w:hAnsi="仿宋" w:eastAsia="仿宋" w:cs="仿宋_GB2312"/>
          <w:sz w:val="32"/>
          <w:szCs w:val="32"/>
          <w:lang w:eastAsia="zh-CN"/>
        </w:rPr>
        <w:t>202</w:t>
      </w:r>
      <w:r>
        <w:rPr>
          <w:rFonts w:hint="eastAsia" w:ascii="仿宋" w:hAnsi="仿宋" w:eastAsia="仿宋" w:cs="仿宋_GB2312"/>
          <w:sz w:val="32"/>
          <w:szCs w:val="32"/>
          <w:lang w:val="en-US" w:eastAsia="zh-CN"/>
        </w:rPr>
        <w:t>1</w:t>
      </w:r>
      <w:r>
        <w:rPr>
          <w:rFonts w:hint="eastAsia" w:ascii="仿宋" w:hAnsi="仿宋" w:eastAsia="仿宋" w:cs="仿宋_GB2312"/>
          <w:sz w:val="32"/>
          <w:szCs w:val="32"/>
        </w:rPr>
        <w:t>年各项工作实施按照年初预算和规划进行，按时、按质完成了各项工作任务。严格按照预算执行与控制本单位的收支，特别是三公经费控制在预算范围内，执行情况较好。</w:t>
      </w:r>
    </w:p>
    <w:p>
      <w:pPr>
        <w:spacing w:line="58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3、资金支出规范。所有资金支出进度与范围，按照绩效目标进行开展，与绩效目标相符；资金的支付符合国家财经法规和财务管理制度规定，以及有关专项资金管理办法的规定；资金拨付有完整的审批程序和手续；经费支出符合部门预算批复的用途；无截留、挪用、虚列支出等情况。</w:t>
      </w:r>
    </w:p>
    <w:p>
      <w:pPr>
        <w:spacing w:line="58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4、预决算信息公开。部门预决算信息按规定内容，在规定的时限内予以公开。基础数据信息和会计信息资料真实、完整、准确。</w:t>
      </w:r>
    </w:p>
    <w:p>
      <w:pPr>
        <w:spacing w:line="580" w:lineRule="exact"/>
        <w:ind w:firstLine="640" w:firstLineChars="200"/>
        <w:rPr>
          <w:rFonts w:hint="eastAsia" w:ascii="仿宋" w:hAnsi="仿宋" w:eastAsia="仿宋" w:cs="仿宋_GB2312"/>
          <w:sz w:val="32"/>
          <w:szCs w:val="32"/>
          <w:lang w:eastAsia="zh-CN"/>
        </w:rPr>
      </w:pPr>
      <w:r>
        <w:rPr>
          <w:rFonts w:hint="eastAsia" w:ascii="仿宋" w:hAnsi="仿宋" w:eastAsia="仿宋" w:cs="仿宋_GB2312"/>
          <w:sz w:val="32"/>
          <w:szCs w:val="32"/>
        </w:rPr>
        <w:t xml:space="preserve"> </w:t>
      </w:r>
      <w:r>
        <w:rPr>
          <w:rFonts w:hint="eastAsia" w:ascii="仿宋" w:hAnsi="仿宋" w:eastAsia="仿宋" w:cs="仿宋_GB2312"/>
          <w:sz w:val="32"/>
          <w:szCs w:val="32"/>
          <w:lang w:val="en-US" w:eastAsia="zh-CN"/>
        </w:rPr>
        <w:t>(二）</w:t>
      </w:r>
      <w:r>
        <w:rPr>
          <w:rFonts w:ascii="仿宋" w:hAnsi="仿宋" w:eastAsia="仿宋" w:cs="仿宋_GB2312"/>
          <w:sz w:val="32"/>
          <w:szCs w:val="32"/>
        </w:rPr>
        <w:t>结果应用情况</w:t>
      </w:r>
      <w:r>
        <w:rPr>
          <w:rFonts w:hint="eastAsia" w:ascii="仿宋" w:hAnsi="仿宋" w:eastAsia="仿宋" w:cs="仿宋_GB2312"/>
          <w:sz w:val="32"/>
          <w:szCs w:val="32"/>
          <w:lang w:eastAsia="zh-CN"/>
        </w:rPr>
        <w:t>。</w:t>
      </w:r>
    </w:p>
    <w:p>
      <w:pPr>
        <w:spacing w:line="58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强化预算绩效管理，健全机关财务管理制度,严格执行中央八项规定，不乱发奖金、钱物。增强支出责任，资金的支付符合国家财经法规和财务管理制度规定，资金拨付有完整的审批程序和手续；经费支出符合部门预算批复的用途；资金使用除部分支出预算不足有调剂使用外，无截留、挪用、虚列支出等情况。注重绩效结果应用，切实提高财政资金使用效益。</w:t>
      </w:r>
    </w:p>
    <w:p>
      <w:pPr>
        <w:spacing w:line="580" w:lineRule="exact"/>
        <w:ind w:firstLine="640" w:firstLineChars="200"/>
        <w:rPr>
          <w:rFonts w:ascii="黑体" w:hAnsi="黑体" w:eastAsia="黑体" w:cs="黑体"/>
          <w:sz w:val="32"/>
          <w:szCs w:val="32"/>
        </w:rPr>
      </w:pPr>
      <w:r>
        <w:rPr>
          <w:rFonts w:hint="eastAsia" w:ascii="仿宋" w:hAnsi="仿宋" w:eastAsia="仿宋" w:cs="仿宋_GB2312"/>
          <w:sz w:val="32"/>
          <w:szCs w:val="32"/>
        </w:rPr>
        <w:t>为了更好的使用预算资金，我</w:t>
      </w:r>
      <w:r>
        <w:rPr>
          <w:rFonts w:hint="eastAsia" w:ascii="仿宋" w:hAnsi="仿宋" w:eastAsia="仿宋" w:cs="仿宋_GB2312"/>
          <w:sz w:val="32"/>
          <w:szCs w:val="32"/>
          <w:lang w:eastAsia="zh-CN"/>
        </w:rPr>
        <w:t>镇</w:t>
      </w:r>
      <w:r>
        <w:rPr>
          <w:rFonts w:hint="eastAsia" w:ascii="仿宋" w:hAnsi="仿宋" w:eastAsia="仿宋" w:cs="仿宋_GB2312"/>
          <w:sz w:val="32"/>
          <w:szCs w:val="32"/>
        </w:rPr>
        <w:t>制定了一系列的管理制度，如财务管理制度、信访接待制度、档案管理制度、学习制度、印章使用管理制度、工作制度、考勤制度、接待用餐制度、水电管理制度等。各项绩效目标圆满完成，还圆满完成了县委、县政府以及上级主管部门布置的各项工作任务。财政资金严格按年初预算执行，支出合符规范性。专项资金未挪</w:t>
      </w:r>
      <w:r>
        <w:rPr>
          <w:rFonts w:hint="eastAsia" w:ascii="仿宋" w:hAnsi="仿宋" w:eastAsia="仿宋" w:cs="仿宋_GB2312"/>
          <w:sz w:val="32"/>
          <w:szCs w:val="32"/>
          <w:lang w:eastAsia="zh-CN"/>
        </w:rPr>
        <w:t>做</w:t>
      </w:r>
      <w:r>
        <w:rPr>
          <w:rFonts w:hint="eastAsia" w:ascii="仿宋" w:hAnsi="仿宋" w:eastAsia="仿宋" w:cs="仿宋_GB2312"/>
          <w:sz w:val="32"/>
          <w:szCs w:val="32"/>
        </w:rPr>
        <w:t>他用，三公经费都是在可控范围内。</w:t>
      </w:r>
    </w:p>
    <w:p>
      <w:pPr>
        <w:spacing w:line="580" w:lineRule="exact"/>
        <w:ind w:firstLine="640" w:firstLineChars="200"/>
        <w:rPr>
          <w:rFonts w:ascii="黑体" w:hAnsi="黑体" w:eastAsia="黑体" w:cs="黑体"/>
          <w:sz w:val="32"/>
          <w:szCs w:val="32"/>
        </w:rPr>
      </w:pPr>
      <w:r>
        <w:rPr>
          <w:rFonts w:ascii="黑体" w:hAnsi="黑体" w:eastAsia="黑体" w:cs="黑体"/>
          <w:sz w:val="32"/>
          <w:szCs w:val="32"/>
        </w:rPr>
        <w:t>四、评价结论及建议</w:t>
      </w:r>
    </w:p>
    <w:p>
      <w:pPr>
        <w:spacing w:line="58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(一)我单位财务管理严格按照财经法律法规执行，实行国库集中支付制度，按照上级财政部门的相关制度执行收支核算。本年度决算以</w:t>
      </w:r>
      <w:r>
        <w:rPr>
          <w:rFonts w:hint="eastAsia" w:ascii="仿宋" w:hAnsi="仿宋" w:eastAsia="仿宋" w:cs="仿宋_GB2312"/>
          <w:sz w:val="32"/>
          <w:szCs w:val="32"/>
          <w:lang w:eastAsia="zh-CN"/>
        </w:rPr>
        <w:t>镇</w:t>
      </w:r>
      <w:r>
        <w:rPr>
          <w:rFonts w:hint="eastAsia" w:ascii="仿宋" w:hAnsi="仿宋" w:eastAsia="仿宋" w:cs="仿宋_GB2312"/>
          <w:sz w:val="32"/>
          <w:szCs w:val="32"/>
        </w:rPr>
        <w:t>为编报单位，由上级财政部门组织审核。</w:t>
      </w:r>
    </w:p>
    <w:p>
      <w:pPr>
        <w:spacing w:line="58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(二)我单位决算工作公开透明，数据一律向社会公开，尤其是三公经费的公开，公开透明，接受社会群众监督。</w:t>
      </w:r>
    </w:p>
    <w:p>
      <w:pPr>
        <w:pStyle w:val="2"/>
        <w:rPr>
          <w:rFonts w:hint="eastAsia"/>
          <w:color w:val="auto"/>
          <w:highlight w:val="none"/>
          <w:lang w:val="zh-CN"/>
        </w:rPr>
      </w:pPr>
    </w:p>
    <w:p>
      <w:pPr>
        <w:pStyle w:val="2"/>
        <w:rPr>
          <w:rFonts w:hint="eastAsia"/>
          <w:color w:val="auto"/>
          <w:highlight w:val="none"/>
          <w:lang w:val="zh-CN"/>
        </w:rPr>
      </w:pPr>
    </w:p>
    <w:p>
      <w:pPr>
        <w:pStyle w:val="2"/>
        <w:rPr>
          <w:rFonts w:hint="eastAsia"/>
          <w:color w:val="auto"/>
          <w:highlight w:val="none"/>
          <w:lang w:val="zh-CN"/>
        </w:rPr>
      </w:pPr>
    </w:p>
    <w:p>
      <w:pPr>
        <w:pStyle w:val="2"/>
        <w:rPr>
          <w:rFonts w:hint="eastAsia"/>
          <w:color w:val="auto"/>
          <w:highlight w:val="none"/>
          <w:lang w:val="zh-CN"/>
        </w:rPr>
      </w:pPr>
    </w:p>
    <w:p>
      <w:pPr>
        <w:spacing w:line="580" w:lineRule="exact"/>
        <w:rPr>
          <w:rStyle w:val="24"/>
          <w:rFonts w:ascii="黑体" w:hAnsi="黑体" w:eastAsia="黑体"/>
          <w:b w:val="0"/>
          <w:color w:val="auto"/>
          <w:highlight w:val="none"/>
        </w:rPr>
      </w:pPr>
    </w:p>
    <w:p>
      <w:pPr>
        <w:widowControl/>
        <w:jc w:val="left"/>
        <w:rPr>
          <w:rStyle w:val="24"/>
          <w:rFonts w:ascii="黑体" w:hAnsi="黑体" w:eastAsia="黑体"/>
          <w:b w:val="0"/>
          <w:color w:val="auto"/>
          <w:highlight w:val="none"/>
        </w:rPr>
      </w:pPr>
      <w:r>
        <w:rPr>
          <w:rStyle w:val="24"/>
          <w:rFonts w:ascii="黑体" w:hAnsi="黑体" w:eastAsia="黑体"/>
          <w:b w:val="0"/>
          <w:color w:val="auto"/>
          <w:highlight w:val="none"/>
        </w:rPr>
        <w:br w:type="page"/>
      </w:r>
    </w:p>
    <w:p>
      <w:pPr>
        <w:spacing w:line="600" w:lineRule="exact"/>
        <w:jc w:val="left"/>
        <w:outlineLvl w:val="0"/>
        <w:rPr>
          <w:rFonts w:hint="eastAsia" w:ascii="黑体" w:hAnsi="黑体" w:eastAsia="黑体" w:cs="方正小标宋简体"/>
          <w:sz w:val="32"/>
          <w:szCs w:val="32"/>
          <w:lang w:eastAsia="zh-CN"/>
        </w:rPr>
      </w:pPr>
      <w:r>
        <w:rPr>
          <w:rFonts w:hint="eastAsia" w:ascii="黑体" w:hAnsi="黑体" w:eastAsia="黑体" w:cs="方正小标宋简体"/>
          <w:sz w:val="32"/>
          <w:szCs w:val="32"/>
          <w:lang w:eastAsia="zh-CN"/>
        </w:rPr>
        <w:t>附件2</w:t>
      </w:r>
    </w:p>
    <w:p>
      <w:pPr>
        <w:pStyle w:val="8"/>
        <w:rPr>
          <w:rFonts w:hint="eastAsia"/>
          <w:lang w:eastAsia="zh-CN"/>
        </w:rPr>
      </w:pPr>
    </w:p>
    <w:p>
      <w:pPr>
        <w:spacing w:line="600" w:lineRule="exact"/>
        <w:jc w:val="center"/>
        <w:rPr>
          <w:rFonts w:hint="eastAsia" w:ascii="方正小标宋简体" w:hAnsi="宋体" w:eastAsia="方正小标宋简体" w:cs="Times New Roman"/>
          <w:color w:val="000000"/>
          <w:kern w:val="0"/>
          <w:sz w:val="44"/>
          <w:szCs w:val="44"/>
          <w:lang w:val="zh-CN" w:eastAsia="zh-CN"/>
        </w:rPr>
      </w:pPr>
      <w:r>
        <w:rPr>
          <w:rFonts w:hint="eastAsia" w:ascii="方正小标宋简体" w:hAnsi="宋体" w:eastAsia="方正小标宋简体" w:cs="Times New Roman"/>
          <w:color w:val="000000"/>
          <w:kern w:val="0"/>
          <w:sz w:val="44"/>
          <w:szCs w:val="44"/>
          <w:lang w:val="zh-CN" w:eastAsia="zh-CN"/>
        </w:rPr>
        <w:t>农村道路建设即新场村排洪沟建设项目</w:t>
      </w:r>
    </w:p>
    <w:p>
      <w:pPr>
        <w:spacing w:line="600" w:lineRule="exact"/>
        <w:jc w:val="center"/>
        <w:rPr>
          <w:rFonts w:hint="eastAsia" w:ascii="方正小标宋简体" w:hAnsi="宋体" w:eastAsia="方正小标宋简体" w:cs="Times New Roman"/>
          <w:color w:val="000000"/>
          <w:kern w:val="0"/>
          <w:sz w:val="44"/>
          <w:szCs w:val="44"/>
          <w:lang w:val="zh-CN" w:eastAsia="zh-CN"/>
        </w:rPr>
      </w:pPr>
      <w:r>
        <w:rPr>
          <w:rFonts w:hint="eastAsia" w:ascii="方正小标宋简体" w:hAnsi="宋体" w:eastAsia="方正小标宋简体" w:cs="Times New Roman"/>
          <w:color w:val="000000"/>
          <w:kern w:val="0"/>
          <w:sz w:val="44"/>
          <w:szCs w:val="44"/>
          <w:lang w:val="zh-CN" w:eastAsia="zh-CN"/>
        </w:rPr>
        <w:t>2021年绩效评价报告</w:t>
      </w:r>
    </w:p>
    <w:p>
      <w:pPr>
        <w:spacing w:line="580" w:lineRule="exact"/>
        <w:ind w:firstLine="643" w:firstLineChars="200"/>
        <w:rPr>
          <w:rFonts w:hint="eastAsia" w:ascii="黑体" w:hAnsi="黑体" w:eastAsia="黑体" w:cs="黑体"/>
          <w:b/>
          <w:bCs/>
          <w:sz w:val="32"/>
          <w:szCs w:val="32"/>
        </w:rPr>
      </w:pPr>
    </w:p>
    <w:p>
      <w:pPr>
        <w:adjustRightInd w:val="0"/>
        <w:snapToGrid w:val="0"/>
        <w:spacing w:line="360" w:lineRule="auto"/>
        <w:ind w:firstLine="640" w:firstLineChars="200"/>
        <w:rPr>
          <w:rFonts w:ascii="黑体" w:hAnsi="黑体" w:eastAsia="黑体" w:cs="Times New Roman"/>
          <w:b w:val="0"/>
          <w:bCs w:val="0"/>
          <w:sz w:val="32"/>
          <w:szCs w:val="32"/>
          <w:lang w:val="zh-CN"/>
        </w:rPr>
      </w:pPr>
      <w:r>
        <w:rPr>
          <w:rFonts w:hint="eastAsia" w:ascii="黑体" w:hAnsi="黑体" w:eastAsia="黑体" w:cs="黑体"/>
          <w:b w:val="0"/>
          <w:bCs w:val="0"/>
          <w:sz w:val="32"/>
          <w:szCs w:val="32"/>
        </w:rPr>
        <w:t>一、</w:t>
      </w:r>
      <w:r>
        <w:rPr>
          <w:rFonts w:hint="eastAsia" w:ascii="黑体" w:hAnsi="黑体" w:eastAsia="黑体" w:cs="黑体"/>
          <w:b w:val="0"/>
          <w:bCs w:val="0"/>
          <w:sz w:val="32"/>
          <w:szCs w:val="32"/>
          <w:lang w:val="zh-CN"/>
        </w:rPr>
        <w:t>项目概况</w:t>
      </w:r>
    </w:p>
    <w:p>
      <w:pPr>
        <w:adjustRightInd w:val="0"/>
        <w:snapToGrid w:val="0"/>
        <w:spacing w:line="600" w:lineRule="exact"/>
        <w:ind w:firstLine="720"/>
        <w:rPr>
          <w:rFonts w:hint="eastAsia" w:ascii="楷体_GB2312" w:hAnsi="宋体" w:eastAsia="楷体_GB2312" w:cs="Times New Roman"/>
          <w:b/>
          <w:sz w:val="32"/>
          <w:szCs w:val="32"/>
          <w:lang w:val="zh-CN"/>
        </w:rPr>
      </w:pPr>
      <w:r>
        <w:rPr>
          <w:rFonts w:hint="eastAsia" w:ascii="楷体_GB2312" w:hAnsi="宋体" w:eastAsia="楷体_GB2312" w:cs="Times New Roman"/>
          <w:b/>
          <w:sz w:val="32"/>
          <w:szCs w:val="32"/>
          <w:lang w:val="zh-CN"/>
        </w:rPr>
        <w:t>（一）项目基本情况。</w:t>
      </w:r>
    </w:p>
    <w:p>
      <w:pPr>
        <w:spacing w:line="580" w:lineRule="exact"/>
        <w:ind w:firstLine="640" w:firstLineChars="200"/>
        <w:rPr>
          <w:rFonts w:hint="eastAsia" w:ascii="仿宋" w:hAnsi="仿宋" w:eastAsia="仿宋" w:cs="仿宋_GB2312"/>
          <w:sz w:val="32"/>
          <w:szCs w:val="32"/>
          <w:lang w:val="zh-CN"/>
        </w:rPr>
      </w:pPr>
      <w:r>
        <w:rPr>
          <w:rFonts w:hint="eastAsia" w:ascii="仿宋" w:hAnsi="仿宋" w:eastAsia="仿宋" w:cs="仿宋_GB2312"/>
          <w:sz w:val="32"/>
          <w:szCs w:val="32"/>
          <w:lang w:val="zh-CN"/>
        </w:rPr>
        <w:t>1．说明项目主管部门（单位）在该项目管理中的职能。</w:t>
      </w:r>
    </w:p>
    <w:p>
      <w:pPr>
        <w:spacing w:line="58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项目主管单位：</w:t>
      </w:r>
      <w:r>
        <w:rPr>
          <w:rFonts w:hint="eastAsia" w:ascii="仿宋" w:hAnsi="仿宋" w:eastAsia="仿宋" w:cs="仿宋_GB2312"/>
          <w:sz w:val="32"/>
          <w:szCs w:val="32"/>
          <w:lang w:eastAsia="zh-CN"/>
        </w:rPr>
        <w:t>新场镇人民政府</w:t>
      </w:r>
      <w:r>
        <w:rPr>
          <w:rFonts w:hint="eastAsia" w:ascii="仿宋" w:hAnsi="仿宋" w:eastAsia="仿宋" w:cs="仿宋_GB2312"/>
          <w:sz w:val="32"/>
          <w:szCs w:val="32"/>
        </w:rPr>
        <w:t>。</w:t>
      </w:r>
    </w:p>
    <w:p>
      <w:pPr>
        <w:spacing w:line="58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职能：牵头实施项目，编制实施方案，对工程项目质量、安全生产的监管，对其在施工场地的工作人员进行安全教育；组织对承包人施工现场安全生产检查，监督承包人及时处理发现的各种安全隐患。</w:t>
      </w:r>
    </w:p>
    <w:p>
      <w:pPr>
        <w:spacing w:line="580" w:lineRule="exact"/>
        <w:ind w:firstLine="640" w:firstLineChars="200"/>
        <w:rPr>
          <w:rFonts w:hint="eastAsia" w:ascii="仿宋" w:hAnsi="仿宋" w:eastAsia="仿宋" w:cs="仿宋_GB2312"/>
          <w:sz w:val="32"/>
          <w:szCs w:val="32"/>
          <w:lang w:val="zh-CN"/>
        </w:rPr>
      </w:pPr>
      <w:r>
        <w:rPr>
          <w:rFonts w:hint="eastAsia" w:ascii="仿宋" w:hAnsi="仿宋" w:eastAsia="仿宋" w:cs="仿宋_GB2312"/>
          <w:sz w:val="32"/>
          <w:szCs w:val="32"/>
        </w:rPr>
        <w:t>2.</w:t>
      </w:r>
      <w:r>
        <w:rPr>
          <w:rFonts w:hint="eastAsia" w:ascii="仿宋" w:hAnsi="仿宋" w:eastAsia="仿宋" w:cs="仿宋_GB2312"/>
          <w:sz w:val="32"/>
          <w:szCs w:val="32"/>
          <w:lang w:val="zh-CN"/>
        </w:rPr>
        <w:t>项目立项、资金申报的依据。</w:t>
      </w:r>
    </w:p>
    <w:p>
      <w:pPr>
        <w:spacing w:line="580" w:lineRule="exact"/>
        <w:ind w:firstLine="640" w:firstLineChars="200"/>
        <w:rPr>
          <w:rFonts w:hint="eastAsia" w:ascii="仿宋" w:hAnsi="仿宋" w:eastAsia="仿宋" w:cs="仿宋_GB2312"/>
          <w:sz w:val="32"/>
          <w:szCs w:val="32"/>
          <w:lang w:val="en-US" w:eastAsia="zh-CN"/>
        </w:rPr>
      </w:pPr>
      <w:r>
        <w:rPr>
          <w:rFonts w:hint="eastAsia" w:ascii="仿宋" w:hAnsi="仿宋" w:eastAsia="仿宋" w:cs="仿宋_GB2312"/>
          <w:sz w:val="32"/>
          <w:szCs w:val="32"/>
          <w:lang w:val="zh-CN"/>
        </w:rPr>
        <w:t>根据岳池县财政局关于下达</w:t>
      </w:r>
      <w:r>
        <w:rPr>
          <w:rFonts w:hint="eastAsia" w:ascii="仿宋" w:hAnsi="仿宋" w:eastAsia="仿宋" w:cs="仿宋_GB2312"/>
          <w:sz w:val="32"/>
          <w:szCs w:val="32"/>
        </w:rPr>
        <w:t>2019年革命老区转移支付资金的通知岳财预【2019】3号文件精神，2019年革命老区转移资金项目已报请省财政厅备案，经研究决定，现下达我</w:t>
      </w:r>
      <w:r>
        <w:rPr>
          <w:rFonts w:hint="eastAsia" w:ascii="仿宋" w:hAnsi="仿宋" w:eastAsia="仿宋" w:cs="仿宋_GB2312"/>
          <w:sz w:val="32"/>
          <w:szCs w:val="32"/>
          <w:lang w:eastAsia="zh-CN"/>
        </w:rPr>
        <w:t>镇</w:t>
      </w:r>
      <w:r>
        <w:rPr>
          <w:rFonts w:hint="eastAsia" w:ascii="仿宋" w:hAnsi="仿宋" w:eastAsia="仿宋" w:cs="仿宋_GB2312"/>
          <w:sz w:val="32"/>
          <w:szCs w:val="32"/>
        </w:rPr>
        <w:t>2019年革命老区转移支付资金</w:t>
      </w:r>
      <w:r>
        <w:rPr>
          <w:rFonts w:hint="eastAsia" w:ascii="仿宋" w:hAnsi="仿宋" w:eastAsia="仿宋" w:cs="仿宋_GB2312"/>
          <w:sz w:val="32"/>
          <w:szCs w:val="32"/>
          <w:lang w:val="en-US" w:eastAsia="zh-CN"/>
        </w:rPr>
        <w:t>40</w:t>
      </w:r>
      <w:r>
        <w:rPr>
          <w:rFonts w:hint="eastAsia" w:ascii="仿宋" w:hAnsi="仿宋" w:eastAsia="仿宋" w:cs="仿宋_GB2312"/>
          <w:sz w:val="32"/>
          <w:szCs w:val="32"/>
        </w:rPr>
        <w:t>万元</w:t>
      </w:r>
      <w:r>
        <w:rPr>
          <w:rFonts w:hint="eastAsia" w:ascii="仿宋" w:hAnsi="仿宋" w:eastAsia="仿宋" w:cs="仿宋_GB2312"/>
          <w:sz w:val="32"/>
          <w:szCs w:val="32"/>
          <w:lang w:eastAsia="zh-CN"/>
        </w:rPr>
        <w:t>。</w:t>
      </w:r>
    </w:p>
    <w:p>
      <w:pPr>
        <w:spacing w:line="580" w:lineRule="exact"/>
        <w:ind w:firstLine="640" w:firstLineChars="200"/>
        <w:rPr>
          <w:rFonts w:hint="eastAsia" w:ascii="仿宋" w:hAnsi="仿宋" w:eastAsia="仿宋" w:cs="仿宋_GB2312"/>
          <w:sz w:val="32"/>
          <w:szCs w:val="32"/>
          <w:lang w:val="zh-CN"/>
        </w:rPr>
      </w:pPr>
      <w:r>
        <w:rPr>
          <w:rFonts w:hint="eastAsia" w:ascii="仿宋" w:hAnsi="仿宋" w:eastAsia="仿宋" w:cs="仿宋_GB2312"/>
          <w:sz w:val="32"/>
          <w:szCs w:val="32"/>
          <w:lang w:val="zh-CN"/>
        </w:rPr>
        <w:t>3．资金管理办法制定情况，资金支持具体项目的条件、范围与支持方式概况。</w:t>
      </w:r>
    </w:p>
    <w:p>
      <w:pPr>
        <w:spacing w:line="58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项目资金管理方面：强化资金监管，严格履行项目管理程序，严禁挤占、截留、挪用资金，不得将资金用于与项目建设无关的支出；</w:t>
      </w:r>
    </w:p>
    <w:p>
      <w:pPr>
        <w:spacing w:line="58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项目资金使用范围：主要支持解决农村道路即</w:t>
      </w:r>
      <w:r>
        <w:rPr>
          <w:rFonts w:hint="eastAsia" w:ascii="仿宋" w:hAnsi="仿宋" w:eastAsia="仿宋" w:cs="仿宋_GB2312"/>
          <w:sz w:val="32"/>
          <w:szCs w:val="32"/>
          <w:lang w:eastAsia="zh-CN"/>
        </w:rPr>
        <w:t>新场村排洪沟</w:t>
      </w:r>
      <w:r>
        <w:rPr>
          <w:rFonts w:hint="eastAsia" w:ascii="仿宋" w:hAnsi="仿宋" w:eastAsia="仿宋" w:cs="仿宋_GB2312"/>
          <w:sz w:val="32"/>
          <w:szCs w:val="32"/>
        </w:rPr>
        <w:t>建设，保持道路通畅；</w:t>
      </w:r>
    </w:p>
    <w:p>
      <w:pPr>
        <w:spacing w:line="58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项目资金支持方式：收到上级下达资金预算后立即进行项目申报和组织实施工作，加强对项目的实施监督管理。本项目工程款的拨付均需凭计量资料、试验检测资料等有效证明材料。</w:t>
      </w:r>
    </w:p>
    <w:p>
      <w:pPr>
        <w:spacing w:line="580" w:lineRule="exact"/>
        <w:ind w:firstLine="640" w:firstLineChars="200"/>
        <w:rPr>
          <w:rFonts w:hint="eastAsia" w:ascii="仿宋" w:hAnsi="仿宋" w:eastAsia="仿宋" w:cs="仿宋_GB2312"/>
          <w:sz w:val="32"/>
          <w:szCs w:val="32"/>
          <w:lang w:val="zh-CN"/>
        </w:rPr>
      </w:pPr>
      <w:r>
        <w:rPr>
          <w:rFonts w:hint="eastAsia" w:ascii="仿宋" w:hAnsi="仿宋" w:eastAsia="仿宋" w:cs="仿宋_GB2312"/>
          <w:sz w:val="32"/>
          <w:szCs w:val="32"/>
        </w:rPr>
        <w:t>4.</w:t>
      </w:r>
      <w:r>
        <w:rPr>
          <w:rFonts w:hint="eastAsia" w:ascii="仿宋" w:hAnsi="仿宋" w:eastAsia="仿宋" w:cs="仿宋_GB2312"/>
          <w:sz w:val="32"/>
          <w:szCs w:val="32"/>
          <w:lang w:val="zh-CN"/>
        </w:rPr>
        <w:t>资金分配的原则及考虑因素。</w:t>
      </w:r>
    </w:p>
    <w:p>
      <w:pPr>
        <w:spacing w:line="58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科学合理安排资金预算支出，实现资金落到实处，强化执行过程监督，按《岳池县人民政府办公室关于加强工程项目建设资金监督管理的通知》（岳府办函【2015】17号）文件执行，具体约定为完成总工程量的40%后，拨付工程合同约定价款的1/3；根据工程合同约定已支付资金</w:t>
      </w:r>
      <w:r>
        <w:rPr>
          <w:rFonts w:hint="eastAsia" w:ascii="仿宋" w:hAnsi="仿宋" w:eastAsia="仿宋" w:cs="仿宋_GB2312"/>
          <w:sz w:val="32"/>
          <w:szCs w:val="32"/>
          <w:lang w:val="en-US" w:eastAsia="zh-CN"/>
        </w:rPr>
        <w:t>40</w:t>
      </w:r>
      <w:r>
        <w:rPr>
          <w:rFonts w:hint="eastAsia" w:ascii="仿宋" w:hAnsi="仿宋" w:eastAsia="仿宋" w:cs="仿宋_GB2312"/>
          <w:sz w:val="32"/>
          <w:szCs w:val="32"/>
        </w:rPr>
        <w:t>万元。</w:t>
      </w:r>
    </w:p>
    <w:p>
      <w:pPr>
        <w:adjustRightInd w:val="0"/>
        <w:snapToGrid w:val="0"/>
        <w:spacing w:line="600" w:lineRule="exact"/>
        <w:ind w:firstLine="720"/>
        <w:rPr>
          <w:rFonts w:hint="eastAsia" w:ascii="楷体_GB2312" w:hAnsi="宋体" w:eastAsia="楷体_GB2312" w:cs="Times New Roman"/>
          <w:b/>
          <w:sz w:val="32"/>
          <w:szCs w:val="32"/>
          <w:lang w:val="zh-CN"/>
        </w:rPr>
      </w:pPr>
      <w:r>
        <w:rPr>
          <w:rFonts w:hint="eastAsia" w:ascii="楷体_GB2312" w:hAnsi="宋体" w:eastAsia="楷体_GB2312" w:cs="Times New Roman"/>
          <w:b/>
          <w:sz w:val="32"/>
          <w:szCs w:val="32"/>
          <w:lang w:val="zh-CN"/>
        </w:rPr>
        <w:t>（二）项目绩效目标。</w:t>
      </w:r>
    </w:p>
    <w:p>
      <w:pPr>
        <w:spacing w:line="580" w:lineRule="exact"/>
        <w:ind w:firstLine="640" w:firstLineChars="200"/>
        <w:rPr>
          <w:rFonts w:hint="eastAsia" w:ascii="仿宋" w:hAnsi="仿宋" w:eastAsia="仿宋" w:cs="仿宋_GB2312"/>
          <w:sz w:val="32"/>
          <w:szCs w:val="32"/>
          <w:lang w:val="zh-CN"/>
        </w:rPr>
      </w:pPr>
      <w:r>
        <w:rPr>
          <w:rFonts w:hint="eastAsia" w:ascii="仿宋" w:hAnsi="仿宋" w:eastAsia="仿宋" w:cs="仿宋_GB2312"/>
          <w:sz w:val="32"/>
          <w:szCs w:val="32"/>
          <w:lang w:val="zh-CN"/>
        </w:rPr>
        <w:t>1．项目主要内容。</w:t>
      </w:r>
    </w:p>
    <w:p>
      <w:pPr>
        <w:spacing w:line="58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lang w:eastAsia="zh-CN"/>
        </w:rPr>
        <w:t>新场镇新场</w:t>
      </w:r>
      <w:r>
        <w:rPr>
          <w:rFonts w:hint="eastAsia" w:ascii="仿宋" w:hAnsi="仿宋" w:eastAsia="仿宋" w:cs="仿宋_GB2312"/>
          <w:sz w:val="32"/>
          <w:szCs w:val="32"/>
        </w:rPr>
        <w:t>村</w:t>
      </w:r>
      <w:r>
        <w:rPr>
          <w:rFonts w:hint="eastAsia" w:ascii="仿宋" w:hAnsi="仿宋" w:eastAsia="仿宋" w:cs="仿宋_GB2312"/>
          <w:sz w:val="32"/>
          <w:szCs w:val="32"/>
          <w:lang w:eastAsia="zh-CN"/>
        </w:rPr>
        <w:t>排洪沟</w:t>
      </w:r>
      <w:r>
        <w:rPr>
          <w:rFonts w:hint="eastAsia" w:ascii="仿宋" w:hAnsi="仿宋" w:eastAsia="仿宋" w:cs="仿宋_GB2312"/>
          <w:sz w:val="32"/>
          <w:szCs w:val="32"/>
        </w:rPr>
        <w:t>建设</w:t>
      </w:r>
      <w:r>
        <w:rPr>
          <w:rFonts w:hint="eastAsia" w:ascii="仿宋" w:hAnsi="仿宋" w:eastAsia="仿宋" w:cs="仿宋_GB2312"/>
          <w:sz w:val="32"/>
          <w:szCs w:val="32"/>
          <w:lang w:eastAsia="zh-CN"/>
        </w:rPr>
        <w:t>全长</w:t>
      </w:r>
      <w:r>
        <w:rPr>
          <w:rFonts w:hint="eastAsia" w:ascii="仿宋" w:hAnsi="仿宋" w:eastAsia="仿宋" w:cs="仿宋_GB2312"/>
          <w:sz w:val="32"/>
          <w:szCs w:val="32"/>
          <w:lang w:val="en-US" w:eastAsia="zh-CN"/>
        </w:rPr>
        <w:t>486米</w:t>
      </w:r>
      <w:r>
        <w:rPr>
          <w:rFonts w:hint="eastAsia" w:ascii="仿宋" w:hAnsi="仿宋" w:eastAsia="仿宋" w:cs="仿宋_GB2312"/>
          <w:sz w:val="32"/>
          <w:szCs w:val="32"/>
        </w:rPr>
        <w:t>，宽</w:t>
      </w:r>
      <w:r>
        <w:rPr>
          <w:rFonts w:hint="eastAsia" w:ascii="仿宋" w:hAnsi="仿宋" w:eastAsia="仿宋" w:cs="仿宋_GB2312"/>
          <w:sz w:val="32"/>
          <w:szCs w:val="32"/>
          <w:lang w:val="en-US" w:eastAsia="zh-CN"/>
        </w:rPr>
        <w:t>1</w:t>
      </w:r>
      <w:r>
        <w:rPr>
          <w:rFonts w:hint="eastAsia" w:ascii="仿宋" w:hAnsi="仿宋" w:eastAsia="仿宋" w:cs="仿宋_GB2312"/>
          <w:sz w:val="32"/>
          <w:szCs w:val="32"/>
        </w:rPr>
        <w:t>.5米，</w:t>
      </w:r>
      <w:r>
        <w:rPr>
          <w:rFonts w:hint="eastAsia" w:ascii="仿宋" w:hAnsi="仿宋" w:eastAsia="仿宋" w:cs="仿宋_GB2312"/>
          <w:sz w:val="32"/>
          <w:szCs w:val="32"/>
          <w:lang w:eastAsia="zh-CN"/>
        </w:rPr>
        <w:t>深</w:t>
      </w:r>
      <w:r>
        <w:rPr>
          <w:rFonts w:hint="eastAsia" w:ascii="仿宋" w:hAnsi="仿宋" w:eastAsia="仿宋" w:cs="仿宋_GB2312"/>
          <w:sz w:val="32"/>
          <w:szCs w:val="32"/>
          <w:lang w:val="en-US" w:eastAsia="zh-CN"/>
        </w:rPr>
        <w:t>1.5</w:t>
      </w:r>
      <w:r>
        <w:rPr>
          <w:rFonts w:hint="eastAsia" w:ascii="仿宋" w:hAnsi="仿宋" w:eastAsia="仿宋" w:cs="仿宋_GB2312"/>
          <w:sz w:val="32"/>
          <w:szCs w:val="32"/>
        </w:rPr>
        <w:t>米</w:t>
      </w:r>
      <w:r>
        <w:rPr>
          <w:rFonts w:hint="eastAsia" w:ascii="仿宋" w:hAnsi="仿宋" w:eastAsia="仿宋" w:cs="仿宋_GB2312"/>
          <w:sz w:val="32"/>
          <w:szCs w:val="32"/>
          <w:lang w:eastAsia="zh-CN"/>
        </w:rPr>
        <w:t>，盖板</w:t>
      </w:r>
      <w:r>
        <w:rPr>
          <w:rFonts w:hint="eastAsia" w:ascii="仿宋" w:hAnsi="仿宋" w:eastAsia="仿宋" w:cs="仿宋_GB2312"/>
          <w:sz w:val="32"/>
          <w:szCs w:val="32"/>
          <w:lang w:val="en-US" w:eastAsia="zh-CN"/>
        </w:rPr>
        <w:t>474.3米，水泥路</w:t>
      </w:r>
      <w:r>
        <w:rPr>
          <w:rFonts w:hint="eastAsia" w:ascii="仿宋" w:hAnsi="仿宋" w:eastAsia="仿宋" w:cs="仿宋_GB2312"/>
          <w:sz w:val="32"/>
          <w:szCs w:val="32"/>
          <w:lang w:eastAsia="zh-CN"/>
        </w:rPr>
        <w:t>全长</w:t>
      </w:r>
      <w:r>
        <w:rPr>
          <w:rFonts w:hint="eastAsia" w:ascii="仿宋" w:hAnsi="仿宋" w:eastAsia="仿宋" w:cs="仿宋_GB2312"/>
          <w:sz w:val="32"/>
          <w:szCs w:val="32"/>
          <w:lang w:val="en-US" w:eastAsia="zh-CN"/>
        </w:rPr>
        <w:t>0.325公里</w:t>
      </w:r>
      <w:r>
        <w:rPr>
          <w:rFonts w:hint="eastAsia" w:ascii="仿宋" w:hAnsi="仿宋" w:eastAsia="仿宋" w:cs="仿宋_GB2312"/>
          <w:sz w:val="32"/>
          <w:szCs w:val="32"/>
          <w:lang w:eastAsia="zh-CN"/>
        </w:rPr>
        <w:t>，宽</w:t>
      </w:r>
      <w:r>
        <w:rPr>
          <w:rFonts w:hint="eastAsia" w:ascii="仿宋" w:hAnsi="仿宋" w:eastAsia="仿宋" w:cs="仿宋_GB2312"/>
          <w:sz w:val="32"/>
          <w:szCs w:val="32"/>
          <w:lang w:val="en-US" w:eastAsia="zh-CN"/>
        </w:rPr>
        <w:t>3</w:t>
      </w:r>
      <w:r>
        <w:rPr>
          <w:rFonts w:hint="eastAsia" w:ascii="仿宋" w:hAnsi="仿宋" w:eastAsia="仿宋" w:cs="仿宋_GB2312"/>
          <w:sz w:val="32"/>
          <w:szCs w:val="32"/>
          <w:lang w:eastAsia="zh-CN"/>
        </w:rPr>
        <w:t>.5米，厚</w:t>
      </w:r>
      <w:r>
        <w:rPr>
          <w:rFonts w:hint="eastAsia" w:ascii="仿宋" w:hAnsi="仿宋" w:eastAsia="仿宋" w:cs="仿宋_GB2312"/>
          <w:sz w:val="32"/>
          <w:szCs w:val="32"/>
          <w:lang w:val="en-US" w:eastAsia="zh-CN"/>
        </w:rPr>
        <w:t>20cm</w:t>
      </w:r>
      <w:r>
        <w:rPr>
          <w:rFonts w:hint="eastAsia" w:ascii="仿宋" w:hAnsi="仿宋" w:eastAsia="仿宋" w:cs="仿宋_GB2312"/>
          <w:sz w:val="32"/>
          <w:szCs w:val="32"/>
        </w:rPr>
        <w:t>。</w:t>
      </w:r>
    </w:p>
    <w:p>
      <w:pPr>
        <w:spacing w:line="580" w:lineRule="exact"/>
        <w:ind w:firstLine="640" w:firstLineChars="200"/>
        <w:rPr>
          <w:rFonts w:hint="eastAsia" w:ascii="仿宋" w:hAnsi="仿宋" w:eastAsia="仿宋" w:cs="仿宋_GB2312"/>
          <w:sz w:val="32"/>
          <w:szCs w:val="32"/>
          <w:lang w:val="zh-CN"/>
        </w:rPr>
      </w:pPr>
      <w:r>
        <w:rPr>
          <w:rFonts w:hint="eastAsia" w:ascii="仿宋" w:hAnsi="仿宋" w:eastAsia="仿宋" w:cs="仿宋_GB2312"/>
          <w:sz w:val="32"/>
          <w:szCs w:val="32"/>
        </w:rPr>
        <w:t>2.</w:t>
      </w:r>
      <w:r>
        <w:rPr>
          <w:rFonts w:hint="eastAsia" w:ascii="仿宋" w:hAnsi="仿宋" w:eastAsia="仿宋" w:cs="仿宋_GB2312"/>
          <w:sz w:val="32"/>
          <w:szCs w:val="32"/>
          <w:lang w:val="zh-CN"/>
        </w:rPr>
        <w:t>项目应实现的具体绩效目标，包括目标的量化、细化情况以及项目实施进度计划等。</w:t>
      </w:r>
    </w:p>
    <w:p>
      <w:pPr>
        <w:spacing w:line="58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根据岳发改【20</w:t>
      </w:r>
      <w:r>
        <w:rPr>
          <w:rFonts w:hint="eastAsia" w:ascii="仿宋" w:hAnsi="仿宋" w:eastAsia="仿宋" w:cs="仿宋_GB2312"/>
          <w:sz w:val="32"/>
          <w:szCs w:val="32"/>
          <w:lang w:val="en-US" w:eastAsia="zh-CN"/>
        </w:rPr>
        <w:t>19</w:t>
      </w:r>
      <w:r>
        <w:rPr>
          <w:rFonts w:hint="eastAsia" w:ascii="仿宋" w:hAnsi="仿宋" w:eastAsia="仿宋" w:cs="仿宋_GB2312"/>
          <w:sz w:val="32"/>
          <w:szCs w:val="32"/>
        </w:rPr>
        <w:t>】</w:t>
      </w:r>
      <w:r>
        <w:rPr>
          <w:rFonts w:hint="eastAsia" w:ascii="仿宋" w:hAnsi="仿宋" w:eastAsia="仿宋" w:cs="仿宋_GB2312"/>
          <w:sz w:val="32"/>
          <w:szCs w:val="32"/>
          <w:lang w:val="en-US" w:eastAsia="zh-CN"/>
        </w:rPr>
        <w:t>827</w:t>
      </w:r>
      <w:r>
        <w:rPr>
          <w:rFonts w:hint="eastAsia" w:ascii="仿宋" w:hAnsi="仿宋" w:eastAsia="仿宋" w:cs="仿宋_GB2312"/>
          <w:sz w:val="32"/>
          <w:szCs w:val="32"/>
        </w:rPr>
        <w:t>号文件要求，此工程</w:t>
      </w:r>
      <w:r>
        <w:rPr>
          <w:rFonts w:hint="eastAsia" w:ascii="仿宋" w:hAnsi="仿宋" w:eastAsia="仿宋" w:cs="仿宋_GB2312"/>
          <w:sz w:val="32"/>
          <w:szCs w:val="32"/>
          <w:lang w:eastAsia="zh-CN"/>
        </w:rPr>
        <w:t>新场</w:t>
      </w:r>
      <w:r>
        <w:rPr>
          <w:rFonts w:hint="eastAsia" w:ascii="仿宋" w:hAnsi="仿宋" w:eastAsia="仿宋" w:cs="仿宋_GB2312"/>
          <w:sz w:val="32"/>
          <w:szCs w:val="32"/>
        </w:rPr>
        <w:t>村</w:t>
      </w:r>
      <w:r>
        <w:rPr>
          <w:rFonts w:hint="eastAsia" w:ascii="仿宋" w:hAnsi="仿宋" w:eastAsia="仿宋" w:cs="仿宋_GB2312"/>
          <w:sz w:val="32"/>
          <w:szCs w:val="32"/>
          <w:lang w:eastAsia="zh-CN"/>
        </w:rPr>
        <w:t>排洪沟</w:t>
      </w:r>
      <w:r>
        <w:rPr>
          <w:rFonts w:hint="eastAsia" w:ascii="仿宋" w:hAnsi="仿宋" w:eastAsia="仿宋" w:cs="仿宋_GB2312"/>
          <w:sz w:val="32"/>
          <w:szCs w:val="32"/>
        </w:rPr>
        <w:t>建设全长</w:t>
      </w:r>
      <w:r>
        <w:rPr>
          <w:rFonts w:hint="eastAsia" w:ascii="仿宋" w:hAnsi="仿宋" w:eastAsia="仿宋" w:cs="仿宋_GB2312"/>
          <w:sz w:val="32"/>
          <w:szCs w:val="32"/>
          <w:lang w:val="en-US" w:eastAsia="zh-CN"/>
        </w:rPr>
        <w:t>486米</w:t>
      </w:r>
      <w:r>
        <w:rPr>
          <w:rFonts w:hint="eastAsia" w:ascii="仿宋" w:hAnsi="仿宋" w:eastAsia="仿宋" w:cs="仿宋_GB2312"/>
          <w:sz w:val="32"/>
          <w:szCs w:val="32"/>
        </w:rPr>
        <w:t>，宽</w:t>
      </w:r>
      <w:r>
        <w:rPr>
          <w:rFonts w:hint="eastAsia" w:ascii="仿宋" w:hAnsi="仿宋" w:eastAsia="仿宋" w:cs="仿宋_GB2312"/>
          <w:sz w:val="32"/>
          <w:szCs w:val="32"/>
          <w:lang w:val="en-US" w:eastAsia="zh-CN"/>
        </w:rPr>
        <w:t>1</w:t>
      </w:r>
      <w:r>
        <w:rPr>
          <w:rFonts w:hint="eastAsia" w:ascii="仿宋" w:hAnsi="仿宋" w:eastAsia="仿宋" w:cs="仿宋_GB2312"/>
          <w:sz w:val="32"/>
          <w:szCs w:val="32"/>
        </w:rPr>
        <w:t>.5米，</w:t>
      </w:r>
      <w:r>
        <w:rPr>
          <w:rFonts w:hint="eastAsia" w:ascii="仿宋" w:hAnsi="仿宋" w:eastAsia="仿宋" w:cs="仿宋_GB2312"/>
          <w:sz w:val="32"/>
          <w:szCs w:val="32"/>
          <w:lang w:eastAsia="zh-CN"/>
        </w:rPr>
        <w:t>深</w:t>
      </w:r>
      <w:r>
        <w:rPr>
          <w:rFonts w:hint="eastAsia" w:ascii="仿宋" w:hAnsi="仿宋" w:eastAsia="仿宋" w:cs="仿宋_GB2312"/>
          <w:sz w:val="32"/>
          <w:szCs w:val="32"/>
          <w:lang w:val="en-US" w:eastAsia="zh-CN"/>
        </w:rPr>
        <w:t>1.5</w:t>
      </w:r>
      <w:r>
        <w:rPr>
          <w:rFonts w:hint="eastAsia" w:ascii="仿宋" w:hAnsi="仿宋" w:eastAsia="仿宋" w:cs="仿宋_GB2312"/>
          <w:sz w:val="32"/>
          <w:szCs w:val="32"/>
        </w:rPr>
        <w:t>米，</w:t>
      </w:r>
      <w:r>
        <w:rPr>
          <w:rFonts w:hint="eastAsia" w:ascii="仿宋" w:hAnsi="仿宋" w:eastAsia="仿宋" w:cs="仿宋_GB2312"/>
          <w:sz w:val="32"/>
          <w:szCs w:val="32"/>
          <w:lang w:eastAsia="zh-CN"/>
        </w:rPr>
        <w:t>盖板</w:t>
      </w:r>
      <w:r>
        <w:rPr>
          <w:rFonts w:hint="eastAsia" w:ascii="仿宋" w:hAnsi="仿宋" w:eastAsia="仿宋" w:cs="仿宋_GB2312"/>
          <w:sz w:val="32"/>
          <w:szCs w:val="32"/>
          <w:lang w:val="en-US" w:eastAsia="zh-CN"/>
        </w:rPr>
        <w:t>474.3米，水泥路</w:t>
      </w:r>
      <w:r>
        <w:rPr>
          <w:rFonts w:hint="eastAsia" w:ascii="仿宋" w:hAnsi="仿宋" w:eastAsia="仿宋" w:cs="仿宋_GB2312"/>
          <w:sz w:val="32"/>
          <w:szCs w:val="32"/>
        </w:rPr>
        <w:t>全长</w:t>
      </w:r>
      <w:r>
        <w:rPr>
          <w:rFonts w:hint="eastAsia" w:ascii="仿宋" w:hAnsi="仿宋" w:eastAsia="仿宋" w:cs="仿宋_GB2312"/>
          <w:sz w:val="32"/>
          <w:szCs w:val="32"/>
          <w:lang w:val="en-US" w:eastAsia="zh-CN"/>
        </w:rPr>
        <w:t>0.325公里</w:t>
      </w:r>
      <w:r>
        <w:rPr>
          <w:rFonts w:hint="eastAsia" w:ascii="仿宋" w:hAnsi="仿宋" w:eastAsia="仿宋" w:cs="仿宋_GB2312"/>
          <w:sz w:val="32"/>
          <w:szCs w:val="32"/>
        </w:rPr>
        <w:t>，宽</w:t>
      </w:r>
      <w:r>
        <w:rPr>
          <w:rFonts w:hint="eastAsia" w:ascii="仿宋" w:hAnsi="仿宋" w:eastAsia="仿宋" w:cs="仿宋_GB2312"/>
          <w:sz w:val="32"/>
          <w:szCs w:val="32"/>
          <w:lang w:val="en-US" w:eastAsia="zh-CN"/>
        </w:rPr>
        <w:t>3</w:t>
      </w:r>
      <w:r>
        <w:rPr>
          <w:rFonts w:hint="eastAsia" w:ascii="仿宋" w:hAnsi="仿宋" w:eastAsia="仿宋" w:cs="仿宋_GB2312"/>
          <w:sz w:val="32"/>
          <w:szCs w:val="32"/>
        </w:rPr>
        <w:t>.5米，</w:t>
      </w:r>
      <w:r>
        <w:rPr>
          <w:rFonts w:hint="eastAsia" w:ascii="仿宋" w:hAnsi="仿宋" w:eastAsia="仿宋" w:cs="仿宋_GB2312"/>
          <w:sz w:val="32"/>
          <w:szCs w:val="32"/>
          <w:lang w:eastAsia="zh-CN"/>
        </w:rPr>
        <w:t>厚</w:t>
      </w:r>
      <w:r>
        <w:rPr>
          <w:rFonts w:hint="eastAsia" w:ascii="仿宋" w:hAnsi="仿宋" w:eastAsia="仿宋" w:cs="仿宋_GB2312"/>
          <w:sz w:val="32"/>
          <w:szCs w:val="32"/>
          <w:lang w:val="en-US" w:eastAsia="zh-CN"/>
        </w:rPr>
        <w:t>20cm，</w:t>
      </w:r>
      <w:r>
        <w:rPr>
          <w:rFonts w:hint="eastAsia" w:ascii="仿宋" w:hAnsi="仿宋" w:eastAsia="仿宋" w:cs="仿宋_GB2312"/>
          <w:sz w:val="32"/>
          <w:szCs w:val="32"/>
        </w:rPr>
        <w:t>工期</w:t>
      </w:r>
      <w:r>
        <w:rPr>
          <w:rFonts w:hint="eastAsia" w:ascii="仿宋" w:hAnsi="仿宋" w:eastAsia="仿宋" w:cs="仿宋_GB2312"/>
          <w:sz w:val="32"/>
          <w:szCs w:val="32"/>
          <w:lang w:val="en-US" w:eastAsia="zh-CN"/>
        </w:rPr>
        <w:t>2</w:t>
      </w:r>
      <w:r>
        <w:rPr>
          <w:rFonts w:hint="eastAsia" w:ascii="仿宋" w:hAnsi="仿宋" w:eastAsia="仿宋" w:cs="仿宋_GB2312"/>
          <w:sz w:val="32"/>
          <w:szCs w:val="32"/>
        </w:rPr>
        <w:t>个月完成，工程质量达到协议书约定的质量标准，质量的评定以国家或行业的质量检验评定标准为依据。项目实施进度：施工方必须按工程师确认的进度计划组织施工，接受工程师对进度的检查、监督，工程实际进度与经确认的进度计划不符时，施工方应按工程师的要求提出改进措施，经工程师确认后执行。</w:t>
      </w:r>
    </w:p>
    <w:p>
      <w:pPr>
        <w:spacing w:line="580" w:lineRule="exact"/>
        <w:ind w:firstLine="640" w:firstLineChars="200"/>
        <w:rPr>
          <w:rFonts w:hint="eastAsia" w:ascii="仿宋" w:hAnsi="仿宋" w:eastAsia="仿宋" w:cs="仿宋_GB2312"/>
          <w:sz w:val="32"/>
          <w:szCs w:val="32"/>
          <w:lang w:val="zh-CN"/>
        </w:rPr>
      </w:pPr>
      <w:r>
        <w:rPr>
          <w:rFonts w:hint="eastAsia" w:ascii="仿宋" w:hAnsi="仿宋" w:eastAsia="仿宋" w:cs="仿宋_GB2312"/>
          <w:sz w:val="32"/>
          <w:szCs w:val="32"/>
        </w:rPr>
        <w:t>3.</w:t>
      </w:r>
      <w:r>
        <w:rPr>
          <w:rFonts w:hint="eastAsia" w:ascii="仿宋" w:hAnsi="仿宋" w:eastAsia="仿宋" w:cs="仿宋_GB2312"/>
          <w:sz w:val="32"/>
          <w:szCs w:val="32"/>
          <w:lang w:val="zh-CN"/>
        </w:rPr>
        <w:t>分析评价申报内容是否与实际相符，申报目标是否合理可行。</w:t>
      </w:r>
    </w:p>
    <w:p>
      <w:pPr>
        <w:spacing w:line="580" w:lineRule="exact"/>
        <w:ind w:firstLine="640" w:firstLineChars="200"/>
        <w:rPr>
          <w:rFonts w:hint="eastAsia" w:ascii="仿宋" w:hAnsi="仿宋" w:eastAsia="仿宋" w:cs="仿宋_GB2312"/>
          <w:sz w:val="32"/>
          <w:szCs w:val="32"/>
          <w:lang w:val="zh-CN"/>
        </w:rPr>
      </w:pPr>
      <w:r>
        <w:rPr>
          <w:rFonts w:hint="eastAsia" w:ascii="仿宋" w:hAnsi="仿宋" w:eastAsia="仿宋" w:cs="仿宋_GB2312"/>
          <w:sz w:val="32"/>
          <w:szCs w:val="32"/>
          <w:lang w:val="zh-CN"/>
        </w:rPr>
        <w:t>本项目根据工作实际进行申报，申报内容与实际内容相符，申报目标合理可行。</w:t>
      </w:r>
    </w:p>
    <w:p>
      <w:pPr>
        <w:spacing w:line="580" w:lineRule="exact"/>
        <w:ind w:firstLine="643" w:firstLineChars="200"/>
        <w:rPr>
          <w:rFonts w:hint="eastAsia" w:ascii="仿宋" w:hAnsi="仿宋" w:eastAsia="仿宋" w:cs="仿宋_GB2312"/>
          <w:sz w:val="32"/>
          <w:szCs w:val="32"/>
          <w:lang w:val="zh-CN"/>
        </w:rPr>
      </w:pPr>
      <w:r>
        <w:rPr>
          <w:rFonts w:hint="eastAsia" w:ascii="楷体_GB2312" w:hAnsi="宋体" w:eastAsia="楷体_GB2312" w:cs="Times New Roman"/>
          <w:b/>
          <w:sz w:val="32"/>
          <w:szCs w:val="32"/>
          <w:lang w:val="zh-CN"/>
        </w:rPr>
        <w:t>（三）项目自评步骤及方法。</w:t>
      </w:r>
    </w:p>
    <w:p>
      <w:pPr>
        <w:spacing w:line="580" w:lineRule="exact"/>
        <w:ind w:firstLine="640" w:firstLineChars="200"/>
        <w:rPr>
          <w:rFonts w:hint="eastAsia" w:ascii="仿宋" w:hAnsi="仿宋" w:eastAsia="仿宋" w:cs="仿宋_GB2312"/>
          <w:sz w:val="32"/>
          <w:szCs w:val="32"/>
          <w:lang w:val="zh-CN"/>
        </w:rPr>
      </w:pPr>
      <w:r>
        <w:rPr>
          <w:rFonts w:hint="eastAsia" w:ascii="仿宋" w:hAnsi="仿宋" w:eastAsia="仿宋" w:cs="仿宋_GB2312"/>
          <w:sz w:val="32"/>
          <w:szCs w:val="32"/>
          <w:lang w:val="zh-CN"/>
        </w:rPr>
        <w:t>说明项目绩效自评采用的组织实施步骤及方法。</w:t>
      </w:r>
    </w:p>
    <w:p>
      <w:pPr>
        <w:spacing w:line="580" w:lineRule="exact"/>
        <w:ind w:firstLine="640" w:firstLineChars="200"/>
        <w:rPr>
          <w:rFonts w:hint="eastAsia" w:ascii="黑体" w:hAnsi="黑体" w:eastAsia="黑体" w:cs="黑体"/>
          <w:sz w:val="32"/>
          <w:szCs w:val="32"/>
          <w:lang w:val="zh-CN"/>
        </w:rPr>
      </w:pPr>
      <w:r>
        <w:rPr>
          <w:rFonts w:hint="eastAsia" w:ascii="仿宋" w:hAnsi="仿宋" w:eastAsia="仿宋" w:cs="仿宋_GB2312"/>
          <w:sz w:val="32"/>
          <w:szCs w:val="32"/>
          <w:lang w:val="zh-CN"/>
        </w:rPr>
        <w:t>首先由经办人员、财务人员、纪检人员共同草拟自评报告，分别报分管领导、主要领导审阅后再报送上级部门。</w:t>
      </w:r>
    </w:p>
    <w:p>
      <w:pPr>
        <w:spacing w:line="58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二、项目资金申报及使用情况</w:t>
      </w:r>
    </w:p>
    <w:p>
      <w:pPr>
        <w:adjustRightInd w:val="0"/>
        <w:snapToGrid w:val="0"/>
        <w:spacing w:line="600" w:lineRule="exact"/>
        <w:ind w:firstLine="720"/>
        <w:rPr>
          <w:rFonts w:hint="eastAsia" w:ascii="楷体_GB2312" w:hAnsi="宋体" w:eastAsia="楷体_GB2312" w:cs="Times New Roman"/>
          <w:b/>
          <w:sz w:val="32"/>
          <w:szCs w:val="32"/>
          <w:lang w:val="zh-CN"/>
        </w:rPr>
      </w:pPr>
      <w:r>
        <w:rPr>
          <w:rFonts w:hint="eastAsia" w:ascii="楷体_GB2312" w:hAnsi="宋体" w:eastAsia="楷体_GB2312" w:cs="Times New Roman"/>
          <w:b/>
          <w:sz w:val="32"/>
          <w:szCs w:val="32"/>
          <w:lang w:val="zh-CN"/>
        </w:rPr>
        <w:t>（一）项目资金申报及批复情况。</w:t>
      </w:r>
    </w:p>
    <w:p>
      <w:pPr>
        <w:spacing w:line="58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lang w:val="zh-CN"/>
        </w:rPr>
        <w:t>此项目根据岳池县财政局关于下达</w:t>
      </w:r>
      <w:r>
        <w:rPr>
          <w:rFonts w:hint="eastAsia" w:ascii="仿宋" w:hAnsi="仿宋" w:eastAsia="仿宋" w:cs="仿宋_GB2312"/>
          <w:sz w:val="32"/>
          <w:szCs w:val="32"/>
        </w:rPr>
        <w:t>2019年革命老区转移支付资金的通知岳财预【2019】3号文件精神，预算经费</w:t>
      </w:r>
      <w:r>
        <w:rPr>
          <w:rFonts w:hint="eastAsia" w:ascii="仿宋" w:hAnsi="仿宋" w:eastAsia="仿宋" w:cs="仿宋_GB2312"/>
          <w:sz w:val="32"/>
          <w:szCs w:val="32"/>
          <w:lang w:val="en-US" w:eastAsia="zh-CN"/>
        </w:rPr>
        <w:t>40</w:t>
      </w:r>
      <w:r>
        <w:rPr>
          <w:rFonts w:hint="eastAsia" w:ascii="仿宋" w:hAnsi="仿宋" w:eastAsia="仿宋" w:cs="仿宋_GB2312"/>
          <w:sz w:val="32"/>
          <w:szCs w:val="32"/>
        </w:rPr>
        <w:t>万元，资金及时批复到位，符合资金管理办法等相关规定。</w:t>
      </w:r>
    </w:p>
    <w:p>
      <w:pPr>
        <w:adjustRightInd w:val="0"/>
        <w:snapToGrid w:val="0"/>
        <w:spacing w:line="600" w:lineRule="exact"/>
        <w:ind w:firstLine="720"/>
        <w:rPr>
          <w:rFonts w:hint="eastAsia" w:ascii="楷体_GB2312" w:hAnsi="宋体" w:eastAsia="楷体_GB2312" w:cs="Times New Roman"/>
          <w:b/>
          <w:sz w:val="32"/>
          <w:szCs w:val="32"/>
          <w:lang w:val="zh-CN"/>
        </w:rPr>
      </w:pPr>
      <w:r>
        <w:rPr>
          <w:rFonts w:hint="eastAsia" w:ascii="楷体_GB2312" w:hAnsi="宋体" w:eastAsia="楷体_GB2312" w:cs="Times New Roman"/>
          <w:b/>
          <w:sz w:val="32"/>
          <w:szCs w:val="32"/>
          <w:lang w:val="zh-CN"/>
        </w:rPr>
        <w:t>（二）资金计划、到位及使用情况。</w:t>
      </w:r>
    </w:p>
    <w:p>
      <w:pPr>
        <w:spacing w:line="58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lang w:val="zh-CN"/>
        </w:rPr>
        <w:t>1．资金计划。本项目在</w:t>
      </w:r>
      <w:r>
        <w:rPr>
          <w:rFonts w:hint="eastAsia" w:ascii="仿宋" w:hAnsi="仿宋" w:eastAsia="仿宋" w:cs="仿宋_GB2312"/>
          <w:sz w:val="32"/>
          <w:szCs w:val="32"/>
        </w:rPr>
        <w:t>2021年</w:t>
      </w:r>
      <w:r>
        <w:rPr>
          <w:rFonts w:hint="eastAsia" w:ascii="仿宋" w:hAnsi="仿宋" w:eastAsia="仿宋" w:cs="仿宋_GB2312"/>
          <w:sz w:val="32"/>
          <w:szCs w:val="32"/>
          <w:lang w:val="zh-CN"/>
        </w:rPr>
        <w:t>预算资金</w:t>
      </w:r>
      <w:r>
        <w:rPr>
          <w:rFonts w:hint="eastAsia" w:ascii="仿宋" w:hAnsi="仿宋" w:eastAsia="仿宋" w:cs="仿宋_GB2312"/>
          <w:sz w:val="32"/>
          <w:szCs w:val="32"/>
          <w:lang w:val="en-US" w:eastAsia="zh-CN"/>
        </w:rPr>
        <w:t>40</w:t>
      </w:r>
      <w:r>
        <w:rPr>
          <w:rFonts w:hint="eastAsia" w:ascii="仿宋" w:hAnsi="仿宋" w:eastAsia="仿宋" w:cs="仿宋_GB2312"/>
          <w:sz w:val="32"/>
          <w:szCs w:val="32"/>
        </w:rPr>
        <w:t>万元，批复资金</w:t>
      </w:r>
      <w:r>
        <w:rPr>
          <w:rFonts w:hint="eastAsia" w:ascii="仿宋" w:hAnsi="仿宋" w:eastAsia="仿宋" w:cs="仿宋_GB2312"/>
          <w:sz w:val="32"/>
          <w:szCs w:val="32"/>
          <w:lang w:val="en-US" w:eastAsia="zh-CN"/>
        </w:rPr>
        <w:t>40</w:t>
      </w:r>
      <w:r>
        <w:rPr>
          <w:rFonts w:hint="eastAsia" w:ascii="仿宋" w:hAnsi="仿宋" w:eastAsia="仿宋" w:cs="仿宋_GB2312"/>
          <w:sz w:val="32"/>
          <w:szCs w:val="32"/>
        </w:rPr>
        <w:t>万元。资金来源：财政资金。</w:t>
      </w:r>
    </w:p>
    <w:p>
      <w:pPr>
        <w:spacing w:line="58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lang w:val="zh-CN"/>
        </w:rPr>
        <w:t>2．资金到位。</w:t>
      </w:r>
      <w:r>
        <w:rPr>
          <w:rFonts w:hint="eastAsia" w:ascii="仿宋" w:hAnsi="仿宋" w:eastAsia="仿宋" w:cs="仿宋_GB2312"/>
          <w:sz w:val="32"/>
          <w:szCs w:val="32"/>
        </w:rPr>
        <w:t>按《岳池县人民政府办公室关于加强工程项目建设资金监督管理的通知》（岳府办函【2015】17号）文件执行，具体约定为完成总工程量的40%后，拨付工程合同约定价款的1/3，</w:t>
      </w:r>
      <w:r>
        <w:rPr>
          <w:rFonts w:hint="eastAsia" w:ascii="仿宋" w:hAnsi="仿宋" w:eastAsia="仿宋" w:cs="仿宋_GB2312"/>
          <w:sz w:val="32"/>
          <w:szCs w:val="32"/>
          <w:lang w:val="zh-CN"/>
        </w:rPr>
        <w:t>按工程进度财政资金已到位</w:t>
      </w:r>
      <w:r>
        <w:rPr>
          <w:rFonts w:hint="eastAsia" w:ascii="仿宋" w:hAnsi="仿宋" w:eastAsia="仿宋" w:cs="仿宋_GB2312"/>
          <w:sz w:val="32"/>
          <w:szCs w:val="32"/>
          <w:lang w:val="en-US" w:eastAsia="zh-CN"/>
        </w:rPr>
        <w:t>40</w:t>
      </w:r>
      <w:r>
        <w:rPr>
          <w:rFonts w:hint="eastAsia" w:ascii="仿宋" w:hAnsi="仿宋" w:eastAsia="仿宋" w:cs="仿宋_GB2312"/>
          <w:sz w:val="32"/>
          <w:szCs w:val="32"/>
        </w:rPr>
        <w:t>万元。</w:t>
      </w:r>
    </w:p>
    <w:p>
      <w:pPr>
        <w:spacing w:line="580" w:lineRule="exact"/>
        <w:ind w:firstLine="640" w:firstLineChars="200"/>
        <w:rPr>
          <w:rFonts w:hint="eastAsia" w:ascii="仿宋" w:hAnsi="仿宋" w:eastAsia="仿宋" w:cs="仿宋_GB2312"/>
          <w:sz w:val="32"/>
          <w:szCs w:val="32"/>
          <w:lang w:val="zh-CN"/>
        </w:rPr>
      </w:pPr>
      <w:r>
        <w:rPr>
          <w:rFonts w:hint="eastAsia" w:ascii="仿宋" w:hAnsi="仿宋" w:eastAsia="仿宋" w:cs="仿宋_GB2312"/>
          <w:sz w:val="32"/>
          <w:szCs w:val="32"/>
          <w:lang w:val="zh-CN"/>
        </w:rPr>
        <w:t>3．资金使用。该项目工程建设合规、合理，工作推进有机构，有计划，资金使用规范。新场镇加强项目资金的使用及管理，严格按照财政国库管理和基本建设项目资金管理有关规定，严格执行排洪沟建设资金的使用范围，并加强对项目资金管理和项目实施情况的监督检查。项目工程款按工程进度、合同约定报财政部门审定拨付，该项目资金在评价时点，按工程进度财政资金已支付</w:t>
      </w:r>
      <w:r>
        <w:rPr>
          <w:rFonts w:hint="eastAsia" w:ascii="仿宋" w:hAnsi="仿宋" w:eastAsia="仿宋" w:cs="仿宋_GB2312"/>
          <w:sz w:val="32"/>
          <w:szCs w:val="32"/>
          <w:lang w:val="en-US" w:eastAsia="zh-CN"/>
        </w:rPr>
        <w:t>40</w:t>
      </w:r>
      <w:r>
        <w:rPr>
          <w:rFonts w:hint="eastAsia" w:ascii="仿宋" w:hAnsi="仿宋" w:eastAsia="仿宋" w:cs="仿宋_GB2312"/>
          <w:sz w:val="32"/>
          <w:szCs w:val="32"/>
        </w:rPr>
        <w:t>万元，支付依据合规合法，资金支付与预算相符。该项目</w:t>
      </w:r>
      <w:r>
        <w:rPr>
          <w:rFonts w:hint="eastAsia" w:ascii="仿宋" w:hAnsi="仿宋" w:eastAsia="仿宋" w:cs="仿宋_GB2312"/>
          <w:sz w:val="32"/>
          <w:szCs w:val="32"/>
          <w:lang w:val="zh-CN"/>
        </w:rPr>
        <w:t>切实帮助农村群众解决了出行问题，群众反响良好，取得了较好的社会效益。</w:t>
      </w:r>
    </w:p>
    <w:p>
      <w:pPr>
        <w:adjustRightInd w:val="0"/>
        <w:snapToGrid w:val="0"/>
        <w:spacing w:line="600" w:lineRule="exact"/>
        <w:ind w:firstLine="720"/>
        <w:rPr>
          <w:rFonts w:hint="eastAsia" w:ascii="楷体_GB2312" w:hAnsi="宋体" w:eastAsia="楷体_GB2312" w:cs="Times New Roman"/>
          <w:b/>
          <w:sz w:val="32"/>
          <w:szCs w:val="32"/>
          <w:lang w:val="zh-CN"/>
        </w:rPr>
      </w:pPr>
      <w:r>
        <w:rPr>
          <w:rFonts w:hint="eastAsia" w:ascii="楷体_GB2312" w:hAnsi="宋体" w:eastAsia="楷体_GB2312" w:cs="Times New Roman"/>
          <w:b/>
          <w:sz w:val="32"/>
          <w:szCs w:val="32"/>
          <w:lang w:val="zh-CN"/>
        </w:rPr>
        <w:t>（三）项目财务管理情况。</w:t>
      </w:r>
    </w:p>
    <w:p>
      <w:pPr>
        <w:spacing w:line="580" w:lineRule="exact"/>
        <w:ind w:firstLine="640" w:firstLineChars="200"/>
        <w:rPr>
          <w:rFonts w:hint="eastAsia" w:ascii="仿宋" w:hAnsi="仿宋" w:eastAsia="仿宋" w:cs="仿宋_GB2312"/>
          <w:sz w:val="32"/>
          <w:szCs w:val="32"/>
          <w:lang w:val="zh-CN"/>
        </w:rPr>
      </w:pPr>
      <w:r>
        <w:rPr>
          <w:rFonts w:hint="eastAsia" w:ascii="仿宋" w:hAnsi="仿宋" w:eastAsia="仿宋" w:cs="仿宋_GB2312"/>
          <w:sz w:val="32"/>
          <w:szCs w:val="32"/>
          <w:lang w:val="zh-CN"/>
        </w:rPr>
        <w:t>有健全的财务制度、项目合同签订、资金拨付严格按照财务管理制度进行管理，保证专款专用，资金发放复查由财务人员按照财务制度进行资金的审核、支付和核算，所有支出均以转账方式进行，在具体支付时，具备了资金发票、合同、验收清单等相关材料，手续是完善的，财务人员及时、规范对收支进行账务处理和会计核算。</w:t>
      </w:r>
    </w:p>
    <w:p>
      <w:pPr>
        <w:spacing w:line="58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三、项目实施及管理情况</w:t>
      </w:r>
    </w:p>
    <w:p>
      <w:pPr>
        <w:spacing w:line="580" w:lineRule="exact"/>
        <w:ind w:firstLine="643" w:firstLineChars="200"/>
        <w:rPr>
          <w:rFonts w:hint="eastAsia" w:ascii="仿宋" w:hAnsi="仿宋" w:eastAsia="仿宋" w:cs="仿宋_GB2312"/>
          <w:sz w:val="32"/>
          <w:szCs w:val="32"/>
          <w:lang w:val="zh-CN"/>
        </w:rPr>
      </w:pPr>
      <w:r>
        <w:rPr>
          <w:rFonts w:hint="eastAsia" w:ascii="楷体_GB2312" w:hAnsi="宋体" w:eastAsia="楷体_GB2312" w:cs="Times New Roman"/>
          <w:b/>
          <w:sz w:val="32"/>
          <w:szCs w:val="32"/>
          <w:lang w:val="zh-CN"/>
        </w:rPr>
        <w:t>（一）项目组织架构及实施流程。</w:t>
      </w:r>
      <w:r>
        <w:rPr>
          <w:rFonts w:hint="eastAsia" w:ascii="仿宋" w:hAnsi="仿宋" w:eastAsia="仿宋" w:cs="仿宋_GB2312"/>
          <w:sz w:val="32"/>
          <w:szCs w:val="32"/>
          <w:lang w:val="zh-CN"/>
        </w:rPr>
        <w:t>本项目采取项目工作领导小组负责制，相关成员积极配合，通力合作。项目资金由财政所具体管理，对项目资金按项目单独核算，实行“专款专用</w:t>
      </w:r>
      <w:r>
        <w:rPr>
          <w:rFonts w:hint="eastAsia" w:ascii="仿宋" w:hAnsi="仿宋" w:eastAsia="仿宋" w:cs="仿宋_GB2312"/>
          <w:sz w:val="32"/>
          <w:szCs w:val="32"/>
        </w:rPr>
        <w:t>”,指派专人对项目实施定期或不定期的检查和监督，及时协调解决困难和问题。</w:t>
      </w:r>
      <w:r>
        <w:rPr>
          <w:rFonts w:hint="eastAsia" w:ascii="仿宋" w:hAnsi="仿宋" w:eastAsia="仿宋" w:cs="仿宋_GB2312"/>
          <w:sz w:val="32"/>
          <w:szCs w:val="32"/>
          <w:lang w:val="zh-CN"/>
        </w:rPr>
        <w:t>项目业务股室根据项目申报和经费下达情况进行项目方案编制。与有资质的施工队伍签订合同，进行修建。经办业务人员组织相关人员进行项目验收，工程项目完成质量验收合格后，按合同约定的期限和方式支付合同价款及其它应当支付的款项。</w:t>
      </w:r>
    </w:p>
    <w:p>
      <w:pPr>
        <w:spacing w:line="580" w:lineRule="exact"/>
        <w:ind w:firstLine="643" w:firstLineChars="200"/>
        <w:rPr>
          <w:rFonts w:hint="eastAsia" w:ascii="仿宋" w:hAnsi="仿宋" w:eastAsia="仿宋" w:cs="仿宋_GB2312"/>
          <w:sz w:val="32"/>
          <w:szCs w:val="32"/>
          <w:lang w:val="zh-CN"/>
        </w:rPr>
      </w:pPr>
      <w:r>
        <w:rPr>
          <w:rFonts w:hint="eastAsia" w:ascii="楷体_GB2312" w:hAnsi="宋体" w:eastAsia="楷体_GB2312" w:cs="Times New Roman"/>
          <w:b/>
          <w:sz w:val="32"/>
          <w:szCs w:val="32"/>
          <w:lang w:val="zh-CN"/>
        </w:rPr>
        <w:t>（二）项目管理情况。</w:t>
      </w:r>
      <w:r>
        <w:rPr>
          <w:rFonts w:hint="eastAsia" w:ascii="仿宋" w:hAnsi="仿宋" w:eastAsia="仿宋" w:cs="仿宋_GB2312"/>
          <w:sz w:val="32"/>
          <w:szCs w:val="32"/>
          <w:lang w:val="zh-CN"/>
        </w:rPr>
        <w:t>此项目为排洪沟建设，服务队象为新场村所有居民出行安全，因此选择与有资质的《四川聚全建设工程有限公司》签订合同。</w:t>
      </w:r>
    </w:p>
    <w:p>
      <w:pPr>
        <w:spacing w:line="580" w:lineRule="exact"/>
        <w:ind w:firstLine="643" w:firstLineChars="200"/>
        <w:rPr>
          <w:rFonts w:hint="eastAsia" w:ascii="仿宋" w:hAnsi="仿宋" w:eastAsia="仿宋" w:cs="仿宋_GB2312"/>
          <w:sz w:val="32"/>
          <w:szCs w:val="32"/>
          <w:lang w:val="zh-CN"/>
        </w:rPr>
      </w:pPr>
      <w:r>
        <w:rPr>
          <w:rFonts w:hint="eastAsia" w:ascii="楷体_GB2312" w:hAnsi="宋体" w:eastAsia="楷体_GB2312" w:cs="Times New Roman"/>
          <w:b/>
          <w:sz w:val="32"/>
          <w:szCs w:val="32"/>
          <w:lang w:val="zh-CN"/>
        </w:rPr>
        <w:t>（三）项目监管情况。</w:t>
      </w:r>
      <w:r>
        <w:rPr>
          <w:rFonts w:hint="eastAsia" w:ascii="仿宋" w:hAnsi="仿宋" w:eastAsia="仿宋" w:cs="仿宋_GB2312"/>
          <w:sz w:val="32"/>
          <w:szCs w:val="32"/>
          <w:lang w:val="zh-CN"/>
        </w:rPr>
        <w:t>施工队向建设单位缴纳质量保证金，承担质量保证。新场镇抽调熟悉建筑业务、责任心强的专人加强建筑施工现场管理、负责工程质量、安全生产监督、检查。通过采取多项措施，建设质量得到了有效保障，安全生产得到了加强，确保了新场村排洪沟建设顺利进行，实现了标准高、质量好的目标；加强检查督办力度，确保排洪沟建设工程落到实处。</w:t>
      </w:r>
    </w:p>
    <w:p>
      <w:pPr>
        <w:spacing w:line="580" w:lineRule="exact"/>
        <w:ind w:firstLine="640" w:firstLineChars="200"/>
        <w:rPr>
          <w:rFonts w:hint="eastAsia" w:ascii="黑体" w:hAnsi="黑体" w:eastAsia="黑体" w:cs="黑体"/>
          <w:sz w:val="32"/>
          <w:szCs w:val="32"/>
          <w:lang w:val="zh-CN"/>
        </w:rPr>
      </w:pPr>
      <w:r>
        <w:rPr>
          <w:rFonts w:hint="eastAsia" w:ascii="黑体" w:hAnsi="黑体" w:eastAsia="黑体" w:cs="黑体"/>
          <w:sz w:val="32"/>
          <w:szCs w:val="32"/>
        </w:rPr>
        <w:t>四、项目绩效情况</w:t>
      </w:r>
      <w:r>
        <w:rPr>
          <w:rFonts w:hint="eastAsia" w:ascii="黑体" w:hAnsi="黑体" w:eastAsia="黑体" w:cs="黑体"/>
          <w:sz w:val="32"/>
          <w:szCs w:val="32"/>
          <w:lang w:val="zh-CN"/>
        </w:rPr>
        <w:tab/>
      </w:r>
    </w:p>
    <w:p>
      <w:pPr>
        <w:adjustRightInd w:val="0"/>
        <w:snapToGrid w:val="0"/>
        <w:spacing w:line="600" w:lineRule="exact"/>
        <w:ind w:firstLine="720"/>
        <w:rPr>
          <w:rFonts w:hint="eastAsia" w:ascii="楷体_GB2312" w:hAnsi="宋体" w:eastAsia="楷体_GB2312" w:cs="Times New Roman"/>
          <w:b/>
          <w:sz w:val="32"/>
          <w:szCs w:val="32"/>
          <w:lang w:val="zh-CN"/>
        </w:rPr>
      </w:pPr>
      <w:r>
        <w:rPr>
          <w:rFonts w:hint="eastAsia" w:ascii="楷体_GB2312" w:hAnsi="宋体" w:eastAsia="楷体_GB2312" w:cs="Times New Roman"/>
          <w:b/>
          <w:sz w:val="32"/>
          <w:szCs w:val="32"/>
          <w:lang w:val="zh-CN"/>
        </w:rPr>
        <w:t>（一）项目完成情况。</w:t>
      </w:r>
    </w:p>
    <w:p>
      <w:pPr>
        <w:spacing w:line="580" w:lineRule="exact"/>
        <w:ind w:firstLine="640" w:firstLineChars="200"/>
        <w:rPr>
          <w:rFonts w:hint="eastAsia" w:ascii="仿宋" w:hAnsi="仿宋" w:eastAsia="仿宋" w:cs="仿宋_GB2312"/>
          <w:sz w:val="32"/>
          <w:szCs w:val="32"/>
          <w:lang w:val="zh-CN"/>
        </w:rPr>
      </w:pPr>
      <w:r>
        <w:rPr>
          <w:rFonts w:hint="eastAsia" w:ascii="仿宋" w:hAnsi="仿宋" w:eastAsia="仿宋" w:cs="仿宋_GB2312"/>
          <w:sz w:val="32"/>
          <w:szCs w:val="32"/>
          <w:lang w:val="zh-CN"/>
        </w:rPr>
        <w:t>新场镇收到上级下达的经费预算后，立即组织人员进行项目申报和组织实施工作，加强对项目的实施前、实施中、实施后的监督管理，在规定时限内完成了项目的实施。</w:t>
      </w:r>
    </w:p>
    <w:p>
      <w:pPr>
        <w:adjustRightInd w:val="0"/>
        <w:snapToGrid w:val="0"/>
        <w:spacing w:line="600" w:lineRule="exact"/>
        <w:ind w:firstLine="720"/>
        <w:rPr>
          <w:rFonts w:hint="eastAsia" w:ascii="楷体_GB2312" w:hAnsi="宋体" w:eastAsia="楷体_GB2312" w:cs="Times New Roman"/>
          <w:b/>
          <w:sz w:val="32"/>
          <w:szCs w:val="32"/>
          <w:lang w:val="zh-CN"/>
        </w:rPr>
      </w:pPr>
      <w:r>
        <w:rPr>
          <w:rFonts w:hint="eastAsia" w:ascii="楷体_GB2312" w:hAnsi="宋体" w:eastAsia="楷体_GB2312" w:cs="Times New Roman"/>
          <w:b/>
          <w:sz w:val="32"/>
          <w:szCs w:val="32"/>
          <w:lang w:val="zh-CN"/>
        </w:rPr>
        <w:t>（二）项目效益情况。</w:t>
      </w:r>
    </w:p>
    <w:p>
      <w:pPr>
        <w:spacing w:line="580" w:lineRule="exact"/>
        <w:ind w:firstLine="640" w:firstLineChars="200"/>
        <w:rPr>
          <w:rFonts w:hint="eastAsia" w:ascii="仿宋" w:hAnsi="仿宋" w:eastAsia="仿宋" w:cs="仿宋_GB2312"/>
          <w:sz w:val="32"/>
          <w:szCs w:val="32"/>
          <w:lang w:val="zh-CN"/>
        </w:rPr>
      </w:pPr>
      <w:r>
        <w:rPr>
          <w:rFonts w:hint="eastAsia" w:ascii="仿宋" w:hAnsi="仿宋" w:eastAsia="仿宋" w:cs="仿宋_GB2312"/>
          <w:sz w:val="32"/>
          <w:szCs w:val="32"/>
          <w:lang w:val="zh-CN"/>
        </w:rPr>
        <w:t>新场村排洪沟修建工程责任机构明确，管理机制规范。此项目的实施为进一步改善农村生产、生活条件，推进基础设施建设，增强了老百姓致富能力，受益群众满意度好，反响也好。</w:t>
      </w:r>
    </w:p>
    <w:p>
      <w:pPr>
        <w:spacing w:line="58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五、评价结论及建议</w:t>
      </w:r>
    </w:p>
    <w:p>
      <w:pPr>
        <w:adjustRightInd w:val="0"/>
        <w:snapToGrid w:val="0"/>
        <w:spacing w:line="600" w:lineRule="exact"/>
        <w:ind w:firstLine="720"/>
        <w:rPr>
          <w:rFonts w:hint="eastAsia" w:ascii="楷体_GB2312" w:hAnsi="宋体" w:eastAsia="楷体_GB2312" w:cs="Times New Roman"/>
          <w:b/>
          <w:sz w:val="32"/>
          <w:szCs w:val="32"/>
          <w:lang w:val="zh-CN"/>
        </w:rPr>
      </w:pPr>
      <w:r>
        <w:rPr>
          <w:rFonts w:hint="eastAsia" w:ascii="楷体_GB2312" w:hAnsi="宋体" w:eastAsia="楷体_GB2312" w:cs="Times New Roman"/>
          <w:b/>
          <w:sz w:val="32"/>
          <w:szCs w:val="32"/>
          <w:lang w:val="zh-CN"/>
        </w:rPr>
        <w:t>（一）评价结论。</w:t>
      </w:r>
    </w:p>
    <w:p>
      <w:pPr>
        <w:spacing w:line="580" w:lineRule="exact"/>
        <w:ind w:firstLine="640" w:firstLineChars="200"/>
        <w:rPr>
          <w:rFonts w:hint="eastAsia" w:ascii="仿宋" w:hAnsi="仿宋" w:eastAsia="仿宋" w:cs="仿宋_GB2312"/>
          <w:sz w:val="32"/>
          <w:szCs w:val="32"/>
          <w:lang w:val="zh-CN"/>
        </w:rPr>
      </w:pPr>
      <w:r>
        <w:rPr>
          <w:rFonts w:hint="eastAsia" w:ascii="仿宋" w:hAnsi="仿宋" w:eastAsia="仿宋" w:cs="仿宋_GB2312"/>
          <w:sz w:val="32"/>
          <w:szCs w:val="32"/>
          <w:lang w:val="zh-CN"/>
        </w:rPr>
        <w:t>项目决策符合国家政策方针，管理符合相关制度要求，严格完成排洪沟修建任务，项目的实施达到了预期的社会效益，有力的保障道路工程的长期有效运行，解决群众出行问题，受益群众满意度好。</w:t>
      </w:r>
    </w:p>
    <w:p>
      <w:pPr>
        <w:adjustRightInd w:val="0"/>
        <w:snapToGrid w:val="0"/>
        <w:spacing w:line="600" w:lineRule="exact"/>
        <w:ind w:firstLine="720"/>
        <w:rPr>
          <w:rFonts w:hint="eastAsia" w:ascii="楷体_GB2312" w:hAnsi="宋体" w:eastAsia="楷体_GB2312" w:cs="Times New Roman"/>
          <w:b/>
          <w:sz w:val="32"/>
          <w:szCs w:val="32"/>
          <w:lang w:val="zh-CN"/>
        </w:rPr>
      </w:pPr>
      <w:r>
        <w:rPr>
          <w:rFonts w:hint="eastAsia" w:ascii="楷体_GB2312" w:hAnsi="宋体" w:eastAsia="楷体_GB2312" w:cs="Times New Roman"/>
          <w:b/>
          <w:sz w:val="32"/>
          <w:szCs w:val="32"/>
          <w:lang w:val="zh-CN"/>
        </w:rPr>
        <w:t>（二）存在的问题。</w:t>
      </w:r>
    </w:p>
    <w:p>
      <w:pPr>
        <w:spacing w:line="580" w:lineRule="exact"/>
        <w:ind w:firstLine="640" w:firstLineChars="200"/>
        <w:rPr>
          <w:rFonts w:hint="eastAsia" w:ascii="仿宋" w:hAnsi="仿宋" w:eastAsia="仿宋" w:cs="仿宋_GB2312"/>
          <w:sz w:val="32"/>
          <w:szCs w:val="32"/>
          <w:lang w:val="zh-CN"/>
        </w:rPr>
      </w:pPr>
      <w:r>
        <w:rPr>
          <w:rFonts w:hint="eastAsia" w:ascii="仿宋" w:hAnsi="仿宋" w:eastAsia="仿宋" w:cs="仿宋_GB2312"/>
          <w:sz w:val="32"/>
          <w:szCs w:val="32"/>
          <w:lang w:val="zh-CN"/>
        </w:rPr>
        <w:t>无</w:t>
      </w:r>
      <w:r>
        <w:rPr>
          <w:rFonts w:hint="eastAsia" w:ascii="仿宋" w:hAnsi="仿宋" w:eastAsia="仿宋" w:cs="仿宋_GB2312"/>
          <w:sz w:val="32"/>
          <w:szCs w:val="32"/>
          <w:lang w:val="zh-CN"/>
        </w:rPr>
        <w:tab/>
      </w:r>
    </w:p>
    <w:p>
      <w:pPr>
        <w:adjustRightInd w:val="0"/>
        <w:snapToGrid w:val="0"/>
        <w:spacing w:line="600" w:lineRule="exact"/>
        <w:ind w:firstLine="720"/>
        <w:rPr>
          <w:rFonts w:hint="eastAsia" w:ascii="楷体_GB2312" w:hAnsi="宋体" w:eastAsia="楷体_GB2312" w:cs="Times New Roman"/>
          <w:b/>
          <w:sz w:val="32"/>
          <w:szCs w:val="32"/>
          <w:lang w:val="zh-CN"/>
        </w:rPr>
      </w:pPr>
      <w:r>
        <w:rPr>
          <w:rFonts w:hint="eastAsia" w:ascii="楷体_GB2312" w:hAnsi="宋体" w:eastAsia="楷体_GB2312" w:cs="Times New Roman"/>
          <w:b/>
          <w:sz w:val="32"/>
          <w:szCs w:val="32"/>
          <w:lang w:val="zh-CN"/>
        </w:rPr>
        <w:t>（三）相关建议。</w:t>
      </w:r>
    </w:p>
    <w:p>
      <w:pPr>
        <w:pStyle w:val="2"/>
        <w:numPr>
          <w:ilvl w:val="0"/>
          <w:numId w:val="0"/>
        </w:numPr>
        <w:ind w:firstLine="640" w:firstLineChars="200"/>
        <w:rPr>
          <w:lang w:val="zh-CN"/>
        </w:rPr>
      </w:pPr>
      <w:r>
        <w:rPr>
          <w:rFonts w:hint="eastAsia" w:ascii="仿宋" w:hAnsi="仿宋" w:eastAsia="仿宋" w:cs="仿宋_GB2312"/>
          <w:sz w:val="32"/>
          <w:szCs w:val="32"/>
          <w:lang w:val="zh-CN"/>
        </w:rPr>
        <w:t>无</w:t>
      </w:r>
    </w:p>
    <w:p>
      <w:pPr>
        <w:pStyle w:val="8"/>
        <w:rPr>
          <w:rStyle w:val="24"/>
          <w:rFonts w:ascii="黑体" w:hAnsi="黑体" w:eastAsia="黑体"/>
          <w:b w:val="0"/>
          <w:color w:val="auto"/>
          <w:highlight w:val="none"/>
        </w:rPr>
      </w:pPr>
    </w:p>
    <w:p/>
    <w:p>
      <w:pPr>
        <w:spacing w:line="600" w:lineRule="exact"/>
        <w:jc w:val="center"/>
        <w:outlineLvl w:val="0"/>
        <w:rPr>
          <w:rFonts w:hint="eastAsia" w:ascii="黑体" w:hAnsi="黑体" w:eastAsia="黑体"/>
          <w:color w:val="auto"/>
          <w:sz w:val="44"/>
          <w:szCs w:val="44"/>
          <w:highlight w:val="none"/>
        </w:rPr>
      </w:pPr>
      <w:bookmarkStart w:id="60" w:name="_Toc15396618"/>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spacing w:line="600" w:lineRule="exact"/>
        <w:jc w:val="center"/>
        <w:rPr>
          <w:rFonts w:hint="eastAsia" w:ascii="方正小标宋简体" w:hAnsi="宋体" w:eastAsia="方正小标宋简体" w:cs="Times New Roman"/>
          <w:color w:val="000000"/>
          <w:kern w:val="0"/>
          <w:sz w:val="44"/>
          <w:szCs w:val="44"/>
          <w:lang w:val="zh-CN" w:eastAsia="zh-CN"/>
        </w:rPr>
      </w:pPr>
      <w:r>
        <w:rPr>
          <w:rFonts w:hint="eastAsia" w:ascii="方正小标宋简体" w:hAnsi="宋体" w:eastAsia="方正小标宋简体" w:cs="Times New Roman"/>
          <w:color w:val="000000"/>
          <w:kern w:val="0"/>
          <w:sz w:val="44"/>
          <w:szCs w:val="44"/>
          <w:lang w:val="en-US" w:eastAsia="zh-CN"/>
        </w:rPr>
        <w:t>公路建设即圣兴寺村、七星照月村对标公路建设项目2021年绩效评价报告</w:t>
      </w:r>
    </w:p>
    <w:p>
      <w:pPr>
        <w:spacing w:line="580" w:lineRule="exact"/>
        <w:rPr>
          <w:rFonts w:hint="eastAsia" w:ascii="黑体" w:hAnsi="黑体" w:eastAsia="黑体" w:cs="黑体"/>
          <w:b/>
          <w:bCs/>
          <w:sz w:val="32"/>
          <w:szCs w:val="32"/>
        </w:rPr>
      </w:pPr>
    </w:p>
    <w:p>
      <w:pPr>
        <w:adjustRightInd w:val="0"/>
        <w:snapToGrid w:val="0"/>
        <w:spacing w:line="360" w:lineRule="auto"/>
        <w:ind w:firstLine="640" w:firstLineChars="200"/>
        <w:rPr>
          <w:rFonts w:ascii="黑体" w:hAnsi="黑体" w:eastAsia="黑体" w:cs="Times New Roman"/>
          <w:b w:val="0"/>
          <w:bCs w:val="0"/>
          <w:sz w:val="32"/>
          <w:szCs w:val="32"/>
          <w:lang w:val="zh-CN"/>
        </w:rPr>
      </w:pPr>
      <w:r>
        <w:rPr>
          <w:rFonts w:hint="eastAsia" w:ascii="黑体" w:hAnsi="黑体" w:eastAsia="黑体" w:cs="黑体"/>
          <w:b w:val="0"/>
          <w:bCs w:val="0"/>
          <w:sz w:val="32"/>
          <w:szCs w:val="32"/>
        </w:rPr>
        <w:t>一、</w:t>
      </w:r>
      <w:r>
        <w:rPr>
          <w:rFonts w:hint="eastAsia" w:ascii="黑体" w:hAnsi="黑体" w:eastAsia="黑体" w:cs="黑体"/>
          <w:b w:val="0"/>
          <w:bCs w:val="0"/>
          <w:sz w:val="32"/>
          <w:szCs w:val="32"/>
          <w:lang w:val="zh-CN"/>
        </w:rPr>
        <w:t>项目概况</w:t>
      </w:r>
    </w:p>
    <w:p>
      <w:pPr>
        <w:adjustRightInd w:val="0"/>
        <w:snapToGrid w:val="0"/>
        <w:spacing w:line="600" w:lineRule="exact"/>
        <w:ind w:firstLine="720"/>
        <w:rPr>
          <w:rFonts w:hint="eastAsia" w:ascii="楷体_GB2312" w:hAnsi="宋体" w:eastAsia="楷体_GB2312" w:cs="Times New Roman"/>
          <w:b/>
          <w:sz w:val="32"/>
          <w:szCs w:val="32"/>
          <w:lang w:val="zh-CN"/>
        </w:rPr>
      </w:pPr>
      <w:r>
        <w:rPr>
          <w:rFonts w:hint="eastAsia" w:ascii="楷体_GB2312" w:hAnsi="宋体" w:eastAsia="楷体_GB2312" w:cs="Times New Roman"/>
          <w:b/>
          <w:sz w:val="32"/>
          <w:szCs w:val="32"/>
          <w:lang w:val="zh-CN"/>
        </w:rPr>
        <w:t>（一）项目基本情况。</w:t>
      </w:r>
    </w:p>
    <w:p>
      <w:pPr>
        <w:spacing w:line="580" w:lineRule="exact"/>
        <w:ind w:firstLine="640" w:firstLineChars="200"/>
        <w:rPr>
          <w:rFonts w:hint="eastAsia" w:ascii="仿宋" w:hAnsi="仿宋" w:eastAsia="仿宋" w:cs="仿宋_GB2312"/>
          <w:sz w:val="32"/>
          <w:szCs w:val="32"/>
          <w:lang w:val="zh-CN"/>
        </w:rPr>
      </w:pPr>
      <w:r>
        <w:rPr>
          <w:rFonts w:hint="eastAsia" w:ascii="仿宋" w:hAnsi="仿宋" w:eastAsia="仿宋" w:cs="仿宋_GB2312"/>
          <w:sz w:val="32"/>
          <w:szCs w:val="32"/>
          <w:lang w:val="zh-CN"/>
        </w:rPr>
        <w:t>1．说明项目主管部门（单位）在该项目管理中的职能。</w:t>
      </w:r>
    </w:p>
    <w:p>
      <w:pPr>
        <w:spacing w:line="58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项目主管单位：</w:t>
      </w:r>
      <w:r>
        <w:rPr>
          <w:rFonts w:hint="eastAsia" w:ascii="仿宋" w:hAnsi="仿宋" w:eastAsia="仿宋" w:cs="仿宋_GB2312"/>
          <w:sz w:val="32"/>
          <w:szCs w:val="32"/>
          <w:lang w:eastAsia="zh-CN"/>
        </w:rPr>
        <w:t>新场镇人民政府</w:t>
      </w:r>
      <w:r>
        <w:rPr>
          <w:rFonts w:hint="eastAsia" w:ascii="仿宋" w:hAnsi="仿宋" w:eastAsia="仿宋" w:cs="仿宋_GB2312"/>
          <w:sz w:val="32"/>
          <w:szCs w:val="32"/>
        </w:rPr>
        <w:t>。</w:t>
      </w:r>
    </w:p>
    <w:p>
      <w:pPr>
        <w:spacing w:line="58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职能：牵头实施项目，编制实施方案，对工程项目质量、安全生产的监管，对其在施工场地的工作人员进行安全教育；组织对承包人施工现场安全生产检查，监督承包人及时处理发现的各种安全隐患。</w:t>
      </w:r>
    </w:p>
    <w:p>
      <w:pPr>
        <w:spacing w:line="580" w:lineRule="exact"/>
        <w:ind w:firstLine="640" w:firstLineChars="200"/>
        <w:rPr>
          <w:rFonts w:hint="eastAsia" w:ascii="仿宋" w:hAnsi="仿宋" w:eastAsia="仿宋" w:cs="仿宋_GB2312"/>
          <w:sz w:val="32"/>
          <w:szCs w:val="32"/>
          <w:lang w:val="zh-CN"/>
        </w:rPr>
      </w:pPr>
      <w:r>
        <w:rPr>
          <w:rFonts w:hint="eastAsia" w:ascii="仿宋" w:hAnsi="仿宋" w:eastAsia="仿宋" w:cs="仿宋_GB2312"/>
          <w:sz w:val="32"/>
          <w:szCs w:val="32"/>
          <w:lang w:val="en-US" w:eastAsia="zh-CN"/>
        </w:rPr>
        <w:t>2</w:t>
      </w:r>
      <w:r>
        <w:rPr>
          <w:rFonts w:hint="eastAsia" w:ascii="仿宋" w:hAnsi="仿宋" w:eastAsia="仿宋" w:cs="仿宋_GB2312"/>
          <w:sz w:val="32"/>
          <w:szCs w:val="32"/>
          <w:lang w:val="zh-CN"/>
        </w:rPr>
        <w:t>．资金管理办法制定情况，资金支持具体项目的条件、范围与支持方式概况。</w:t>
      </w:r>
    </w:p>
    <w:p>
      <w:pPr>
        <w:spacing w:line="58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项目资金管理方面：强化资金监管，严格履行项目管理程序，严禁挤占、截留、挪用资金，不得将资金用于与项目建设无关的支出；</w:t>
      </w:r>
    </w:p>
    <w:p>
      <w:pPr>
        <w:spacing w:line="58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项目资金使用范围：主要支持解决</w:t>
      </w:r>
      <w:r>
        <w:rPr>
          <w:rFonts w:hint="eastAsia" w:ascii="仿宋" w:hAnsi="仿宋" w:eastAsia="仿宋" w:cs="仿宋_GB2312"/>
          <w:sz w:val="32"/>
          <w:szCs w:val="32"/>
          <w:lang w:eastAsia="zh-CN"/>
        </w:rPr>
        <w:t>公路</w:t>
      </w:r>
      <w:r>
        <w:rPr>
          <w:rFonts w:hint="eastAsia" w:ascii="仿宋" w:hAnsi="仿宋" w:eastAsia="仿宋" w:cs="仿宋_GB2312"/>
          <w:sz w:val="32"/>
          <w:szCs w:val="32"/>
        </w:rPr>
        <w:t>即</w:t>
      </w:r>
      <w:r>
        <w:rPr>
          <w:rFonts w:hint="eastAsia" w:ascii="仿宋" w:hAnsi="仿宋" w:eastAsia="仿宋" w:cs="仿宋_GB2312"/>
          <w:sz w:val="32"/>
          <w:szCs w:val="32"/>
          <w:lang w:eastAsia="zh-CN"/>
        </w:rPr>
        <w:t>圣兴寺村、七星照月村</w:t>
      </w:r>
      <w:r>
        <w:rPr>
          <w:rFonts w:hint="eastAsia" w:ascii="仿宋" w:hAnsi="仿宋" w:eastAsia="仿宋" w:cs="仿宋_GB2312"/>
          <w:sz w:val="32"/>
          <w:szCs w:val="32"/>
          <w:lang w:val="en-US" w:eastAsia="zh-CN"/>
        </w:rPr>
        <w:t>对标公路</w:t>
      </w:r>
      <w:r>
        <w:rPr>
          <w:rFonts w:hint="eastAsia" w:ascii="仿宋" w:hAnsi="仿宋" w:eastAsia="仿宋" w:cs="仿宋_GB2312"/>
          <w:sz w:val="32"/>
          <w:szCs w:val="32"/>
        </w:rPr>
        <w:t>建设，保持道路通畅；</w:t>
      </w:r>
    </w:p>
    <w:p>
      <w:pPr>
        <w:spacing w:line="58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项目资金支持方式：收到上级下达资金预算后立即进行项目申报和组织实施工作，加强对项目的实施监督管理。本项目工程款的拨付均需凭计量资料、试验检测资料等有效证明材料。</w:t>
      </w:r>
    </w:p>
    <w:p>
      <w:pPr>
        <w:spacing w:line="580" w:lineRule="exact"/>
        <w:ind w:firstLine="640" w:firstLineChars="200"/>
        <w:rPr>
          <w:rFonts w:hint="eastAsia" w:ascii="仿宋" w:hAnsi="仿宋" w:eastAsia="仿宋" w:cs="仿宋_GB2312"/>
          <w:sz w:val="32"/>
          <w:szCs w:val="32"/>
          <w:lang w:val="zh-CN"/>
        </w:rPr>
      </w:pPr>
      <w:r>
        <w:rPr>
          <w:rFonts w:hint="eastAsia" w:ascii="仿宋" w:hAnsi="仿宋" w:eastAsia="仿宋" w:cs="仿宋_GB2312"/>
          <w:sz w:val="32"/>
          <w:szCs w:val="32"/>
        </w:rPr>
        <w:t>4.</w:t>
      </w:r>
      <w:r>
        <w:rPr>
          <w:rFonts w:hint="eastAsia" w:ascii="仿宋" w:hAnsi="仿宋" w:eastAsia="仿宋" w:cs="仿宋_GB2312"/>
          <w:sz w:val="32"/>
          <w:szCs w:val="32"/>
          <w:lang w:val="zh-CN"/>
        </w:rPr>
        <w:t>资金分配的原则及考虑因素。</w:t>
      </w:r>
    </w:p>
    <w:p>
      <w:pPr>
        <w:spacing w:line="58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科学合理安排资金预算支出，实现资金落到实处，强化执行过程监督，按《岳池县人民政府办公室关于加强工程项目建设资金监督管理的通知》（岳府办函【2015】17号）文件执行，具体约定为完成总工程量的40%后，拨付工程合同约定价款的1/3；根据工程合同约定已支付资金</w:t>
      </w:r>
      <w:r>
        <w:rPr>
          <w:rFonts w:hint="eastAsia" w:ascii="仿宋" w:hAnsi="仿宋" w:eastAsia="仿宋" w:cs="仿宋_GB2312"/>
          <w:sz w:val="32"/>
          <w:szCs w:val="32"/>
          <w:lang w:val="en-US" w:eastAsia="zh-CN"/>
        </w:rPr>
        <w:t>29.75</w:t>
      </w:r>
      <w:r>
        <w:rPr>
          <w:rFonts w:hint="eastAsia" w:ascii="仿宋" w:hAnsi="仿宋" w:eastAsia="仿宋" w:cs="仿宋_GB2312"/>
          <w:sz w:val="32"/>
          <w:szCs w:val="32"/>
        </w:rPr>
        <w:t>万元。</w:t>
      </w:r>
    </w:p>
    <w:p>
      <w:pPr>
        <w:adjustRightInd w:val="0"/>
        <w:snapToGrid w:val="0"/>
        <w:spacing w:line="600" w:lineRule="exact"/>
        <w:ind w:firstLine="720"/>
        <w:rPr>
          <w:rFonts w:hint="eastAsia" w:ascii="楷体_GB2312" w:hAnsi="宋体" w:eastAsia="楷体_GB2312" w:cs="Times New Roman"/>
          <w:b/>
          <w:sz w:val="32"/>
          <w:szCs w:val="32"/>
          <w:lang w:val="zh-CN"/>
        </w:rPr>
      </w:pPr>
      <w:r>
        <w:rPr>
          <w:rFonts w:hint="eastAsia" w:ascii="楷体_GB2312" w:hAnsi="宋体" w:eastAsia="楷体_GB2312" w:cs="Times New Roman"/>
          <w:b/>
          <w:sz w:val="32"/>
          <w:szCs w:val="32"/>
          <w:lang w:val="zh-CN"/>
        </w:rPr>
        <w:t>（二）项目绩效目标。</w:t>
      </w:r>
    </w:p>
    <w:p>
      <w:pPr>
        <w:spacing w:line="580" w:lineRule="exact"/>
        <w:ind w:firstLine="640" w:firstLineChars="200"/>
        <w:rPr>
          <w:rFonts w:hint="eastAsia" w:ascii="仿宋" w:hAnsi="仿宋" w:eastAsia="仿宋" w:cs="仿宋_GB2312"/>
          <w:sz w:val="32"/>
          <w:szCs w:val="32"/>
          <w:lang w:val="zh-CN"/>
        </w:rPr>
      </w:pPr>
      <w:r>
        <w:rPr>
          <w:rFonts w:hint="eastAsia" w:ascii="仿宋" w:hAnsi="仿宋" w:eastAsia="仿宋" w:cs="仿宋_GB2312"/>
          <w:sz w:val="32"/>
          <w:szCs w:val="32"/>
          <w:lang w:val="zh-CN"/>
        </w:rPr>
        <w:t>1．项目主要内容。</w:t>
      </w:r>
    </w:p>
    <w:p>
      <w:pPr>
        <w:spacing w:line="580" w:lineRule="exact"/>
        <w:ind w:firstLine="640" w:firstLineChars="200"/>
        <w:rPr>
          <w:rFonts w:hint="eastAsia" w:ascii="仿宋" w:hAnsi="仿宋" w:eastAsia="仿宋" w:cs="仿宋_GB2312"/>
          <w:sz w:val="32"/>
          <w:szCs w:val="32"/>
          <w:lang w:eastAsia="zh-CN"/>
        </w:rPr>
      </w:pPr>
      <w:r>
        <w:rPr>
          <w:rFonts w:hint="eastAsia" w:ascii="仿宋" w:hAnsi="仿宋" w:eastAsia="仿宋" w:cs="仿宋_GB2312"/>
          <w:sz w:val="32"/>
          <w:szCs w:val="32"/>
          <w:lang w:eastAsia="zh-CN"/>
        </w:rPr>
        <w:t>新场镇圣兴寺村七星照月村挖土方166.000m³，挖石方71.000m³，利</w:t>
      </w:r>
      <w:bookmarkStart w:id="74" w:name="_GoBack"/>
      <w:bookmarkEnd w:id="74"/>
      <w:r>
        <w:rPr>
          <w:rFonts w:hint="eastAsia" w:ascii="仿宋" w:hAnsi="仿宋" w:eastAsia="仿宋" w:cs="仿宋_GB2312"/>
          <w:sz w:val="32"/>
          <w:szCs w:val="32"/>
          <w:lang w:eastAsia="zh-CN"/>
        </w:rPr>
        <w:t>用土石方填筑115.000m³，C20片石混凝土挡土墙25.570，砂砾石垫层200mm厚1610.750㎡，20cm厚混凝土面层367.150m³，安装500涵管6m。</w:t>
      </w:r>
    </w:p>
    <w:p>
      <w:pPr>
        <w:spacing w:line="580" w:lineRule="exact"/>
        <w:ind w:firstLine="640" w:firstLineChars="200"/>
        <w:rPr>
          <w:rFonts w:hint="eastAsia" w:ascii="仿宋" w:hAnsi="仿宋" w:eastAsia="仿宋" w:cs="仿宋_GB2312"/>
          <w:sz w:val="32"/>
          <w:szCs w:val="32"/>
          <w:lang w:val="zh-CN"/>
        </w:rPr>
      </w:pPr>
      <w:r>
        <w:rPr>
          <w:rFonts w:hint="eastAsia" w:ascii="仿宋" w:hAnsi="仿宋" w:eastAsia="仿宋" w:cs="仿宋_GB2312"/>
          <w:sz w:val="32"/>
          <w:szCs w:val="32"/>
        </w:rPr>
        <w:t>2.</w:t>
      </w:r>
      <w:r>
        <w:rPr>
          <w:rFonts w:hint="eastAsia" w:ascii="仿宋" w:hAnsi="仿宋" w:eastAsia="仿宋" w:cs="仿宋_GB2312"/>
          <w:sz w:val="32"/>
          <w:szCs w:val="32"/>
          <w:lang w:val="zh-CN"/>
        </w:rPr>
        <w:t>项目应实现的具体绩效目标，包括目标的量化、细化情况以及项目实施进度计划等。</w:t>
      </w:r>
    </w:p>
    <w:p>
      <w:pPr>
        <w:spacing w:line="58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此工程</w:t>
      </w:r>
      <w:r>
        <w:rPr>
          <w:rFonts w:hint="eastAsia" w:ascii="仿宋" w:hAnsi="仿宋" w:eastAsia="仿宋" w:cs="仿宋_GB2312"/>
          <w:sz w:val="32"/>
          <w:szCs w:val="32"/>
          <w:lang w:eastAsia="zh-CN"/>
        </w:rPr>
        <w:t>挖土方166.000m³，挖石方71.000m³，利用土石方填筑115.000m³，C20片石混凝土挡土墙25.570，砂砾石垫层200mm厚1610.750㎡，20cm厚混凝土面层367.150m³，安装500涵管6m</w:t>
      </w:r>
      <w:r>
        <w:rPr>
          <w:rFonts w:hint="eastAsia" w:ascii="仿宋" w:hAnsi="仿宋" w:eastAsia="仿宋" w:cs="仿宋_GB2312"/>
          <w:sz w:val="32"/>
          <w:szCs w:val="32"/>
        </w:rPr>
        <w:t>，工期</w:t>
      </w:r>
      <w:r>
        <w:rPr>
          <w:rFonts w:hint="eastAsia" w:ascii="仿宋" w:hAnsi="仿宋" w:eastAsia="仿宋" w:cs="仿宋_GB2312"/>
          <w:sz w:val="32"/>
          <w:szCs w:val="32"/>
          <w:lang w:val="en-US" w:eastAsia="zh-CN"/>
        </w:rPr>
        <w:t>2</w:t>
      </w:r>
      <w:r>
        <w:rPr>
          <w:rFonts w:hint="eastAsia" w:ascii="仿宋" w:hAnsi="仿宋" w:eastAsia="仿宋" w:cs="仿宋_GB2312"/>
          <w:sz w:val="32"/>
          <w:szCs w:val="32"/>
        </w:rPr>
        <w:t>个月完成，工程质量达到协议书约定的质量标准，质量的评定以国家或行业的质量检验评定标准为依据。项目实施进度：施工方必须按工程师确认的进度计划组织施工，接受工程师对进度的检查、监督，工程实际进度与经确认的进度计划不符时，施工方应按工程师的要求提出改进措施，经工程师确认后执行。</w:t>
      </w:r>
    </w:p>
    <w:p>
      <w:pPr>
        <w:spacing w:line="580" w:lineRule="exact"/>
        <w:ind w:firstLine="640" w:firstLineChars="200"/>
        <w:rPr>
          <w:rFonts w:hint="eastAsia" w:ascii="仿宋" w:hAnsi="仿宋" w:eastAsia="仿宋" w:cs="仿宋_GB2312"/>
          <w:sz w:val="32"/>
          <w:szCs w:val="32"/>
          <w:lang w:val="zh-CN"/>
        </w:rPr>
      </w:pPr>
      <w:r>
        <w:rPr>
          <w:rFonts w:hint="eastAsia" w:ascii="仿宋" w:hAnsi="仿宋" w:eastAsia="仿宋" w:cs="仿宋_GB2312"/>
          <w:sz w:val="32"/>
          <w:szCs w:val="32"/>
        </w:rPr>
        <w:t>3.</w:t>
      </w:r>
      <w:r>
        <w:rPr>
          <w:rFonts w:hint="eastAsia" w:ascii="仿宋" w:hAnsi="仿宋" w:eastAsia="仿宋" w:cs="仿宋_GB2312"/>
          <w:sz w:val="32"/>
          <w:szCs w:val="32"/>
          <w:lang w:val="zh-CN"/>
        </w:rPr>
        <w:t>分析评价申报内容是否与实际相符，申报目标是否合理可行。</w:t>
      </w:r>
    </w:p>
    <w:p>
      <w:pPr>
        <w:spacing w:line="580" w:lineRule="exact"/>
        <w:ind w:firstLine="640" w:firstLineChars="200"/>
        <w:rPr>
          <w:rFonts w:hint="eastAsia" w:ascii="仿宋" w:hAnsi="仿宋" w:eastAsia="仿宋" w:cs="仿宋_GB2312"/>
          <w:sz w:val="32"/>
          <w:szCs w:val="32"/>
          <w:lang w:val="zh-CN"/>
        </w:rPr>
      </w:pPr>
      <w:r>
        <w:rPr>
          <w:rFonts w:hint="eastAsia" w:ascii="仿宋" w:hAnsi="仿宋" w:eastAsia="仿宋" w:cs="仿宋_GB2312"/>
          <w:sz w:val="32"/>
          <w:szCs w:val="32"/>
          <w:lang w:val="zh-CN"/>
        </w:rPr>
        <w:t>本项目根据工作实际进行申报，申报内容与实际内容相符，申报目标合理可行。</w:t>
      </w:r>
    </w:p>
    <w:p>
      <w:pPr>
        <w:spacing w:line="580" w:lineRule="exact"/>
        <w:ind w:firstLine="643" w:firstLineChars="200"/>
        <w:rPr>
          <w:rFonts w:hint="eastAsia" w:ascii="仿宋" w:hAnsi="仿宋" w:eastAsia="仿宋" w:cs="仿宋_GB2312"/>
          <w:sz w:val="32"/>
          <w:szCs w:val="32"/>
          <w:lang w:val="zh-CN"/>
        </w:rPr>
      </w:pPr>
      <w:r>
        <w:rPr>
          <w:rFonts w:hint="eastAsia" w:ascii="楷体_GB2312" w:hAnsi="宋体" w:eastAsia="楷体_GB2312" w:cs="Times New Roman"/>
          <w:b/>
          <w:sz w:val="32"/>
          <w:szCs w:val="32"/>
          <w:lang w:val="zh-CN"/>
        </w:rPr>
        <w:t>（三）项目自评步骤及方法。</w:t>
      </w:r>
    </w:p>
    <w:p>
      <w:pPr>
        <w:spacing w:line="580" w:lineRule="exact"/>
        <w:ind w:firstLine="640" w:firstLineChars="200"/>
        <w:rPr>
          <w:rFonts w:hint="eastAsia" w:ascii="仿宋" w:hAnsi="仿宋" w:eastAsia="仿宋" w:cs="仿宋_GB2312"/>
          <w:sz w:val="32"/>
          <w:szCs w:val="32"/>
          <w:lang w:val="zh-CN"/>
        </w:rPr>
      </w:pPr>
      <w:r>
        <w:rPr>
          <w:rFonts w:hint="eastAsia" w:ascii="仿宋" w:hAnsi="仿宋" w:eastAsia="仿宋" w:cs="仿宋_GB2312"/>
          <w:sz w:val="32"/>
          <w:szCs w:val="32"/>
          <w:lang w:val="zh-CN"/>
        </w:rPr>
        <w:t>说明项目绩效自评采用的组织实施步骤及方法。</w:t>
      </w:r>
    </w:p>
    <w:p>
      <w:pPr>
        <w:spacing w:line="580" w:lineRule="exact"/>
        <w:ind w:firstLine="640" w:firstLineChars="200"/>
        <w:rPr>
          <w:rFonts w:hint="eastAsia" w:ascii="黑体" w:hAnsi="黑体" w:eastAsia="黑体" w:cs="黑体"/>
          <w:sz w:val="32"/>
          <w:szCs w:val="32"/>
          <w:lang w:val="zh-CN"/>
        </w:rPr>
      </w:pPr>
      <w:r>
        <w:rPr>
          <w:rFonts w:hint="eastAsia" w:ascii="仿宋" w:hAnsi="仿宋" w:eastAsia="仿宋" w:cs="仿宋_GB2312"/>
          <w:sz w:val="32"/>
          <w:szCs w:val="32"/>
          <w:lang w:val="zh-CN"/>
        </w:rPr>
        <w:t>首先由经办人员、财务人员、纪检人员共同草拟自评报告，分别报分管领导、主要领导审阅后再报送上级部门。</w:t>
      </w:r>
    </w:p>
    <w:p>
      <w:pPr>
        <w:spacing w:line="58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二、项目资金申报及使用情况</w:t>
      </w:r>
    </w:p>
    <w:p>
      <w:pPr>
        <w:adjustRightInd w:val="0"/>
        <w:snapToGrid w:val="0"/>
        <w:spacing w:line="600" w:lineRule="exact"/>
        <w:ind w:firstLine="720"/>
        <w:rPr>
          <w:rFonts w:hint="eastAsia" w:ascii="楷体_GB2312" w:hAnsi="宋体" w:eastAsia="楷体_GB2312" w:cs="Times New Roman"/>
          <w:b/>
          <w:sz w:val="32"/>
          <w:szCs w:val="32"/>
          <w:lang w:val="zh-CN"/>
        </w:rPr>
      </w:pPr>
      <w:r>
        <w:rPr>
          <w:rFonts w:hint="eastAsia" w:ascii="楷体_GB2312" w:hAnsi="宋体" w:eastAsia="楷体_GB2312" w:cs="Times New Roman"/>
          <w:b/>
          <w:sz w:val="32"/>
          <w:szCs w:val="32"/>
          <w:lang w:val="zh-CN"/>
        </w:rPr>
        <w:t>（一）项目资金申报及批复情况。</w:t>
      </w:r>
    </w:p>
    <w:p>
      <w:pPr>
        <w:spacing w:line="58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lang w:val="zh-CN"/>
        </w:rPr>
        <w:t>此项目根据岳池县财政局关于下达</w:t>
      </w:r>
      <w:r>
        <w:rPr>
          <w:rFonts w:hint="eastAsia" w:ascii="仿宋" w:hAnsi="仿宋" w:eastAsia="仿宋" w:cs="仿宋_GB2312"/>
          <w:sz w:val="32"/>
          <w:szCs w:val="32"/>
        </w:rPr>
        <w:t>预算经费</w:t>
      </w:r>
      <w:r>
        <w:rPr>
          <w:rFonts w:hint="eastAsia" w:ascii="仿宋" w:hAnsi="仿宋" w:eastAsia="仿宋" w:cs="仿宋_GB2312"/>
          <w:sz w:val="32"/>
          <w:szCs w:val="32"/>
          <w:lang w:val="en-US" w:eastAsia="zh-CN"/>
        </w:rPr>
        <w:t>29.75</w:t>
      </w:r>
      <w:r>
        <w:rPr>
          <w:rFonts w:hint="eastAsia" w:ascii="仿宋" w:hAnsi="仿宋" w:eastAsia="仿宋" w:cs="仿宋_GB2312"/>
          <w:sz w:val="32"/>
          <w:szCs w:val="32"/>
        </w:rPr>
        <w:t>万元，资金及时批复到位，符合资金管理办法等相关规定。</w:t>
      </w:r>
    </w:p>
    <w:p>
      <w:pPr>
        <w:adjustRightInd w:val="0"/>
        <w:snapToGrid w:val="0"/>
        <w:spacing w:line="600" w:lineRule="exact"/>
        <w:ind w:firstLine="720"/>
        <w:rPr>
          <w:rFonts w:hint="eastAsia" w:ascii="楷体_GB2312" w:hAnsi="宋体" w:eastAsia="楷体_GB2312" w:cs="Times New Roman"/>
          <w:b/>
          <w:sz w:val="32"/>
          <w:szCs w:val="32"/>
          <w:lang w:val="zh-CN"/>
        </w:rPr>
      </w:pPr>
      <w:r>
        <w:rPr>
          <w:rFonts w:hint="eastAsia" w:ascii="楷体_GB2312" w:hAnsi="宋体" w:eastAsia="楷体_GB2312" w:cs="Times New Roman"/>
          <w:b/>
          <w:sz w:val="32"/>
          <w:szCs w:val="32"/>
          <w:lang w:val="zh-CN"/>
        </w:rPr>
        <w:t>（二）资金计划、到位及使用情况。</w:t>
      </w:r>
    </w:p>
    <w:p>
      <w:pPr>
        <w:spacing w:line="58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lang w:val="zh-CN"/>
        </w:rPr>
        <w:t>1．资金计划。本项目在</w:t>
      </w:r>
      <w:r>
        <w:rPr>
          <w:rFonts w:hint="eastAsia" w:ascii="仿宋" w:hAnsi="仿宋" w:eastAsia="仿宋" w:cs="仿宋_GB2312"/>
          <w:sz w:val="32"/>
          <w:szCs w:val="32"/>
        </w:rPr>
        <w:t>2021年</w:t>
      </w:r>
      <w:r>
        <w:rPr>
          <w:rFonts w:hint="eastAsia" w:ascii="仿宋" w:hAnsi="仿宋" w:eastAsia="仿宋" w:cs="仿宋_GB2312"/>
          <w:sz w:val="32"/>
          <w:szCs w:val="32"/>
          <w:lang w:val="zh-CN"/>
        </w:rPr>
        <w:t>预算资金</w:t>
      </w:r>
      <w:r>
        <w:rPr>
          <w:rFonts w:hint="eastAsia" w:ascii="仿宋" w:hAnsi="仿宋" w:eastAsia="仿宋" w:cs="仿宋_GB2312"/>
          <w:sz w:val="32"/>
          <w:szCs w:val="32"/>
          <w:lang w:val="en-US" w:eastAsia="zh-CN"/>
        </w:rPr>
        <w:t>29.75</w:t>
      </w:r>
      <w:r>
        <w:rPr>
          <w:rFonts w:hint="eastAsia" w:ascii="仿宋" w:hAnsi="仿宋" w:eastAsia="仿宋" w:cs="仿宋_GB2312"/>
          <w:sz w:val="32"/>
          <w:szCs w:val="32"/>
        </w:rPr>
        <w:t>万元，批复资金</w:t>
      </w:r>
      <w:r>
        <w:rPr>
          <w:rFonts w:hint="eastAsia" w:ascii="仿宋" w:hAnsi="仿宋" w:eastAsia="仿宋" w:cs="仿宋_GB2312"/>
          <w:sz w:val="32"/>
          <w:szCs w:val="32"/>
          <w:lang w:val="en-US" w:eastAsia="zh-CN"/>
        </w:rPr>
        <w:t>29.75</w:t>
      </w:r>
      <w:r>
        <w:rPr>
          <w:rFonts w:hint="eastAsia" w:ascii="仿宋" w:hAnsi="仿宋" w:eastAsia="仿宋" w:cs="仿宋_GB2312"/>
          <w:sz w:val="32"/>
          <w:szCs w:val="32"/>
        </w:rPr>
        <w:t>万元。资金来源：财政资金。</w:t>
      </w:r>
    </w:p>
    <w:p>
      <w:pPr>
        <w:spacing w:line="58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lang w:val="zh-CN"/>
        </w:rPr>
        <w:t>2．资金到位。</w:t>
      </w:r>
      <w:r>
        <w:rPr>
          <w:rFonts w:hint="eastAsia" w:ascii="仿宋" w:hAnsi="仿宋" w:eastAsia="仿宋" w:cs="仿宋_GB2312"/>
          <w:sz w:val="32"/>
          <w:szCs w:val="32"/>
        </w:rPr>
        <w:t>按《岳池县人民政府办公室关于加强工程项目建设资金监督管理的通知》（岳府办函【2015】17号）文件执行，具体约定为完成总工程量的40%后，拨付工程合同约定价款的1/3，</w:t>
      </w:r>
      <w:r>
        <w:rPr>
          <w:rFonts w:hint="eastAsia" w:ascii="仿宋" w:hAnsi="仿宋" w:eastAsia="仿宋" w:cs="仿宋_GB2312"/>
          <w:sz w:val="32"/>
          <w:szCs w:val="32"/>
          <w:lang w:val="zh-CN"/>
        </w:rPr>
        <w:t>按工程进度财政资金已到位</w:t>
      </w:r>
      <w:r>
        <w:rPr>
          <w:rFonts w:hint="eastAsia" w:ascii="仿宋" w:hAnsi="仿宋" w:eastAsia="仿宋" w:cs="仿宋_GB2312"/>
          <w:sz w:val="32"/>
          <w:szCs w:val="32"/>
          <w:lang w:val="en-US" w:eastAsia="zh-CN"/>
        </w:rPr>
        <w:t>29.75</w:t>
      </w:r>
      <w:r>
        <w:rPr>
          <w:rFonts w:hint="eastAsia" w:ascii="仿宋" w:hAnsi="仿宋" w:eastAsia="仿宋" w:cs="仿宋_GB2312"/>
          <w:sz w:val="32"/>
          <w:szCs w:val="32"/>
        </w:rPr>
        <w:t>万元。</w:t>
      </w:r>
    </w:p>
    <w:p>
      <w:pPr>
        <w:spacing w:line="580" w:lineRule="exact"/>
        <w:ind w:firstLine="640" w:firstLineChars="200"/>
        <w:rPr>
          <w:rFonts w:hint="eastAsia" w:ascii="仿宋" w:hAnsi="仿宋" w:eastAsia="仿宋" w:cs="仿宋_GB2312"/>
          <w:sz w:val="32"/>
          <w:szCs w:val="32"/>
          <w:lang w:val="zh-CN"/>
        </w:rPr>
      </w:pPr>
      <w:r>
        <w:rPr>
          <w:rFonts w:hint="eastAsia" w:ascii="仿宋" w:hAnsi="仿宋" w:eastAsia="仿宋" w:cs="仿宋_GB2312"/>
          <w:sz w:val="32"/>
          <w:szCs w:val="32"/>
          <w:lang w:val="zh-CN"/>
        </w:rPr>
        <w:t>3．资金使用。该项目工程建设合规、合理，工作推进有机构，有计划，资金使用规范。新场镇加强项目资金的使用及管理，严格按照财政国库管理和基本建设项目资金管理有关规定，严格执行建设资金的使用范围，并加强对项目资金管理和项目实施情况的监督检查。项目工程款按工程进度、合同约定报财政部门审定拨付，该项目资金在评价时点，按工程进度财政资金已支付</w:t>
      </w:r>
      <w:r>
        <w:rPr>
          <w:rFonts w:hint="eastAsia" w:ascii="仿宋" w:hAnsi="仿宋" w:eastAsia="仿宋" w:cs="仿宋_GB2312"/>
          <w:sz w:val="32"/>
          <w:szCs w:val="32"/>
          <w:lang w:val="en-US" w:eastAsia="zh-CN"/>
        </w:rPr>
        <w:t>29.75</w:t>
      </w:r>
      <w:r>
        <w:rPr>
          <w:rFonts w:hint="eastAsia" w:ascii="仿宋" w:hAnsi="仿宋" w:eastAsia="仿宋" w:cs="仿宋_GB2312"/>
          <w:sz w:val="32"/>
          <w:szCs w:val="32"/>
        </w:rPr>
        <w:t>万元，支付依据合规合法，资金支付与预算相符。该项目</w:t>
      </w:r>
      <w:r>
        <w:rPr>
          <w:rFonts w:hint="eastAsia" w:ascii="仿宋" w:hAnsi="仿宋" w:eastAsia="仿宋" w:cs="仿宋_GB2312"/>
          <w:sz w:val="32"/>
          <w:szCs w:val="32"/>
          <w:lang w:val="zh-CN"/>
        </w:rPr>
        <w:t>切实帮助农村群众解决了出行问题，群众反响良好，取得了较好的社会效益。</w:t>
      </w:r>
    </w:p>
    <w:p>
      <w:pPr>
        <w:adjustRightInd w:val="0"/>
        <w:snapToGrid w:val="0"/>
        <w:spacing w:line="600" w:lineRule="exact"/>
        <w:ind w:firstLine="720"/>
        <w:rPr>
          <w:rFonts w:hint="eastAsia" w:ascii="楷体_GB2312" w:hAnsi="宋体" w:eastAsia="楷体_GB2312" w:cs="Times New Roman"/>
          <w:b/>
          <w:sz w:val="32"/>
          <w:szCs w:val="32"/>
          <w:lang w:val="zh-CN"/>
        </w:rPr>
      </w:pPr>
      <w:r>
        <w:rPr>
          <w:rFonts w:hint="eastAsia" w:ascii="楷体_GB2312" w:hAnsi="宋体" w:eastAsia="楷体_GB2312" w:cs="Times New Roman"/>
          <w:b/>
          <w:sz w:val="32"/>
          <w:szCs w:val="32"/>
          <w:lang w:val="zh-CN"/>
        </w:rPr>
        <w:t>（三）项目财务管理情况。</w:t>
      </w:r>
    </w:p>
    <w:p>
      <w:pPr>
        <w:spacing w:line="580" w:lineRule="exact"/>
        <w:ind w:firstLine="640" w:firstLineChars="200"/>
        <w:rPr>
          <w:rFonts w:hint="eastAsia" w:ascii="仿宋" w:hAnsi="仿宋" w:eastAsia="仿宋" w:cs="仿宋_GB2312"/>
          <w:sz w:val="32"/>
          <w:szCs w:val="32"/>
          <w:lang w:val="zh-CN"/>
        </w:rPr>
      </w:pPr>
      <w:r>
        <w:rPr>
          <w:rFonts w:hint="eastAsia" w:ascii="仿宋" w:hAnsi="仿宋" w:eastAsia="仿宋" w:cs="仿宋_GB2312"/>
          <w:sz w:val="32"/>
          <w:szCs w:val="32"/>
          <w:lang w:val="zh-CN"/>
        </w:rPr>
        <w:t>有健全的财务制度、项目合同签订、资金拨付严格按照财务管理制度进行管理，保证专款专用，资金发放复查由财务人员按照财务制度进行资金的审核、支付和核算，所有支出均以转账方式进行，在具体支付时，具备了资金发票、合同、验收清单等相关材料，手续是完善的，财务人员及时、规范对收支进行账务处理和会计核算。</w:t>
      </w:r>
    </w:p>
    <w:p>
      <w:pPr>
        <w:spacing w:line="58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三、项目实施及管理情况</w:t>
      </w:r>
    </w:p>
    <w:p>
      <w:pPr>
        <w:spacing w:line="580" w:lineRule="exact"/>
        <w:ind w:firstLine="643" w:firstLineChars="200"/>
        <w:rPr>
          <w:rFonts w:hint="eastAsia" w:ascii="仿宋" w:hAnsi="仿宋" w:eastAsia="仿宋" w:cs="仿宋_GB2312"/>
          <w:sz w:val="32"/>
          <w:szCs w:val="32"/>
          <w:lang w:val="zh-CN"/>
        </w:rPr>
      </w:pPr>
      <w:r>
        <w:rPr>
          <w:rFonts w:hint="eastAsia" w:ascii="楷体_GB2312" w:hAnsi="宋体" w:eastAsia="楷体_GB2312" w:cs="Times New Roman"/>
          <w:b/>
          <w:sz w:val="32"/>
          <w:szCs w:val="32"/>
          <w:lang w:val="zh-CN"/>
        </w:rPr>
        <w:t>（一）项目组织架构及实施流程。</w:t>
      </w:r>
      <w:r>
        <w:rPr>
          <w:rFonts w:hint="eastAsia" w:ascii="仿宋" w:hAnsi="仿宋" w:eastAsia="仿宋" w:cs="仿宋_GB2312"/>
          <w:sz w:val="32"/>
          <w:szCs w:val="32"/>
          <w:lang w:val="zh-CN"/>
        </w:rPr>
        <w:t>本项目采取项目工作领导小组负责制，相关成员积极配合，通力合作。项目资金由财政所具体管理，对项目资金按项目单独核算，实行“专款专用</w:t>
      </w:r>
      <w:r>
        <w:rPr>
          <w:rFonts w:hint="eastAsia" w:ascii="仿宋" w:hAnsi="仿宋" w:eastAsia="仿宋" w:cs="仿宋_GB2312"/>
          <w:sz w:val="32"/>
          <w:szCs w:val="32"/>
        </w:rPr>
        <w:t>”,指派专人对项目实施定期或不定期的检查和监督，及时协调解决困难和问题。</w:t>
      </w:r>
      <w:r>
        <w:rPr>
          <w:rFonts w:hint="eastAsia" w:ascii="仿宋" w:hAnsi="仿宋" w:eastAsia="仿宋" w:cs="仿宋_GB2312"/>
          <w:sz w:val="32"/>
          <w:szCs w:val="32"/>
          <w:lang w:val="zh-CN"/>
        </w:rPr>
        <w:t>项目业务股室根据项目申报和经费下达情况进行项目方案编制。与有资质的施工队伍签订合同，进行修建。镇经办业务人员组织相关人员进行项目验收，工程项目完成质量验收合格后，按合同约定的期限和方式支付合同价款及其它应当支付的款项。</w:t>
      </w:r>
    </w:p>
    <w:p>
      <w:pPr>
        <w:spacing w:line="580" w:lineRule="exact"/>
        <w:ind w:firstLine="643" w:firstLineChars="200"/>
        <w:rPr>
          <w:rFonts w:hint="eastAsia" w:ascii="仿宋" w:hAnsi="仿宋" w:eastAsia="仿宋" w:cs="仿宋_GB2312"/>
          <w:sz w:val="32"/>
          <w:szCs w:val="32"/>
          <w:lang w:val="zh-CN"/>
        </w:rPr>
      </w:pPr>
      <w:r>
        <w:rPr>
          <w:rFonts w:hint="eastAsia" w:ascii="楷体_GB2312" w:hAnsi="宋体" w:eastAsia="楷体_GB2312" w:cs="Times New Roman"/>
          <w:b/>
          <w:sz w:val="32"/>
          <w:szCs w:val="32"/>
          <w:lang w:val="zh-CN"/>
        </w:rPr>
        <w:t>（二）项目管理情况。</w:t>
      </w:r>
      <w:r>
        <w:rPr>
          <w:rFonts w:hint="eastAsia" w:ascii="仿宋" w:hAnsi="仿宋" w:eastAsia="仿宋" w:cs="仿宋_GB2312"/>
          <w:sz w:val="32"/>
          <w:szCs w:val="32"/>
          <w:lang w:val="zh-CN"/>
        </w:rPr>
        <w:t>此项目为村公路建设，服务队象为新场镇所有居民出行安全，因此选择与有资质的《四川伊瑞建设工程有限公司》签订合同。</w:t>
      </w:r>
    </w:p>
    <w:p>
      <w:pPr>
        <w:spacing w:line="580" w:lineRule="exact"/>
        <w:ind w:firstLine="643" w:firstLineChars="200"/>
        <w:rPr>
          <w:rFonts w:hint="eastAsia" w:ascii="仿宋" w:hAnsi="仿宋" w:eastAsia="仿宋" w:cs="仿宋_GB2312"/>
          <w:sz w:val="32"/>
          <w:szCs w:val="32"/>
          <w:lang w:val="zh-CN"/>
        </w:rPr>
      </w:pPr>
      <w:r>
        <w:rPr>
          <w:rFonts w:hint="eastAsia" w:ascii="楷体_GB2312" w:hAnsi="宋体" w:eastAsia="楷体_GB2312" w:cs="Times New Roman"/>
          <w:b/>
          <w:sz w:val="32"/>
          <w:szCs w:val="32"/>
          <w:lang w:val="zh-CN"/>
        </w:rPr>
        <w:t>（三）项目监管情况。</w:t>
      </w:r>
      <w:r>
        <w:rPr>
          <w:rFonts w:hint="eastAsia" w:ascii="仿宋" w:hAnsi="仿宋" w:eastAsia="仿宋" w:cs="仿宋_GB2312"/>
          <w:sz w:val="32"/>
          <w:szCs w:val="32"/>
          <w:lang w:val="zh-CN"/>
        </w:rPr>
        <w:t>施工队向建设单位缴纳质量保证金，承担质量保证。新场镇抽调熟悉建筑业务、责任心强的专人加强建筑施工现场管理、负责工程质量、安全生产监督、检查。通过采取多项措施，建设质量得到了有效保障，安全生产得到了加强，确保了村公路建设顺利进行，实现了标准高、质量好的目标；加强检查督办力度，确保村公路建设工程落到实处。</w:t>
      </w:r>
    </w:p>
    <w:p>
      <w:pPr>
        <w:spacing w:line="580" w:lineRule="exact"/>
        <w:ind w:firstLine="640" w:firstLineChars="200"/>
        <w:rPr>
          <w:rFonts w:hint="eastAsia" w:ascii="黑体" w:hAnsi="黑体" w:eastAsia="黑体" w:cs="黑体"/>
          <w:sz w:val="32"/>
          <w:szCs w:val="32"/>
          <w:lang w:val="zh-CN"/>
        </w:rPr>
      </w:pPr>
      <w:r>
        <w:rPr>
          <w:rFonts w:hint="eastAsia" w:ascii="黑体" w:hAnsi="黑体" w:eastAsia="黑体" w:cs="黑体"/>
          <w:sz w:val="32"/>
          <w:szCs w:val="32"/>
        </w:rPr>
        <w:t>四、项目绩效情况</w:t>
      </w:r>
      <w:r>
        <w:rPr>
          <w:rFonts w:hint="eastAsia" w:ascii="黑体" w:hAnsi="黑体" w:eastAsia="黑体" w:cs="黑体"/>
          <w:sz w:val="32"/>
          <w:szCs w:val="32"/>
          <w:lang w:val="zh-CN"/>
        </w:rPr>
        <w:tab/>
      </w:r>
    </w:p>
    <w:p>
      <w:pPr>
        <w:adjustRightInd w:val="0"/>
        <w:snapToGrid w:val="0"/>
        <w:spacing w:line="600" w:lineRule="exact"/>
        <w:ind w:firstLine="720"/>
        <w:rPr>
          <w:rFonts w:hint="eastAsia" w:ascii="楷体_GB2312" w:hAnsi="宋体" w:eastAsia="楷体_GB2312" w:cs="Times New Roman"/>
          <w:b/>
          <w:sz w:val="32"/>
          <w:szCs w:val="32"/>
          <w:lang w:val="zh-CN"/>
        </w:rPr>
      </w:pPr>
      <w:r>
        <w:rPr>
          <w:rFonts w:hint="eastAsia" w:ascii="楷体_GB2312" w:hAnsi="宋体" w:eastAsia="楷体_GB2312" w:cs="Times New Roman"/>
          <w:b/>
          <w:sz w:val="32"/>
          <w:szCs w:val="32"/>
          <w:lang w:val="zh-CN"/>
        </w:rPr>
        <w:t>（一）项目完成情况。</w:t>
      </w:r>
    </w:p>
    <w:p>
      <w:pPr>
        <w:spacing w:line="580" w:lineRule="exact"/>
        <w:ind w:firstLine="640" w:firstLineChars="200"/>
        <w:rPr>
          <w:rFonts w:hint="eastAsia" w:ascii="仿宋" w:hAnsi="仿宋" w:eastAsia="仿宋" w:cs="仿宋_GB2312"/>
          <w:sz w:val="32"/>
          <w:szCs w:val="32"/>
          <w:lang w:val="zh-CN"/>
        </w:rPr>
      </w:pPr>
      <w:r>
        <w:rPr>
          <w:rFonts w:hint="eastAsia" w:ascii="仿宋" w:hAnsi="仿宋" w:eastAsia="仿宋" w:cs="仿宋_GB2312"/>
          <w:sz w:val="32"/>
          <w:szCs w:val="32"/>
          <w:lang w:val="zh-CN"/>
        </w:rPr>
        <w:t>新场镇收到上级下达的经费预算后，立即组织人员进行项目申报和组织实施工作，加强对项目的实施前、实施中、实施后的监督管理，在规定时限内完成了项目的实施。</w:t>
      </w:r>
    </w:p>
    <w:p>
      <w:pPr>
        <w:adjustRightInd w:val="0"/>
        <w:snapToGrid w:val="0"/>
        <w:spacing w:line="600" w:lineRule="exact"/>
        <w:ind w:firstLine="720"/>
        <w:rPr>
          <w:rFonts w:hint="eastAsia" w:ascii="楷体_GB2312" w:hAnsi="宋体" w:eastAsia="楷体_GB2312" w:cs="Times New Roman"/>
          <w:b/>
          <w:sz w:val="32"/>
          <w:szCs w:val="32"/>
          <w:lang w:val="zh-CN"/>
        </w:rPr>
      </w:pPr>
      <w:r>
        <w:rPr>
          <w:rFonts w:hint="eastAsia" w:ascii="楷体_GB2312" w:hAnsi="宋体" w:eastAsia="楷体_GB2312" w:cs="Times New Roman"/>
          <w:b/>
          <w:sz w:val="32"/>
          <w:szCs w:val="32"/>
          <w:lang w:val="zh-CN"/>
        </w:rPr>
        <w:t>（二）项目效益情况。</w:t>
      </w:r>
    </w:p>
    <w:p>
      <w:pPr>
        <w:spacing w:line="580" w:lineRule="exact"/>
        <w:ind w:firstLine="640" w:firstLineChars="200"/>
        <w:rPr>
          <w:rFonts w:hint="eastAsia" w:ascii="仿宋" w:hAnsi="仿宋" w:eastAsia="仿宋" w:cs="仿宋_GB2312"/>
          <w:sz w:val="32"/>
          <w:szCs w:val="32"/>
          <w:lang w:val="zh-CN"/>
        </w:rPr>
      </w:pPr>
      <w:r>
        <w:rPr>
          <w:rFonts w:hint="eastAsia" w:ascii="仿宋" w:hAnsi="仿宋" w:eastAsia="仿宋" w:cs="仿宋_GB2312"/>
          <w:sz w:val="32"/>
          <w:szCs w:val="32"/>
          <w:lang w:val="zh-CN" w:eastAsia="zh-CN"/>
        </w:rPr>
        <w:t>圣兴寺村、七星照月村对标公路建设</w:t>
      </w:r>
      <w:r>
        <w:rPr>
          <w:rFonts w:hint="eastAsia" w:ascii="仿宋" w:hAnsi="仿宋" w:eastAsia="仿宋" w:cs="仿宋_GB2312"/>
          <w:sz w:val="32"/>
          <w:szCs w:val="32"/>
          <w:lang w:val="zh-CN"/>
        </w:rPr>
        <w:t>工程责任机构明确，管理机制规范。此项目的实施为进一步改善农村生产、生活条件，推进基础设施建设，增强了老百姓致富能力，受益群众满意度好，反响也好。</w:t>
      </w:r>
    </w:p>
    <w:p>
      <w:pPr>
        <w:spacing w:line="58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五、评价结论及建议</w:t>
      </w:r>
    </w:p>
    <w:p>
      <w:pPr>
        <w:adjustRightInd w:val="0"/>
        <w:snapToGrid w:val="0"/>
        <w:spacing w:line="600" w:lineRule="exact"/>
        <w:ind w:firstLine="720"/>
        <w:rPr>
          <w:rFonts w:hint="eastAsia" w:ascii="楷体_GB2312" w:hAnsi="宋体" w:eastAsia="楷体_GB2312" w:cs="Times New Roman"/>
          <w:b/>
          <w:sz w:val="32"/>
          <w:szCs w:val="32"/>
          <w:lang w:val="zh-CN"/>
        </w:rPr>
      </w:pPr>
      <w:r>
        <w:rPr>
          <w:rFonts w:hint="eastAsia" w:ascii="楷体_GB2312" w:hAnsi="宋体" w:eastAsia="楷体_GB2312" w:cs="Times New Roman"/>
          <w:b/>
          <w:sz w:val="32"/>
          <w:szCs w:val="32"/>
          <w:lang w:val="zh-CN"/>
        </w:rPr>
        <w:t>（一）评价结论。</w:t>
      </w:r>
    </w:p>
    <w:p>
      <w:pPr>
        <w:spacing w:line="580" w:lineRule="exact"/>
        <w:ind w:firstLine="640" w:firstLineChars="200"/>
        <w:rPr>
          <w:rFonts w:hint="eastAsia" w:ascii="仿宋" w:hAnsi="仿宋" w:eastAsia="仿宋" w:cs="仿宋_GB2312"/>
          <w:sz w:val="32"/>
          <w:szCs w:val="32"/>
          <w:lang w:val="zh-CN"/>
        </w:rPr>
      </w:pPr>
      <w:r>
        <w:rPr>
          <w:rFonts w:hint="eastAsia" w:ascii="仿宋" w:hAnsi="仿宋" w:eastAsia="仿宋" w:cs="仿宋_GB2312"/>
          <w:sz w:val="32"/>
          <w:szCs w:val="32"/>
          <w:lang w:val="zh-CN"/>
        </w:rPr>
        <w:t>项目决策符合国家政策方针，管理符合相关制度要求，严格完成公路修建任务，项目的实施达到了预期的社会效益，有力的保障道路工程的长期有效运行，解决群众出行问题，受益群众满意度好。</w:t>
      </w:r>
    </w:p>
    <w:p>
      <w:pPr>
        <w:adjustRightInd w:val="0"/>
        <w:snapToGrid w:val="0"/>
        <w:spacing w:line="600" w:lineRule="exact"/>
        <w:ind w:firstLine="720"/>
        <w:rPr>
          <w:rFonts w:hint="eastAsia" w:ascii="楷体_GB2312" w:hAnsi="宋体" w:eastAsia="楷体_GB2312" w:cs="Times New Roman"/>
          <w:b/>
          <w:sz w:val="32"/>
          <w:szCs w:val="32"/>
          <w:lang w:val="zh-CN"/>
        </w:rPr>
      </w:pPr>
      <w:r>
        <w:rPr>
          <w:rFonts w:hint="eastAsia" w:ascii="楷体_GB2312" w:hAnsi="宋体" w:eastAsia="楷体_GB2312" w:cs="Times New Roman"/>
          <w:b/>
          <w:sz w:val="32"/>
          <w:szCs w:val="32"/>
          <w:lang w:val="zh-CN"/>
        </w:rPr>
        <w:t>（二）存在的问题。</w:t>
      </w:r>
    </w:p>
    <w:p>
      <w:pPr>
        <w:spacing w:line="580" w:lineRule="exact"/>
        <w:ind w:firstLine="640" w:firstLineChars="200"/>
        <w:rPr>
          <w:rFonts w:hint="eastAsia" w:ascii="仿宋" w:hAnsi="仿宋" w:eastAsia="仿宋" w:cs="仿宋_GB2312"/>
          <w:sz w:val="32"/>
          <w:szCs w:val="32"/>
          <w:lang w:val="zh-CN"/>
        </w:rPr>
      </w:pPr>
      <w:r>
        <w:rPr>
          <w:rFonts w:hint="eastAsia" w:ascii="仿宋" w:hAnsi="仿宋" w:eastAsia="仿宋" w:cs="仿宋_GB2312"/>
          <w:sz w:val="32"/>
          <w:szCs w:val="32"/>
          <w:lang w:val="zh-CN"/>
        </w:rPr>
        <w:t>无</w:t>
      </w:r>
      <w:r>
        <w:rPr>
          <w:rFonts w:hint="eastAsia" w:ascii="仿宋" w:hAnsi="仿宋" w:eastAsia="仿宋" w:cs="仿宋_GB2312"/>
          <w:sz w:val="32"/>
          <w:szCs w:val="32"/>
          <w:lang w:val="zh-CN"/>
        </w:rPr>
        <w:tab/>
      </w:r>
    </w:p>
    <w:p>
      <w:pPr>
        <w:adjustRightInd w:val="0"/>
        <w:snapToGrid w:val="0"/>
        <w:spacing w:line="600" w:lineRule="exact"/>
        <w:ind w:firstLine="720"/>
        <w:rPr>
          <w:rFonts w:hint="eastAsia" w:ascii="楷体_GB2312" w:hAnsi="宋体" w:eastAsia="楷体_GB2312" w:cs="Times New Roman"/>
          <w:b/>
          <w:sz w:val="32"/>
          <w:szCs w:val="32"/>
          <w:lang w:val="zh-CN"/>
        </w:rPr>
      </w:pPr>
      <w:r>
        <w:rPr>
          <w:rFonts w:hint="eastAsia" w:ascii="楷体_GB2312" w:hAnsi="宋体" w:eastAsia="楷体_GB2312" w:cs="Times New Roman"/>
          <w:b/>
          <w:sz w:val="32"/>
          <w:szCs w:val="32"/>
          <w:lang w:val="zh-CN"/>
        </w:rPr>
        <w:t>（三）相关建议。</w:t>
      </w:r>
    </w:p>
    <w:p>
      <w:pPr>
        <w:pStyle w:val="2"/>
        <w:numPr>
          <w:ilvl w:val="0"/>
          <w:numId w:val="0"/>
        </w:numPr>
        <w:ind w:firstLine="640" w:firstLineChars="200"/>
        <w:rPr>
          <w:lang w:val="zh-CN"/>
        </w:rPr>
      </w:pPr>
      <w:r>
        <w:rPr>
          <w:rFonts w:hint="eastAsia" w:ascii="仿宋" w:hAnsi="仿宋" w:eastAsia="仿宋" w:cs="仿宋_GB2312"/>
          <w:sz w:val="32"/>
          <w:szCs w:val="32"/>
          <w:lang w:val="zh-CN"/>
        </w:rPr>
        <w:t>无</w:t>
      </w: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both"/>
        <w:outlineLvl w:val="0"/>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spacing w:line="600" w:lineRule="exact"/>
        <w:jc w:val="center"/>
        <w:outlineLvl w:val="0"/>
        <w:rPr>
          <w:rFonts w:hint="eastAsia" w:ascii="仿宋" w:hAnsi="仿宋" w:eastAsia="仿宋"/>
          <w:b w:val="0"/>
          <w:color w:val="auto"/>
          <w:highlight w:val="none"/>
        </w:rPr>
      </w:pPr>
      <w:r>
        <w:rPr>
          <w:rFonts w:hint="eastAsia" w:ascii="黑体" w:hAnsi="黑体" w:eastAsia="黑体"/>
          <w:color w:val="auto"/>
          <w:sz w:val="44"/>
          <w:szCs w:val="44"/>
          <w:highlight w:val="none"/>
        </w:rPr>
        <w:t>第</w:t>
      </w:r>
      <w:r>
        <w:rPr>
          <w:rStyle w:val="24"/>
          <w:rFonts w:hint="eastAsia" w:ascii="黑体" w:hAnsi="黑体" w:eastAsia="黑体"/>
          <w:b w:val="0"/>
          <w:color w:val="auto"/>
          <w:highlight w:val="none"/>
        </w:rPr>
        <w:t>五部分 附表</w:t>
      </w:r>
      <w:bookmarkEnd w:id="57"/>
      <w:bookmarkEnd w:id="60"/>
      <w:bookmarkStart w:id="61" w:name="_Toc15396619"/>
    </w:p>
    <w:p>
      <w:pPr>
        <w:pStyle w:val="4"/>
        <w:rPr>
          <w:rFonts w:ascii="仿宋" w:hAnsi="仿宋" w:eastAsia="仿宋"/>
          <w:color w:val="auto"/>
          <w:highlight w:val="none"/>
        </w:rPr>
      </w:pPr>
      <w:r>
        <w:rPr>
          <w:rFonts w:hint="eastAsia" w:ascii="仿宋" w:hAnsi="仿宋" w:eastAsia="仿宋"/>
          <w:b w:val="0"/>
          <w:color w:val="auto"/>
          <w:highlight w:val="none"/>
        </w:rPr>
        <w:t>一、收</w:t>
      </w:r>
      <w:r>
        <w:rPr>
          <w:rStyle w:val="25"/>
          <w:rFonts w:hint="eastAsia" w:ascii="仿宋" w:hAnsi="仿宋" w:eastAsia="仿宋"/>
          <w:b w:val="0"/>
          <w:bCs w:val="0"/>
          <w:color w:val="auto"/>
          <w:highlight w:val="none"/>
        </w:rPr>
        <w:t>入支出决算总表</w:t>
      </w:r>
      <w:bookmarkEnd w:id="61"/>
    </w:p>
    <w:p>
      <w:pPr>
        <w:pStyle w:val="4"/>
        <w:rPr>
          <w:rFonts w:ascii="仿宋" w:hAnsi="仿宋" w:eastAsia="仿宋"/>
          <w:color w:val="auto"/>
          <w:highlight w:val="none"/>
        </w:rPr>
      </w:pPr>
      <w:bookmarkStart w:id="62" w:name="_Toc15396620"/>
      <w:r>
        <w:rPr>
          <w:rFonts w:hint="eastAsia" w:ascii="仿宋" w:hAnsi="仿宋" w:eastAsia="仿宋"/>
          <w:b w:val="0"/>
          <w:color w:val="auto"/>
          <w:highlight w:val="none"/>
        </w:rPr>
        <w:t>二、收</w:t>
      </w:r>
      <w:r>
        <w:rPr>
          <w:rStyle w:val="25"/>
          <w:rFonts w:hint="eastAsia" w:ascii="仿宋" w:hAnsi="仿宋" w:eastAsia="仿宋"/>
          <w:b w:val="0"/>
          <w:bCs w:val="0"/>
          <w:color w:val="auto"/>
          <w:highlight w:val="none"/>
        </w:rPr>
        <w:t>入决算表</w:t>
      </w:r>
      <w:bookmarkEnd w:id="62"/>
    </w:p>
    <w:p>
      <w:pPr>
        <w:pStyle w:val="4"/>
        <w:rPr>
          <w:rFonts w:ascii="仿宋" w:hAnsi="仿宋" w:eastAsia="仿宋"/>
          <w:color w:val="auto"/>
          <w:highlight w:val="none"/>
        </w:rPr>
      </w:pPr>
      <w:bookmarkStart w:id="63" w:name="_Toc15396621"/>
      <w:r>
        <w:rPr>
          <w:rStyle w:val="25"/>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25"/>
          <w:rFonts w:hint="eastAsia" w:ascii="仿宋" w:hAnsi="仿宋" w:eastAsia="仿宋"/>
          <w:b w:val="0"/>
          <w:bCs w:val="0"/>
          <w:color w:val="auto"/>
          <w:highlight w:val="none"/>
        </w:rPr>
        <w:t>出决算表</w:t>
      </w:r>
      <w:bookmarkEnd w:id="63"/>
    </w:p>
    <w:p>
      <w:pPr>
        <w:pStyle w:val="4"/>
        <w:rPr>
          <w:rFonts w:ascii="仿宋" w:hAnsi="仿宋" w:eastAsia="仿宋"/>
          <w:b w:val="0"/>
          <w:color w:val="auto"/>
          <w:highlight w:val="none"/>
        </w:rPr>
      </w:pPr>
      <w:bookmarkStart w:id="64" w:name="_Toc15396622"/>
      <w:r>
        <w:rPr>
          <w:rStyle w:val="25"/>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25"/>
          <w:rFonts w:hint="eastAsia" w:ascii="仿宋" w:hAnsi="仿宋" w:eastAsia="仿宋"/>
          <w:b w:val="0"/>
          <w:bCs w:val="0"/>
          <w:color w:val="auto"/>
          <w:highlight w:val="none"/>
        </w:rPr>
        <w:t>政拨款收入支出决算总表</w:t>
      </w:r>
      <w:bookmarkEnd w:id="64"/>
    </w:p>
    <w:p>
      <w:pPr>
        <w:pStyle w:val="4"/>
        <w:rPr>
          <w:rStyle w:val="25"/>
          <w:rFonts w:ascii="仿宋" w:hAnsi="仿宋" w:eastAsia="仿宋"/>
          <w:b w:val="0"/>
          <w:bCs w:val="0"/>
          <w:color w:val="auto"/>
          <w:highlight w:val="none"/>
        </w:rPr>
      </w:pPr>
      <w:bookmarkStart w:id="65" w:name="_Toc15396623"/>
      <w:r>
        <w:rPr>
          <w:rStyle w:val="25"/>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25"/>
          <w:rFonts w:hint="eastAsia" w:ascii="仿宋" w:hAnsi="仿宋" w:eastAsia="仿宋"/>
          <w:b w:val="0"/>
          <w:bCs w:val="0"/>
          <w:color w:val="auto"/>
          <w:highlight w:val="none"/>
        </w:rPr>
        <w:t>政拨款支出决算明细表</w:t>
      </w:r>
      <w:bookmarkEnd w:id="65"/>
      <w:bookmarkStart w:id="66" w:name="_Toc15396624"/>
    </w:p>
    <w:p>
      <w:pPr>
        <w:pStyle w:val="4"/>
        <w:rPr>
          <w:rFonts w:ascii="仿宋" w:hAnsi="仿宋" w:eastAsia="仿宋"/>
          <w:color w:val="auto"/>
          <w:highlight w:val="none"/>
        </w:rPr>
      </w:pPr>
      <w:r>
        <w:rPr>
          <w:rStyle w:val="25"/>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25"/>
          <w:rFonts w:hint="eastAsia" w:ascii="仿宋" w:hAnsi="仿宋" w:eastAsia="仿宋"/>
          <w:b w:val="0"/>
          <w:bCs w:val="0"/>
          <w:color w:val="auto"/>
          <w:highlight w:val="none"/>
        </w:rPr>
        <w:t>般公共预算财政拨款支出决算表</w:t>
      </w:r>
      <w:bookmarkEnd w:id="66"/>
    </w:p>
    <w:p>
      <w:pPr>
        <w:pStyle w:val="4"/>
        <w:rPr>
          <w:rFonts w:ascii="仿宋" w:hAnsi="仿宋" w:eastAsia="仿宋"/>
          <w:color w:val="auto"/>
          <w:highlight w:val="none"/>
        </w:rPr>
      </w:pPr>
      <w:bookmarkStart w:id="67" w:name="_Toc15396625"/>
      <w:r>
        <w:rPr>
          <w:rStyle w:val="25"/>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25"/>
          <w:rFonts w:hint="eastAsia" w:ascii="仿宋" w:hAnsi="仿宋" w:eastAsia="仿宋"/>
          <w:b w:val="0"/>
          <w:bCs w:val="0"/>
          <w:color w:val="auto"/>
          <w:highlight w:val="none"/>
        </w:rPr>
        <w:t>般公共预算财政拨款支出决算明细表</w:t>
      </w:r>
      <w:bookmarkEnd w:id="67"/>
    </w:p>
    <w:p>
      <w:pPr>
        <w:pStyle w:val="4"/>
        <w:rPr>
          <w:rFonts w:ascii="仿宋" w:hAnsi="仿宋" w:eastAsia="仿宋"/>
          <w:color w:val="auto"/>
          <w:highlight w:val="none"/>
        </w:rPr>
      </w:pPr>
      <w:bookmarkStart w:id="68" w:name="_Toc15396626"/>
      <w:r>
        <w:rPr>
          <w:rStyle w:val="25"/>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25"/>
          <w:rFonts w:hint="eastAsia" w:ascii="仿宋" w:hAnsi="仿宋" w:eastAsia="仿宋"/>
          <w:b w:val="0"/>
          <w:bCs w:val="0"/>
          <w:color w:val="auto"/>
          <w:highlight w:val="none"/>
        </w:rPr>
        <w:t>般公共预算财政拨款基本支出决算表</w:t>
      </w:r>
      <w:bookmarkEnd w:id="68"/>
    </w:p>
    <w:p>
      <w:pPr>
        <w:pStyle w:val="4"/>
        <w:rPr>
          <w:rFonts w:ascii="仿宋" w:hAnsi="仿宋" w:eastAsia="仿宋"/>
          <w:color w:val="auto"/>
          <w:highlight w:val="none"/>
        </w:rPr>
      </w:pPr>
      <w:bookmarkStart w:id="69" w:name="_Toc15396627"/>
      <w:r>
        <w:rPr>
          <w:rStyle w:val="25"/>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25"/>
          <w:rFonts w:hint="eastAsia" w:ascii="仿宋" w:hAnsi="仿宋" w:eastAsia="仿宋"/>
          <w:b w:val="0"/>
          <w:bCs w:val="0"/>
          <w:color w:val="auto"/>
          <w:highlight w:val="none"/>
        </w:rPr>
        <w:t>般公共预算财政拨款项目支出决算表</w:t>
      </w:r>
      <w:bookmarkEnd w:id="69"/>
    </w:p>
    <w:p>
      <w:pPr>
        <w:pStyle w:val="4"/>
        <w:rPr>
          <w:rFonts w:ascii="仿宋" w:hAnsi="仿宋" w:eastAsia="仿宋"/>
          <w:color w:val="auto"/>
          <w:highlight w:val="none"/>
        </w:rPr>
      </w:pPr>
      <w:bookmarkStart w:id="70" w:name="_Toc15396628"/>
      <w:r>
        <w:rPr>
          <w:rStyle w:val="25"/>
          <w:rFonts w:hint="eastAsia" w:ascii="仿宋" w:hAnsi="仿宋" w:eastAsia="仿宋"/>
          <w:b w:val="0"/>
          <w:bCs w:val="0"/>
          <w:color w:val="auto"/>
          <w:highlight w:val="none"/>
        </w:rPr>
        <w:t>十、</w:t>
      </w:r>
      <w:r>
        <w:rPr>
          <w:rFonts w:hint="eastAsia" w:ascii="仿宋" w:hAnsi="仿宋" w:eastAsia="仿宋"/>
          <w:b w:val="0"/>
          <w:color w:val="auto"/>
          <w:highlight w:val="none"/>
        </w:rPr>
        <w:t>一</w:t>
      </w:r>
      <w:r>
        <w:rPr>
          <w:rStyle w:val="25"/>
          <w:rFonts w:hint="eastAsia" w:ascii="仿宋" w:hAnsi="仿宋" w:eastAsia="仿宋"/>
          <w:b w:val="0"/>
          <w:bCs w:val="0"/>
          <w:color w:val="auto"/>
          <w:highlight w:val="none"/>
        </w:rPr>
        <w:t>般公共预算财政拨款“三公”经费支出决算表</w:t>
      </w:r>
      <w:bookmarkEnd w:id="70"/>
    </w:p>
    <w:p>
      <w:pPr>
        <w:pStyle w:val="4"/>
        <w:rPr>
          <w:rFonts w:ascii="仿宋" w:hAnsi="仿宋" w:eastAsia="仿宋"/>
          <w:color w:val="auto"/>
          <w:highlight w:val="none"/>
        </w:rPr>
      </w:pPr>
      <w:bookmarkStart w:id="71" w:name="_Toc15396629"/>
      <w:r>
        <w:rPr>
          <w:rStyle w:val="25"/>
          <w:rFonts w:hint="eastAsia" w:ascii="仿宋" w:hAnsi="仿宋" w:eastAsia="仿宋"/>
          <w:b w:val="0"/>
          <w:bCs w:val="0"/>
          <w:color w:val="auto"/>
          <w:highlight w:val="none"/>
        </w:rPr>
        <w:t>十一、</w:t>
      </w:r>
      <w:r>
        <w:rPr>
          <w:rFonts w:hint="eastAsia" w:ascii="仿宋" w:hAnsi="仿宋" w:eastAsia="仿宋"/>
          <w:b w:val="0"/>
          <w:color w:val="auto"/>
          <w:highlight w:val="none"/>
        </w:rPr>
        <w:t>政</w:t>
      </w:r>
      <w:r>
        <w:rPr>
          <w:rStyle w:val="25"/>
          <w:rFonts w:hint="eastAsia" w:ascii="仿宋" w:hAnsi="仿宋" w:eastAsia="仿宋"/>
          <w:b w:val="0"/>
          <w:bCs w:val="0"/>
          <w:color w:val="auto"/>
          <w:highlight w:val="none"/>
        </w:rPr>
        <w:t>府性基金预算财政拨款收入支出决算表</w:t>
      </w:r>
      <w:bookmarkEnd w:id="71"/>
    </w:p>
    <w:p>
      <w:pPr>
        <w:pStyle w:val="4"/>
        <w:rPr>
          <w:rFonts w:ascii="仿宋" w:hAnsi="仿宋" w:eastAsia="仿宋"/>
          <w:color w:val="auto"/>
          <w:highlight w:val="none"/>
        </w:rPr>
      </w:pPr>
      <w:bookmarkStart w:id="72" w:name="_Toc15396630"/>
      <w:r>
        <w:rPr>
          <w:rStyle w:val="25"/>
          <w:rFonts w:hint="eastAsia" w:ascii="仿宋" w:hAnsi="仿宋" w:eastAsia="仿宋"/>
          <w:b w:val="0"/>
          <w:bCs w:val="0"/>
          <w:color w:val="auto"/>
          <w:highlight w:val="none"/>
        </w:rPr>
        <w:t>十二、</w:t>
      </w:r>
      <w:r>
        <w:rPr>
          <w:rFonts w:hint="eastAsia" w:ascii="仿宋" w:hAnsi="仿宋" w:eastAsia="仿宋"/>
          <w:b w:val="0"/>
          <w:color w:val="auto"/>
          <w:highlight w:val="none"/>
        </w:rPr>
        <w:t>政</w:t>
      </w:r>
      <w:r>
        <w:rPr>
          <w:rStyle w:val="25"/>
          <w:rFonts w:hint="eastAsia" w:ascii="仿宋" w:hAnsi="仿宋" w:eastAsia="仿宋"/>
          <w:b w:val="0"/>
          <w:bCs w:val="0"/>
          <w:color w:val="auto"/>
          <w:highlight w:val="none"/>
        </w:rPr>
        <w:t>府性基金预算财政拨款“三公”经费支出决算表</w:t>
      </w:r>
      <w:bookmarkEnd w:id="72"/>
    </w:p>
    <w:p>
      <w:pPr>
        <w:pStyle w:val="4"/>
        <w:rPr>
          <w:rStyle w:val="25"/>
          <w:rFonts w:hint="eastAsia" w:ascii="仿宋" w:hAnsi="仿宋" w:eastAsia="仿宋"/>
          <w:b w:val="0"/>
          <w:bCs w:val="0"/>
          <w:color w:val="auto"/>
          <w:highlight w:val="none"/>
        </w:rPr>
      </w:pPr>
      <w:bookmarkStart w:id="73" w:name="_Toc15396631"/>
      <w:r>
        <w:rPr>
          <w:rStyle w:val="25"/>
          <w:rFonts w:hint="eastAsia" w:ascii="仿宋" w:hAnsi="仿宋" w:eastAsia="仿宋"/>
          <w:b w:val="0"/>
          <w:bCs w:val="0"/>
          <w:color w:val="auto"/>
          <w:highlight w:val="none"/>
        </w:rPr>
        <w:t>十三、</w:t>
      </w:r>
      <w:r>
        <w:rPr>
          <w:rFonts w:hint="eastAsia" w:ascii="仿宋" w:hAnsi="仿宋" w:eastAsia="仿宋"/>
          <w:b w:val="0"/>
          <w:color w:val="auto"/>
          <w:highlight w:val="none"/>
        </w:rPr>
        <w:t>国</w:t>
      </w:r>
      <w:r>
        <w:rPr>
          <w:rStyle w:val="25"/>
          <w:rFonts w:hint="eastAsia" w:ascii="仿宋" w:hAnsi="仿宋" w:eastAsia="仿宋"/>
          <w:b w:val="0"/>
          <w:bCs w:val="0"/>
          <w:color w:val="auto"/>
          <w:highlight w:val="none"/>
        </w:rPr>
        <w:t>有资本经营预算</w:t>
      </w:r>
      <w:r>
        <w:rPr>
          <w:rStyle w:val="25"/>
          <w:rFonts w:hint="eastAsia" w:ascii="仿宋" w:hAnsi="仿宋" w:eastAsia="仿宋"/>
          <w:b w:val="0"/>
          <w:bCs w:val="0"/>
          <w:color w:val="auto"/>
          <w:highlight w:val="none"/>
          <w:lang w:eastAsia="zh-CN"/>
        </w:rPr>
        <w:t>财政拨款收入</w:t>
      </w:r>
      <w:r>
        <w:rPr>
          <w:rStyle w:val="25"/>
          <w:rFonts w:hint="eastAsia" w:ascii="仿宋" w:hAnsi="仿宋" w:eastAsia="仿宋"/>
          <w:b w:val="0"/>
          <w:bCs w:val="0"/>
          <w:color w:val="auto"/>
          <w:highlight w:val="none"/>
        </w:rPr>
        <w:t>支出决算表</w:t>
      </w:r>
      <w:bookmarkEnd w:id="73"/>
    </w:p>
    <w:p>
      <w:pPr>
        <w:rPr>
          <w:rFonts w:hint="eastAsia" w:eastAsia="仿宋"/>
          <w:color w:val="auto"/>
          <w:highlight w:val="none"/>
          <w:lang w:eastAsia="zh-CN"/>
        </w:rPr>
      </w:pPr>
      <w:r>
        <w:rPr>
          <w:rStyle w:val="25"/>
          <w:rFonts w:hint="eastAsia" w:ascii="仿宋" w:hAnsi="仿宋" w:eastAsia="仿宋"/>
          <w:b w:val="0"/>
          <w:bCs w:val="0"/>
          <w:color w:val="auto"/>
          <w:highlight w:val="none"/>
          <w:lang w:eastAsia="zh-CN"/>
        </w:rPr>
        <w:t>十四、国有资本经营预算财政拨款支出决算表</w:t>
      </w: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8"/>
          <w:jc w:val="center"/>
        </w:pPr>
        <w:r>
          <w:fldChar w:fldCharType="begin"/>
        </w:r>
        <w:r>
          <w:instrText xml:space="preserve">PAGE   \* MERGEFORMAT</w:instrText>
        </w:r>
        <w:r>
          <w:fldChar w:fldCharType="separate"/>
        </w:r>
        <w:r>
          <w:rPr>
            <w:lang w:val="zh-CN"/>
          </w:rPr>
          <w:t>8</w:t>
        </w:r>
        <w: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14F70C"/>
    <w:multiLevelType w:val="singleLevel"/>
    <w:tmpl w:val="9214F70C"/>
    <w:lvl w:ilvl="0" w:tentative="0">
      <w:start w:val="7"/>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Q5MjgyNzBhMzI4ZGJiMjJhMjE3MGI2YmY0NDJjMzA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42326B"/>
    <w:rsid w:val="01EC0334"/>
    <w:rsid w:val="038A7E04"/>
    <w:rsid w:val="04247911"/>
    <w:rsid w:val="066E0107"/>
    <w:rsid w:val="07996F6E"/>
    <w:rsid w:val="0A2032A3"/>
    <w:rsid w:val="0BD53BE7"/>
    <w:rsid w:val="0DC30C0E"/>
    <w:rsid w:val="0FED18E9"/>
    <w:rsid w:val="101860EC"/>
    <w:rsid w:val="10C055FF"/>
    <w:rsid w:val="10DD77C5"/>
    <w:rsid w:val="111C56A5"/>
    <w:rsid w:val="11427629"/>
    <w:rsid w:val="118107EC"/>
    <w:rsid w:val="12A22DCA"/>
    <w:rsid w:val="13D50BC4"/>
    <w:rsid w:val="143C4803"/>
    <w:rsid w:val="153E0A4F"/>
    <w:rsid w:val="16BB723D"/>
    <w:rsid w:val="17487963"/>
    <w:rsid w:val="19D92AF4"/>
    <w:rsid w:val="1BE8440E"/>
    <w:rsid w:val="1CB05D8E"/>
    <w:rsid w:val="1D155CEE"/>
    <w:rsid w:val="23860B96"/>
    <w:rsid w:val="240371BF"/>
    <w:rsid w:val="241D1D96"/>
    <w:rsid w:val="25311A36"/>
    <w:rsid w:val="26BB5A5B"/>
    <w:rsid w:val="26E1123A"/>
    <w:rsid w:val="28895A3D"/>
    <w:rsid w:val="29FD04D3"/>
    <w:rsid w:val="2AC659C6"/>
    <w:rsid w:val="2AC82C38"/>
    <w:rsid w:val="2C583D4C"/>
    <w:rsid w:val="2C8A61B5"/>
    <w:rsid w:val="2DDC402F"/>
    <w:rsid w:val="2DF04E50"/>
    <w:rsid w:val="2F000DF7"/>
    <w:rsid w:val="2F742E5F"/>
    <w:rsid w:val="30634A20"/>
    <w:rsid w:val="307153DD"/>
    <w:rsid w:val="319F7F4E"/>
    <w:rsid w:val="31E3055C"/>
    <w:rsid w:val="320B3A86"/>
    <w:rsid w:val="320F75A3"/>
    <w:rsid w:val="32D10181"/>
    <w:rsid w:val="36AA5135"/>
    <w:rsid w:val="3738529B"/>
    <w:rsid w:val="37E16F03"/>
    <w:rsid w:val="3D98207C"/>
    <w:rsid w:val="3F870779"/>
    <w:rsid w:val="417116E0"/>
    <w:rsid w:val="44E268DA"/>
    <w:rsid w:val="4618058B"/>
    <w:rsid w:val="489839F7"/>
    <w:rsid w:val="49C45387"/>
    <w:rsid w:val="4A627F82"/>
    <w:rsid w:val="4A791606"/>
    <w:rsid w:val="4A9B3349"/>
    <w:rsid w:val="4AC57E91"/>
    <w:rsid w:val="4B4F25DA"/>
    <w:rsid w:val="4BE068DB"/>
    <w:rsid w:val="4CF93E1E"/>
    <w:rsid w:val="4D577224"/>
    <w:rsid w:val="4EAB630A"/>
    <w:rsid w:val="4ECE2238"/>
    <w:rsid w:val="4F391364"/>
    <w:rsid w:val="51BD0CE5"/>
    <w:rsid w:val="537444FF"/>
    <w:rsid w:val="543C3DD0"/>
    <w:rsid w:val="59A8589C"/>
    <w:rsid w:val="5AF820D3"/>
    <w:rsid w:val="5AF92295"/>
    <w:rsid w:val="5BCE49C8"/>
    <w:rsid w:val="5CD71FC4"/>
    <w:rsid w:val="5CEC5C67"/>
    <w:rsid w:val="5DED1C97"/>
    <w:rsid w:val="61465E94"/>
    <w:rsid w:val="652B6423"/>
    <w:rsid w:val="655A5E64"/>
    <w:rsid w:val="65D54C78"/>
    <w:rsid w:val="68BC6E36"/>
    <w:rsid w:val="68E23538"/>
    <w:rsid w:val="6A063565"/>
    <w:rsid w:val="6A5F5CCB"/>
    <w:rsid w:val="6C4A05C8"/>
    <w:rsid w:val="6E2A65EF"/>
    <w:rsid w:val="6E7E3605"/>
    <w:rsid w:val="6FF5CC65"/>
    <w:rsid w:val="715C0E4B"/>
    <w:rsid w:val="71867705"/>
    <w:rsid w:val="72734D90"/>
    <w:rsid w:val="73AD73D5"/>
    <w:rsid w:val="73B6EB34"/>
    <w:rsid w:val="74364A47"/>
    <w:rsid w:val="75A924F0"/>
    <w:rsid w:val="767C19B2"/>
    <w:rsid w:val="77674410"/>
    <w:rsid w:val="781E3108"/>
    <w:rsid w:val="79EE5BA4"/>
    <w:rsid w:val="7A894339"/>
    <w:rsid w:val="7D1E1A15"/>
    <w:rsid w:val="7EEF11D3"/>
    <w:rsid w:val="7FA30C79"/>
    <w:rsid w:val="7FC96657"/>
    <w:rsid w:val="D8D6DB89"/>
    <w:rsid w:val="DB6F4CAB"/>
    <w:rsid w:val="DF6F97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1"/>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7"/>
    <w:semiHidden/>
    <w:unhideWhenUsed/>
    <w:qFormat/>
    <w:uiPriority w:val="99"/>
    <w:rPr>
      <w:sz w:val="18"/>
      <w:szCs w:val="18"/>
    </w:rPr>
  </w:style>
  <w:style w:type="paragraph" w:styleId="8">
    <w:name w:val="footer"/>
    <w:basedOn w:val="1"/>
    <w:next w:val="1"/>
    <w:link w:val="19"/>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14:textFill>
        <w14:solidFill>
          <w14:schemeClr w14:val="hlink"/>
        </w14:solidFill>
      </w14:textFill>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Char"/>
    <w:link w:val="9"/>
    <w:semiHidden/>
    <w:qFormat/>
    <w:locked/>
    <w:uiPriority w:val="99"/>
    <w:rPr>
      <w:sz w:val="18"/>
    </w:rPr>
  </w:style>
  <w:style w:type="character" w:customStyle="1" w:styleId="18">
    <w:name w:val="Footer Char"/>
    <w:basedOn w:val="13"/>
    <w:semiHidden/>
    <w:qFormat/>
    <w:uiPriority w:val="99"/>
    <w:rPr>
      <w:rFonts w:ascii="Times New Roman" w:hAnsi="Times New Roman"/>
      <w:sz w:val="18"/>
      <w:szCs w:val="18"/>
    </w:rPr>
  </w:style>
  <w:style w:type="character" w:customStyle="1" w:styleId="19">
    <w:name w:val="页脚 Char"/>
    <w:link w:val="8"/>
    <w:qFormat/>
    <w:locked/>
    <w:uiPriority w:val="99"/>
    <w:rPr>
      <w:sz w:val="18"/>
    </w:rPr>
  </w:style>
  <w:style w:type="character" w:customStyle="1" w:styleId="20">
    <w:name w:val="Body Text Char"/>
    <w:basedOn w:val="13"/>
    <w:semiHidden/>
    <w:qFormat/>
    <w:uiPriority w:val="99"/>
    <w:rPr>
      <w:rFonts w:ascii="Times New Roman" w:hAnsi="Times New Roman"/>
      <w:szCs w:val="24"/>
    </w:rPr>
  </w:style>
  <w:style w:type="character" w:customStyle="1" w:styleId="21">
    <w:name w:val="正文文本 Char"/>
    <w:link w:val="2"/>
    <w:qFormat/>
    <w:locked/>
    <w:uiPriority w:val="99"/>
    <w:rPr>
      <w:rFonts w:ascii="仿宋_GB2312" w:hAnsi="Times New Roman" w:eastAsia="仿宋_GB2312"/>
      <w:sz w:val="24"/>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3">
    <w:name w:val="List Paragraph"/>
    <w:basedOn w:val="1"/>
    <w:qFormat/>
    <w:uiPriority w:val="34"/>
    <w:pPr>
      <w:ind w:firstLine="420" w:firstLineChars="200"/>
    </w:pPr>
  </w:style>
  <w:style w:type="character" w:customStyle="1" w:styleId="24">
    <w:name w:val="标题 1 Char"/>
    <w:basedOn w:val="13"/>
    <w:link w:val="3"/>
    <w:qFormat/>
    <w:uiPriority w:val="9"/>
    <w:rPr>
      <w:rFonts w:ascii="Times New Roman" w:hAnsi="Times New Roman"/>
      <w:b/>
      <w:bCs/>
      <w:kern w:val="44"/>
      <w:sz w:val="44"/>
      <w:szCs w:val="44"/>
    </w:rPr>
  </w:style>
  <w:style w:type="character" w:customStyle="1" w:styleId="25">
    <w:name w:val="标题 2 Char"/>
    <w:basedOn w:val="13"/>
    <w:link w:val="4"/>
    <w:qFormat/>
    <w:uiPriority w:val="9"/>
    <w:rPr>
      <w:rFonts w:asciiTheme="majorHAnsi" w:hAnsiTheme="majorHAnsi" w:eastAsiaTheme="majorEastAsia" w:cstheme="majorBidi"/>
      <w:b/>
      <w:bCs/>
      <w:kern w:val="2"/>
      <w:sz w:val="32"/>
      <w:szCs w:val="32"/>
    </w:rPr>
  </w:style>
  <w:style w:type="paragraph" w:customStyle="1" w:styleId="26">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7">
    <w:name w:val="批注框文本 Char"/>
    <w:basedOn w:val="13"/>
    <w:link w:val="7"/>
    <w:semiHidden/>
    <w:qFormat/>
    <w:uiPriority w:val="99"/>
    <w:rPr>
      <w:rFonts w:ascii="Times New Roman" w:hAnsi="Times New Roman"/>
      <w:kern w:val="2"/>
      <w:sz w:val="18"/>
      <w:szCs w:val="18"/>
    </w:rPr>
  </w:style>
  <w:style w:type="character" w:customStyle="1" w:styleId="28">
    <w:name w:val="标题 3 Char"/>
    <w:basedOn w:val="13"/>
    <w:link w:val="5"/>
    <w:qFormat/>
    <w:uiPriority w:val="9"/>
    <w:rPr>
      <w:rFonts w:ascii="Times New Roman" w:hAnsi="Times New Roman"/>
      <w:b/>
      <w:bCs/>
      <w:kern w:val="2"/>
      <w:sz w:val="32"/>
      <w:szCs w:val="32"/>
    </w:rPr>
  </w:style>
  <w:style w:type="paragraph" w:customStyle="1" w:styleId="29">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hart" Target="charts/chart1.xml"/><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Administrator\Desktop\&#26032;&#24314;%20XLSX%20&#24037;&#20316;&#349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rgbClr val="595959">
                    <a:lumMod val="65000"/>
                    <a:lumOff val="35000"/>
                  </a:srgbClr>
                </a:solidFill>
                <a:latin typeface="+mn-lt"/>
                <a:ea typeface="+mn-ea"/>
                <a:cs typeface="+mn-cs"/>
              </a:defRPr>
            </a:pPr>
            <a:r>
              <a:t>“三公”经费财政拨款支出结构</a:t>
            </a:r>
          </a:p>
        </c:rich>
      </c:tx>
      <c:layout/>
      <c:overlay val="0"/>
      <c:spPr>
        <a:noFill/>
        <a:ln>
          <a:noFill/>
        </a:ln>
        <a:effectLst/>
      </c:spPr>
    </c:title>
    <c:autoTitleDeleted val="0"/>
    <c:plotArea>
      <c:layout/>
      <c:pieChart>
        <c:varyColors val="1"/>
        <c:ser>
          <c:idx val="0"/>
          <c:order val="0"/>
          <c:spPr/>
          <c:explosion val="0"/>
          <c:dPt>
            <c:idx val="0"/>
            <c:bubble3D val="0"/>
            <c:spPr>
              <a:solidFill>
                <a:srgbClr val="4F81BD"/>
              </a:solidFill>
              <a:ln w="19050">
                <a:solidFill>
                  <a:srgbClr val="FFFFFF"/>
                </a:solidFill>
              </a:ln>
              <a:effectLst/>
            </c:spPr>
          </c:dPt>
          <c:dPt>
            <c:idx val="1"/>
            <c:bubble3D val="0"/>
            <c:spPr>
              <a:solidFill>
                <a:srgbClr val="C0504D"/>
              </a:solidFill>
              <a:ln w="19050">
                <a:solidFill>
                  <a:srgbClr val="FFFFFF"/>
                </a:solidFill>
              </a:ln>
              <a:effectLst/>
            </c:spPr>
          </c:dPt>
          <c:dPt>
            <c:idx val="2"/>
            <c:bubble3D val="0"/>
            <c:spPr>
              <a:solidFill>
                <a:srgbClr val="9BBB59"/>
              </a:solidFill>
              <a:ln w="19050">
                <a:solidFill>
                  <a:srgbClr val="FFFFFF"/>
                </a:solidFill>
              </a:ln>
              <a:effectLst/>
            </c:spPr>
          </c:dPt>
          <c:dLbls>
            <c:delete val="1"/>
          </c:dLbls>
          <c:cat>
            <c:strRef>
              <c:f>'[新建 XLSX 工作表.xlsx]Sheet23'!$A$18:$A$20</c:f>
              <c:strCache>
                <c:ptCount val="3"/>
                <c:pt idx="0">
                  <c:v>因公出国（境）费</c:v>
                </c:pt>
                <c:pt idx="1">
                  <c:v>公务用车购置及运行维护费</c:v>
                </c:pt>
                <c:pt idx="2">
                  <c:v>公务接待费</c:v>
                </c:pt>
              </c:strCache>
            </c:strRef>
          </c:cat>
          <c:val>
            <c:numRef>
              <c:f>'[新建 XLSX 工作表.xlsx]Sheet23'!$B$18:$B$20</c:f>
              <c:numCache>
                <c:formatCode>General</c:formatCode>
                <c:ptCount val="3"/>
                <c:pt idx="0">
                  <c:v>0</c:v>
                </c:pt>
                <c:pt idx="1">
                  <c:v>0</c:v>
                </c:pt>
                <c:pt idx="2">
                  <c:v>4.1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legend>
    <c:plotVisOnly val="1"/>
    <c:dispBlanksAs val="gap"/>
    <c:showDLblsOverMax val="0"/>
  </c:chart>
  <c:spPr>
    <a:solidFill>
      <a:srgbClr val="FFFFFF"/>
    </a:solidFill>
    <a:ln w="9525" cap="flat" cmpd="sng" algn="ctr">
      <a:solidFill>
        <a:srgbClr val="D9D9D9">
          <a:lumMod val="15000"/>
          <a:lumOff val="85000"/>
        </a:srgb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900" kern="1200"/>
  </cs:chartArea>
  <cs:dataLabel>
    <cs:lnRef idx="0"/>
    <cs:fillRef idx="0"/>
    <cs:effectRef idx="0"/>
    <cs:fontRef idx="minor">
      <a:srgbClr val="404040">
        <a:lumMod val="75000"/>
        <a:lumOff val="25000"/>
      </a:srgbClr>
    </cs:fontRef>
    <cs:defRPr sz="9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rgbClr val="000000"/>
    </cs:fontRef>
    <cs:spPr>
      <a:ln w="19050">
        <a:solidFill>
          <a:srgbClr val="FFFFFF"/>
        </a:solidFill>
      </a:ln>
    </cs:spPr>
  </cs:dataPoint>
  <cs:dataPoint3D>
    <cs:lnRef idx="0"/>
    <cs:fillRef idx="1">
      <cs:styleClr val="auto"/>
    </cs:fillRef>
    <cs:effectRef idx="0"/>
    <cs:fontRef idx="minor">
      <a:srgbClr val="000000"/>
    </cs:fontRef>
    <cs:spPr>
      <a:ln w="25400">
        <a:solidFill>
          <a:srgbClr val="FFFFFF"/>
        </a:solidFill>
      </a:ln>
    </cs:spPr>
  </cs:dataPoint3D>
  <cs:dataPointLine>
    <cs:lnRef idx="0">
      <cs:styleClr val="auto"/>
    </cs:lnRef>
    <cs:fillRef idx="0"/>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0"/>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404040">
          <a:lumMod val="75000"/>
          <a:lumOff val="25000"/>
        </a:srgbClr>
      </a:solidFill>
      <a:ln w="9525" cap="flat" cmpd="sng" algn="ctr">
        <a:solidFill>
          <a:srgbClr val="595959">
            <a:lumMod val="65000"/>
            <a:lumOff val="35000"/>
          </a:srgbClr>
        </a:solidFill>
        <a:round/>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D9D9D9">
            <a:lumMod val="15000"/>
            <a:lumOff val="850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808080">
            <a:lumMod val="50000"/>
            <a:lumOff val="50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595959">
        <a:lumMod val="65000"/>
        <a:lumOff val="35000"/>
      </a:srgbClr>
    </cs:fontRef>
    <cs:defRPr sz="1400" b="0" kern="1200" spc="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cap="flat" cmpd="sng" algn="ctr">
        <a:solidFill>
          <a:srgbClr val="595959">
            <a:lumMod val="65000"/>
            <a:lumOff val="35000"/>
          </a:srgbClr>
        </a:solidFill>
        <a:round/>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四川省财政厅</Company>
  <Pages>39</Pages>
  <Words>14623</Words>
  <Characters>16083</Characters>
  <Lines>61</Lines>
  <Paragraphs>17</Paragraphs>
  <TotalTime>0</TotalTime>
  <ScaleCrop>false</ScaleCrop>
  <LinksUpToDate>false</LinksUpToDate>
  <CharactersWithSpaces>16161</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Administrator</cp:lastModifiedBy>
  <cp:lastPrinted>2023-04-10T03:11:00Z</cp:lastPrinted>
  <dcterms:modified xsi:type="dcterms:W3CDTF">2023-04-10T03:38:50Z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97D11983431343D593AE3176BC670D56_13</vt:lpwstr>
  </property>
</Properties>
</file>