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outlineLvl w:val="0"/>
        <w:rPr>
          <w:rFonts w:ascii="Times New Roman" w:hAnsi="Times New Roman" w:eastAsia="方正小标宋简体"/>
          <w:color w:val="auto"/>
          <w:sz w:val="72"/>
          <w:szCs w:val="72"/>
        </w:rPr>
      </w:pPr>
      <w:bookmarkStart w:id="0" w:name="_Toc15306267"/>
    </w:p>
    <w:p>
      <w:pPr>
        <w:spacing w:line="600" w:lineRule="exact"/>
        <w:jc w:val="center"/>
        <w:outlineLvl w:val="0"/>
        <w:rPr>
          <w:rFonts w:ascii="Times New Roman" w:hAnsi="Times New Roman" w:eastAsia="方正小标宋简体"/>
          <w:color w:val="auto"/>
          <w:sz w:val="72"/>
          <w:szCs w:val="72"/>
        </w:rPr>
      </w:pPr>
    </w:p>
    <w:p>
      <w:pPr>
        <w:spacing w:line="600" w:lineRule="exact"/>
        <w:jc w:val="center"/>
        <w:outlineLvl w:val="0"/>
        <w:rPr>
          <w:rFonts w:ascii="Times New Roman" w:hAnsi="Times New Roman" w:eastAsia="方正小标宋简体"/>
          <w:color w:val="auto"/>
          <w:sz w:val="72"/>
          <w:szCs w:val="72"/>
        </w:rPr>
      </w:pPr>
    </w:p>
    <w:p>
      <w:pPr>
        <w:spacing w:line="600" w:lineRule="exact"/>
        <w:jc w:val="center"/>
        <w:outlineLvl w:val="0"/>
        <w:rPr>
          <w:rFonts w:ascii="Times New Roman" w:hAnsi="Times New Roman" w:eastAsia="方正小标宋简体"/>
          <w:color w:val="auto"/>
          <w:sz w:val="72"/>
          <w:szCs w:val="72"/>
        </w:rPr>
      </w:pPr>
    </w:p>
    <w:p>
      <w:pPr>
        <w:adjustRightInd w:val="0"/>
        <w:snapToGrid w:val="0"/>
        <w:spacing w:line="360" w:lineRule="auto"/>
        <w:jc w:val="center"/>
        <w:outlineLvl w:val="9"/>
        <w:rPr>
          <w:rFonts w:ascii="Times New Roman" w:hAnsi="Times New Roman" w:eastAsia="方正小标宋简体"/>
          <w:color w:val="auto"/>
          <w:sz w:val="72"/>
          <w:szCs w:val="72"/>
        </w:rPr>
      </w:pPr>
      <w:bookmarkStart w:id="1" w:name="_Toc15396475"/>
      <w:bookmarkStart w:id="2" w:name="_Toc15377193"/>
      <w:bookmarkStart w:id="3" w:name="_Toc15378441"/>
      <w:bookmarkStart w:id="4" w:name="_Toc9774"/>
      <w:bookmarkStart w:id="5" w:name="_Toc15396597"/>
      <w:bookmarkStart w:id="6" w:name="_Toc15377425"/>
      <w:bookmarkStart w:id="7" w:name="_Toc15503"/>
      <w:r>
        <w:rPr>
          <w:rFonts w:ascii="Times New Roman" w:hAnsi="Times New Roman" w:eastAsia="黑体"/>
          <w:color w:val="auto"/>
          <w:sz w:val="72"/>
          <w:szCs w:val="72"/>
        </w:rPr>
        <w:t>20</w:t>
      </w:r>
      <w:r>
        <w:rPr>
          <w:rFonts w:hint="eastAsia" w:ascii="Times New Roman" w:hAnsi="Times New Roman" w:eastAsia="黑体"/>
          <w:color w:val="auto"/>
          <w:sz w:val="72"/>
          <w:szCs w:val="72"/>
          <w:lang w:val="en-US" w:eastAsia="zh-CN"/>
        </w:rPr>
        <w:t>20</w:t>
      </w:r>
      <w:r>
        <w:rPr>
          <w:rFonts w:hint="eastAsia" w:ascii="Times New Roman" w:hAnsi="Times New Roman" w:eastAsia="方正小标宋简体"/>
          <w:color w:val="auto"/>
          <w:sz w:val="72"/>
          <w:szCs w:val="72"/>
        </w:rPr>
        <w:t>年度</w:t>
      </w:r>
      <w:bookmarkEnd w:id="1"/>
      <w:bookmarkEnd w:id="2"/>
      <w:bookmarkEnd w:id="3"/>
      <w:bookmarkEnd w:id="4"/>
      <w:bookmarkEnd w:id="5"/>
      <w:bookmarkEnd w:id="6"/>
      <w:bookmarkEnd w:id="7"/>
    </w:p>
    <w:p>
      <w:pPr>
        <w:adjustRightInd w:val="0"/>
        <w:snapToGrid w:val="0"/>
        <w:spacing w:line="360" w:lineRule="auto"/>
        <w:jc w:val="center"/>
        <w:outlineLvl w:val="9"/>
        <w:rPr>
          <w:rFonts w:ascii="Times New Roman" w:hAnsi="Times New Roman" w:eastAsia="方正小标宋简体"/>
          <w:color w:val="auto"/>
          <w:sz w:val="44"/>
          <w:szCs w:val="44"/>
        </w:rPr>
      </w:pPr>
      <w:bookmarkStart w:id="8" w:name="_Toc11616"/>
      <w:bookmarkStart w:id="9" w:name="_Toc15377426"/>
      <w:bookmarkStart w:id="10" w:name="_Toc15378442"/>
      <w:bookmarkStart w:id="11" w:name="_Toc15396476"/>
      <w:bookmarkStart w:id="12" w:name="_Toc15396598"/>
      <w:bookmarkStart w:id="13" w:name="_Toc15377194"/>
      <w:bookmarkStart w:id="14" w:name="_Toc32516"/>
      <w:r>
        <w:rPr>
          <w:rFonts w:hint="eastAsia" w:ascii="Times New Roman" w:hAnsi="Times New Roman" w:eastAsia="方正小标宋简体"/>
          <w:color w:val="auto"/>
          <w:sz w:val="44"/>
          <w:szCs w:val="44"/>
        </w:rPr>
        <w:t>四川省</w:t>
      </w:r>
      <w:bookmarkStart w:id="15" w:name="_Toc15306268"/>
      <w:bookmarkEnd w:id="0"/>
      <w:r>
        <w:rPr>
          <w:rFonts w:hint="eastAsia" w:ascii="Times New Roman" w:hAnsi="Times New Roman" w:eastAsia="方正小标宋简体"/>
          <w:color w:val="auto"/>
          <w:sz w:val="44"/>
          <w:szCs w:val="44"/>
        </w:rPr>
        <w:t>岳池县发展和改革局部门决算</w:t>
      </w:r>
      <w:bookmarkEnd w:id="8"/>
      <w:bookmarkEnd w:id="9"/>
      <w:bookmarkEnd w:id="10"/>
      <w:bookmarkEnd w:id="11"/>
      <w:bookmarkEnd w:id="12"/>
      <w:bookmarkEnd w:id="13"/>
      <w:bookmarkEnd w:id="14"/>
      <w:bookmarkEnd w:id="15"/>
    </w:p>
    <w:p>
      <w:pPr>
        <w:widowControl/>
        <w:jc w:val="center"/>
        <w:rPr>
          <w:rFonts w:hint="eastAsia" w:ascii="Times New Roman" w:hAnsi="Times New Roman" w:eastAsia="仿宋" w:cs="仿宋"/>
          <w:color w:val="auto"/>
          <w:sz w:val="28"/>
          <w:szCs w:val="28"/>
        </w:rPr>
      </w:pPr>
      <w:r>
        <w:rPr>
          <w:rFonts w:ascii="Times New Roman" w:hAnsi="Times New Roman" w:eastAsia="方正小标宋简体"/>
          <w:color w:val="auto"/>
          <w:sz w:val="36"/>
          <w:szCs w:val="36"/>
        </w:rPr>
        <w:br w:type="page"/>
      </w:r>
      <w:r>
        <w:rPr>
          <w:rFonts w:hint="eastAsia" w:ascii="Times New Roman" w:hAnsi="Times New Roman" w:eastAsia="仿宋" w:cs="仿宋"/>
          <w:color w:val="auto"/>
          <w:sz w:val="28"/>
          <w:szCs w:val="28"/>
        </w:rPr>
        <w:t>目录</w:t>
      </w:r>
    </w:p>
    <w:p>
      <w:pPr>
        <w:pStyle w:val="10"/>
        <w:tabs>
          <w:tab w:val="right" w:leader="dot" w:pos="8306"/>
          <w:tab w:val="clear" w:pos="8296"/>
        </w:tabs>
        <w:rPr>
          <w:rFonts w:hint="eastAsia" w:ascii="Times New Roman" w:hAnsi="Times New Roman" w:eastAsia="仿宋" w:cs="仿宋"/>
          <w:color w:val="auto"/>
          <w:sz w:val="28"/>
          <w:szCs w:val="28"/>
        </w:rPr>
      </w:pP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TOC \o "1-2" \h \z \u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HYPERLINK \l _Toc25184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lang w:val="en-US" w:eastAsia="zh-CN"/>
        </w:rPr>
        <w:t>第一部分 部门概况</w:t>
      </w:r>
      <w:r>
        <w:rPr>
          <w:rFonts w:hint="eastAsia" w:ascii="Times New Roman" w:hAnsi="Times New Roman" w:eastAsia="仿宋" w:cs="仿宋"/>
          <w:color w:val="auto"/>
          <w:sz w:val="28"/>
          <w:szCs w:val="28"/>
        </w:rPr>
        <w:tab/>
      </w: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PAGEREF _Toc25184 \h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rPr>
        <w:t>2</w:t>
      </w:r>
      <w:r>
        <w:rPr>
          <w:rFonts w:hint="eastAsia" w:ascii="Times New Roman" w:hAnsi="Times New Roman" w:eastAsia="仿宋" w:cs="仿宋"/>
          <w:color w:val="auto"/>
          <w:sz w:val="28"/>
          <w:szCs w:val="28"/>
        </w:rPr>
        <w:fldChar w:fldCharType="end"/>
      </w:r>
      <w:r>
        <w:rPr>
          <w:rFonts w:hint="eastAsia" w:ascii="Times New Roman" w:hAnsi="Times New Roman" w:eastAsia="仿宋" w:cs="仿宋"/>
          <w:color w:val="auto"/>
          <w:sz w:val="28"/>
          <w:szCs w:val="28"/>
        </w:rPr>
        <w:fldChar w:fldCharType="end"/>
      </w:r>
    </w:p>
    <w:p>
      <w:pPr>
        <w:pStyle w:val="10"/>
        <w:tabs>
          <w:tab w:val="right" w:leader="dot" w:pos="8306"/>
          <w:tab w:val="clear" w:pos="8296"/>
        </w:tabs>
        <w:rPr>
          <w:rFonts w:hint="eastAsia" w:ascii="Times New Roman" w:hAnsi="Times New Roman" w:eastAsia="仿宋" w:cs="仿宋"/>
          <w:color w:val="auto"/>
          <w:sz w:val="28"/>
          <w:szCs w:val="28"/>
        </w:rPr>
      </w:pP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HYPERLINK \l _Toc6775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lang w:val="en-US" w:eastAsia="zh-CN"/>
        </w:rPr>
        <w:t>第二部分 2020年度部门决算情况说明</w:t>
      </w:r>
      <w:r>
        <w:rPr>
          <w:rFonts w:hint="eastAsia" w:ascii="Times New Roman" w:hAnsi="Times New Roman" w:eastAsia="仿宋" w:cs="仿宋"/>
          <w:color w:val="auto"/>
          <w:sz w:val="28"/>
          <w:szCs w:val="28"/>
        </w:rPr>
        <w:tab/>
      </w: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PAGEREF _Toc6775 \h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rPr>
        <w:t>10</w:t>
      </w:r>
      <w:r>
        <w:rPr>
          <w:rFonts w:hint="eastAsia" w:ascii="Times New Roman" w:hAnsi="Times New Roman" w:eastAsia="仿宋" w:cs="仿宋"/>
          <w:color w:val="auto"/>
          <w:sz w:val="28"/>
          <w:szCs w:val="28"/>
        </w:rPr>
        <w:fldChar w:fldCharType="end"/>
      </w:r>
      <w:r>
        <w:rPr>
          <w:rFonts w:hint="eastAsia" w:ascii="Times New Roman" w:hAnsi="Times New Roman" w:eastAsia="仿宋" w:cs="仿宋"/>
          <w:color w:val="auto"/>
          <w:sz w:val="28"/>
          <w:szCs w:val="28"/>
        </w:rPr>
        <w:fldChar w:fldCharType="end"/>
      </w:r>
    </w:p>
    <w:p>
      <w:pPr>
        <w:pStyle w:val="11"/>
        <w:tabs>
          <w:tab w:val="right" w:leader="dot" w:pos="8306"/>
          <w:tab w:val="clear" w:pos="8296"/>
        </w:tabs>
        <w:rPr>
          <w:rFonts w:hint="eastAsia" w:ascii="Times New Roman" w:hAnsi="Times New Roman" w:eastAsia="仿宋" w:cs="仿宋"/>
          <w:color w:val="auto"/>
          <w:sz w:val="28"/>
          <w:szCs w:val="28"/>
        </w:rPr>
      </w:pP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HYPERLINK \l _Toc28548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bCs/>
          <w:color w:val="auto"/>
          <w:kern w:val="0"/>
          <w:sz w:val="28"/>
          <w:szCs w:val="28"/>
          <w:lang w:val="en-US" w:eastAsia="zh-CN" w:bidi="ar-SA"/>
        </w:rPr>
        <w:t>一、 收入支出决算总体情况说明</w:t>
      </w:r>
      <w:r>
        <w:rPr>
          <w:rFonts w:hint="eastAsia" w:ascii="Times New Roman" w:hAnsi="Times New Roman" w:eastAsia="仿宋" w:cs="仿宋"/>
          <w:color w:val="auto"/>
          <w:sz w:val="28"/>
          <w:szCs w:val="28"/>
        </w:rPr>
        <w:tab/>
      </w: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PAGEREF _Toc28548 \h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rPr>
        <w:t>10</w:t>
      </w:r>
      <w:r>
        <w:rPr>
          <w:rFonts w:hint="eastAsia" w:ascii="Times New Roman" w:hAnsi="Times New Roman" w:eastAsia="仿宋" w:cs="仿宋"/>
          <w:color w:val="auto"/>
          <w:sz w:val="28"/>
          <w:szCs w:val="28"/>
        </w:rPr>
        <w:fldChar w:fldCharType="end"/>
      </w:r>
      <w:r>
        <w:rPr>
          <w:rFonts w:hint="eastAsia" w:ascii="Times New Roman" w:hAnsi="Times New Roman" w:eastAsia="仿宋" w:cs="仿宋"/>
          <w:color w:val="auto"/>
          <w:sz w:val="28"/>
          <w:szCs w:val="28"/>
        </w:rPr>
        <w:fldChar w:fldCharType="end"/>
      </w:r>
    </w:p>
    <w:p>
      <w:pPr>
        <w:pStyle w:val="11"/>
        <w:tabs>
          <w:tab w:val="right" w:leader="dot" w:pos="8306"/>
          <w:tab w:val="clear" w:pos="8296"/>
        </w:tabs>
        <w:rPr>
          <w:rFonts w:hint="eastAsia" w:ascii="Times New Roman" w:hAnsi="Times New Roman" w:eastAsia="仿宋" w:cs="仿宋"/>
          <w:color w:val="auto"/>
          <w:sz w:val="28"/>
          <w:szCs w:val="28"/>
        </w:rPr>
      </w:pP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HYPERLINK \l _Toc20501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bCs/>
          <w:color w:val="auto"/>
          <w:kern w:val="0"/>
          <w:sz w:val="28"/>
          <w:szCs w:val="28"/>
          <w:lang w:val="en-US" w:eastAsia="zh-CN" w:bidi="ar-SA"/>
        </w:rPr>
        <w:t>二、 收入决算情况说明</w:t>
      </w:r>
      <w:r>
        <w:rPr>
          <w:rFonts w:hint="eastAsia" w:ascii="Times New Roman" w:hAnsi="Times New Roman" w:eastAsia="仿宋" w:cs="仿宋"/>
          <w:color w:val="auto"/>
          <w:sz w:val="28"/>
          <w:szCs w:val="28"/>
        </w:rPr>
        <w:tab/>
      </w: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PAGEREF _Toc20501 \h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rPr>
        <w:t>10</w:t>
      </w:r>
      <w:r>
        <w:rPr>
          <w:rFonts w:hint="eastAsia" w:ascii="Times New Roman" w:hAnsi="Times New Roman" w:eastAsia="仿宋" w:cs="仿宋"/>
          <w:color w:val="auto"/>
          <w:sz w:val="28"/>
          <w:szCs w:val="28"/>
        </w:rPr>
        <w:fldChar w:fldCharType="end"/>
      </w:r>
      <w:r>
        <w:rPr>
          <w:rFonts w:hint="eastAsia" w:ascii="Times New Roman" w:hAnsi="Times New Roman" w:eastAsia="仿宋" w:cs="仿宋"/>
          <w:color w:val="auto"/>
          <w:sz w:val="28"/>
          <w:szCs w:val="28"/>
        </w:rPr>
        <w:fldChar w:fldCharType="end"/>
      </w:r>
    </w:p>
    <w:p>
      <w:pPr>
        <w:pStyle w:val="11"/>
        <w:tabs>
          <w:tab w:val="right" w:leader="dot" w:pos="8306"/>
          <w:tab w:val="clear" w:pos="8296"/>
        </w:tabs>
        <w:rPr>
          <w:rFonts w:hint="eastAsia" w:ascii="Times New Roman" w:hAnsi="Times New Roman" w:eastAsia="仿宋" w:cs="仿宋"/>
          <w:color w:val="auto"/>
          <w:sz w:val="28"/>
          <w:szCs w:val="28"/>
        </w:rPr>
      </w:pP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HYPERLINK \l _Toc18468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bCs/>
          <w:color w:val="auto"/>
          <w:kern w:val="0"/>
          <w:sz w:val="28"/>
          <w:szCs w:val="28"/>
          <w:lang w:val="en-US" w:eastAsia="zh-CN" w:bidi="ar-SA"/>
        </w:rPr>
        <w:t>三、 支出决算情况说明</w:t>
      </w:r>
      <w:r>
        <w:rPr>
          <w:rFonts w:hint="eastAsia" w:ascii="Times New Roman" w:hAnsi="Times New Roman" w:eastAsia="仿宋" w:cs="仿宋"/>
          <w:color w:val="auto"/>
          <w:sz w:val="28"/>
          <w:szCs w:val="28"/>
        </w:rPr>
        <w:tab/>
      </w: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PAGEREF _Toc18468 \h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rPr>
        <w:t>10</w:t>
      </w:r>
      <w:r>
        <w:rPr>
          <w:rFonts w:hint="eastAsia" w:ascii="Times New Roman" w:hAnsi="Times New Roman" w:eastAsia="仿宋" w:cs="仿宋"/>
          <w:color w:val="auto"/>
          <w:sz w:val="28"/>
          <w:szCs w:val="28"/>
        </w:rPr>
        <w:fldChar w:fldCharType="end"/>
      </w:r>
      <w:r>
        <w:rPr>
          <w:rFonts w:hint="eastAsia" w:ascii="Times New Roman" w:hAnsi="Times New Roman" w:eastAsia="仿宋" w:cs="仿宋"/>
          <w:color w:val="auto"/>
          <w:sz w:val="28"/>
          <w:szCs w:val="28"/>
        </w:rPr>
        <w:fldChar w:fldCharType="end"/>
      </w:r>
    </w:p>
    <w:p>
      <w:pPr>
        <w:pStyle w:val="11"/>
        <w:tabs>
          <w:tab w:val="right" w:leader="dot" w:pos="8306"/>
          <w:tab w:val="clear" w:pos="8296"/>
        </w:tabs>
        <w:rPr>
          <w:rFonts w:hint="eastAsia" w:ascii="Times New Roman" w:hAnsi="Times New Roman" w:eastAsia="仿宋" w:cs="仿宋"/>
          <w:color w:val="auto"/>
          <w:sz w:val="28"/>
          <w:szCs w:val="28"/>
        </w:rPr>
      </w:pP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HYPERLINK \l _Toc10206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bCs/>
          <w:color w:val="auto"/>
          <w:kern w:val="0"/>
          <w:sz w:val="28"/>
          <w:szCs w:val="28"/>
          <w:lang w:val="en-US" w:eastAsia="zh-CN"/>
        </w:rPr>
        <w:t>四、财政拨款收入支出决算总体情况说明</w:t>
      </w:r>
      <w:r>
        <w:rPr>
          <w:rFonts w:hint="eastAsia" w:ascii="Times New Roman" w:hAnsi="Times New Roman" w:eastAsia="仿宋" w:cs="仿宋"/>
          <w:color w:val="auto"/>
          <w:sz w:val="28"/>
          <w:szCs w:val="28"/>
        </w:rPr>
        <w:tab/>
      </w: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PAGEREF _Toc10206 \h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rPr>
        <w:t>11</w:t>
      </w:r>
      <w:r>
        <w:rPr>
          <w:rFonts w:hint="eastAsia" w:ascii="Times New Roman" w:hAnsi="Times New Roman" w:eastAsia="仿宋" w:cs="仿宋"/>
          <w:color w:val="auto"/>
          <w:sz w:val="28"/>
          <w:szCs w:val="28"/>
        </w:rPr>
        <w:fldChar w:fldCharType="end"/>
      </w:r>
      <w:r>
        <w:rPr>
          <w:rFonts w:hint="eastAsia" w:ascii="Times New Roman" w:hAnsi="Times New Roman" w:eastAsia="仿宋" w:cs="仿宋"/>
          <w:color w:val="auto"/>
          <w:sz w:val="28"/>
          <w:szCs w:val="28"/>
        </w:rPr>
        <w:fldChar w:fldCharType="end"/>
      </w:r>
    </w:p>
    <w:p>
      <w:pPr>
        <w:pStyle w:val="11"/>
        <w:tabs>
          <w:tab w:val="right" w:leader="dot" w:pos="8306"/>
          <w:tab w:val="clear" w:pos="8296"/>
        </w:tabs>
        <w:rPr>
          <w:rFonts w:hint="eastAsia" w:ascii="Times New Roman" w:hAnsi="Times New Roman" w:eastAsia="仿宋" w:cs="仿宋"/>
          <w:color w:val="auto"/>
          <w:sz w:val="28"/>
          <w:szCs w:val="28"/>
        </w:rPr>
      </w:pP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HYPERLINK \l _Toc12657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bCs/>
          <w:color w:val="auto"/>
          <w:kern w:val="0"/>
          <w:sz w:val="28"/>
          <w:szCs w:val="28"/>
          <w:lang w:val="en-US" w:eastAsia="zh-CN"/>
        </w:rPr>
        <w:t>五、一般公共预算财政拨款支出决算情况说明</w:t>
      </w:r>
      <w:r>
        <w:rPr>
          <w:rFonts w:hint="eastAsia" w:ascii="Times New Roman" w:hAnsi="Times New Roman" w:eastAsia="仿宋" w:cs="仿宋"/>
          <w:color w:val="auto"/>
          <w:sz w:val="28"/>
          <w:szCs w:val="28"/>
        </w:rPr>
        <w:tab/>
      </w: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PAGEREF _Toc12657 \h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rPr>
        <w:t>11</w:t>
      </w:r>
      <w:r>
        <w:rPr>
          <w:rFonts w:hint="eastAsia" w:ascii="Times New Roman" w:hAnsi="Times New Roman" w:eastAsia="仿宋" w:cs="仿宋"/>
          <w:color w:val="auto"/>
          <w:sz w:val="28"/>
          <w:szCs w:val="28"/>
        </w:rPr>
        <w:fldChar w:fldCharType="end"/>
      </w:r>
      <w:r>
        <w:rPr>
          <w:rFonts w:hint="eastAsia" w:ascii="Times New Roman" w:hAnsi="Times New Roman" w:eastAsia="仿宋" w:cs="仿宋"/>
          <w:color w:val="auto"/>
          <w:sz w:val="28"/>
          <w:szCs w:val="28"/>
        </w:rPr>
        <w:fldChar w:fldCharType="end"/>
      </w:r>
    </w:p>
    <w:p>
      <w:pPr>
        <w:pStyle w:val="11"/>
        <w:tabs>
          <w:tab w:val="right" w:leader="dot" w:pos="8306"/>
          <w:tab w:val="clear" w:pos="8296"/>
        </w:tabs>
        <w:rPr>
          <w:rFonts w:hint="eastAsia" w:ascii="Times New Roman" w:hAnsi="Times New Roman" w:eastAsia="仿宋" w:cs="仿宋"/>
          <w:color w:val="auto"/>
          <w:sz w:val="28"/>
          <w:szCs w:val="28"/>
        </w:rPr>
      </w:pP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HYPERLINK \l _Toc22823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bCs/>
          <w:color w:val="auto"/>
          <w:kern w:val="0"/>
          <w:sz w:val="28"/>
          <w:szCs w:val="28"/>
          <w:lang w:val="en-US" w:eastAsia="zh-CN"/>
        </w:rPr>
        <w:t>六、一般公共预算财政拨款基本支出决算情况说明</w:t>
      </w:r>
      <w:r>
        <w:rPr>
          <w:rFonts w:hint="eastAsia" w:ascii="Times New Roman" w:hAnsi="Times New Roman" w:eastAsia="仿宋" w:cs="仿宋"/>
          <w:color w:val="auto"/>
          <w:sz w:val="28"/>
          <w:szCs w:val="28"/>
        </w:rPr>
        <w:tab/>
      </w: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PAGEREF _Toc22823 \h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rPr>
        <w:t>12</w:t>
      </w:r>
      <w:r>
        <w:rPr>
          <w:rFonts w:hint="eastAsia" w:ascii="Times New Roman" w:hAnsi="Times New Roman" w:eastAsia="仿宋" w:cs="仿宋"/>
          <w:color w:val="auto"/>
          <w:sz w:val="28"/>
          <w:szCs w:val="28"/>
        </w:rPr>
        <w:fldChar w:fldCharType="end"/>
      </w:r>
      <w:r>
        <w:rPr>
          <w:rFonts w:hint="eastAsia" w:ascii="Times New Roman" w:hAnsi="Times New Roman" w:eastAsia="仿宋" w:cs="仿宋"/>
          <w:color w:val="auto"/>
          <w:sz w:val="28"/>
          <w:szCs w:val="28"/>
        </w:rPr>
        <w:fldChar w:fldCharType="end"/>
      </w:r>
    </w:p>
    <w:p>
      <w:pPr>
        <w:pStyle w:val="11"/>
        <w:tabs>
          <w:tab w:val="right" w:leader="dot" w:pos="8306"/>
          <w:tab w:val="clear" w:pos="8296"/>
        </w:tabs>
        <w:rPr>
          <w:rFonts w:hint="eastAsia" w:ascii="Times New Roman" w:hAnsi="Times New Roman" w:eastAsia="仿宋" w:cs="仿宋"/>
          <w:color w:val="auto"/>
          <w:sz w:val="28"/>
          <w:szCs w:val="28"/>
        </w:rPr>
      </w:pP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HYPERLINK \l _Toc6309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bCs/>
          <w:color w:val="auto"/>
          <w:kern w:val="0"/>
          <w:sz w:val="28"/>
          <w:szCs w:val="28"/>
          <w:lang w:val="en-US" w:eastAsia="zh-CN"/>
        </w:rPr>
        <w:t>七、“三公”经费财政拨款支出决算情况说明</w:t>
      </w:r>
      <w:r>
        <w:rPr>
          <w:rFonts w:hint="eastAsia" w:ascii="Times New Roman" w:hAnsi="Times New Roman" w:eastAsia="仿宋" w:cs="仿宋"/>
          <w:color w:val="auto"/>
          <w:sz w:val="28"/>
          <w:szCs w:val="28"/>
        </w:rPr>
        <w:tab/>
      </w: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PAGEREF _Toc6309 \h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rPr>
        <w:t>13</w:t>
      </w:r>
      <w:r>
        <w:rPr>
          <w:rFonts w:hint="eastAsia" w:ascii="Times New Roman" w:hAnsi="Times New Roman" w:eastAsia="仿宋" w:cs="仿宋"/>
          <w:color w:val="auto"/>
          <w:sz w:val="28"/>
          <w:szCs w:val="28"/>
        </w:rPr>
        <w:fldChar w:fldCharType="end"/>
      </w:r>
      <w:r>
        <w:rPr>
          <w:rFonts w:hint="eastAsia" w:ascii="Times New Roman" w:hAnsi="Times New Roman" w:eastAsia="仿宋" w:cs="仿宋"/>
          <w:color w:val="auto"/>
          <w:sz w:val="28"/>
          <w:szCs w:val="28"/>
        </w:rPr>
        <w:fldChar w:fldCharType="end"/>
      </w:r>
    </w:p>
    <w:p>
      <w:pPr>
        <w:pStyle w:val="11"/>
        <w:tabs>
          <w:tab w:val="right" w:leader="dot" w:pos="8306"/>
          <w:tab w:val="clear" w:pos="8296"/>
        </w:tabs>
        <w:rPr>
          <w:rFonts w:hint="eastAsia" w:ascii="Times New Roman" w:hAnsi="Times New Roman" w:eastAsia="仿宋" w:cs="仿宋"/>
          <w:color w:val="auto"/>
          <w:sz w:val="28"/>
          <w:szCs w:val="28"/>
        </w:rPr>
      </w:pP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HYPERLINK \l _Toc27260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bCs/>
          <w:color w:val="auto"/>
          <w:kern w:val="0"/>
          <w:sz w:val="28"/>
          <w:szCs w:val="28"/>
          <w:lang w:val="en-US" w:eastAsia="zh-CN"/>
        </w:rPr>
        <w:t>八、政府性基金预算支出决算情况说明</w:t>
      </w:r>
      <w:r>
        <w:rPr>
          <w:rFonts w:hint="eastAsia" w:ascii="Times New Roman" w:hAnsi="Times New Roman" w:eastAsia="仿宋" w:cs="仿宋"/>
          <w:color w:val="auto"/>
          <w:sz w:val="28"/>
          <w:szCs w:val="28"/>
        </w:rPr>
        <w:tab/>
      </w: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PAGEREF _Toc27260 \h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rPr>
        <w:t>15</w:t>
      </w:r>
      <w:r>
        <w:rPr>
          <w:rFonts w:hint="eastAsia" w:ascii="Times New Roman" w:hAnsi="Times New Roman" w:eastAsia="仿宋" w:cs="仿宋"/>
          <w:color w:val="auto"/>
          <w:sz w:val="28"/>
          <w:szCs w:val="28"/>
        </w:rPr>
        <w:fldChar w:fldCharType="end"/>
      </w:r>
      <w:r>
        <w:rPr>
          <w:rFonts w:hint="eastAsia" w:ascii="Times New Roman" w:hAnsi="Times New Roman" w:eastAsia="仿宋" w:cs="仿宋"/>
          <w:color w:val="auto"/>
          <w:sz w:val="28"/>
          <w:szCs w:val="28"/>
        </w:rPr>
        <w:fldChar w:fldCharType="end"/>
      </w:r>
    </w:p>
    <w:p>
      <w:pPr>
        <w:pStyle w:val="11"/>
        <w:tabs>
          <w:tab w:val="right" w:leader="dot" w:pos="8306"/>
          <w:tab w:val="clear" w:pos="8296"/>
        </w:tabs>
        <w:rPr>
          <w:rFonts w:hint="eastAsia" w:ascii="Times New Roman" w:hAnsi="Times New Roman" w:eastAsia="仿宋" w:cs="仿宋"/>
          <w:color w:val="auto"/>
          <w:sz w:val="28"/>
          <w:szCs w:val="28"/>
        </w:rPr>
      </w:pP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HYPERLINK \l _Toc28374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bCs/>
          <w:color w:val="auto"/>
          <w:kern w:val="0"/>
          <w:sz w:val="28"/>
          <w:szCs w:val="28"/>
          <w:lang w:val="en-US" w:eastAsia="zh-CN"/>
        </w:rPr>
        <w:t>九、国有资本经营预算支出决算情况说明</w:t>
      </w:r>
      <w:r>
        <w:rPr>
          <w:rFonts w:hint="eastAsia" w:ascii="Times New Roman" w:hAnsi="Times New Roman" w:eastAsia="仿宋" w:cs="仿宋"/>
          <w:color w:val="auto"/>
          <w:sz w:val="28"/>
          <w:szCs w:val="28"/>
        </w:rPr>
        <w:tab/>
      </w: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PAGEREF _Toc28374 \h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rPr>
        <w:t>15</w:t>
      </w:r>
      <w:r>
        <w:rPr>
          <w:rFonts w:hint="eastAsia" w:ascii="Times New Roman" w:hAnsi="Times New Roman" w:eastAsia="仿宋" w:cs="仿宋"/>
          <w:color w:val="auto"/>
          <w:sz w:val="28"/>
          <w:szCs w:val="28"/>
        </w:rPr>
        <w:fldChar w:fldCharType="end"/>
      </w:r>
      <w:r>
        <w:rPr>
          <w:rFonts w:hint="eastAsia" w:ascii="Times New Roman" w:hAnsi="Times New Roman" w:eastAsia="仿宋" w:cs="仿宋"/>
          <w:color w:val="auto"/>
          <w:sz w:val="28"/>
          <w:szCs w:val="28"/>
        </w:rPr>
        <w:fldChar w:fldCharType="end"/>
      </w:r>
    </w:p>
    <w:p>
      <w:pPr>
        <w:pStyle w:val="11"/>
        <w:tabs>
          <w:tab w:val="right" w:leader="dot" w:pos="8306"/>
          <w:tab w:val="clear" w:pos="8296"/>
        </w:tabs>
        <w:rPr>
          <w:rFonts w:hint="eastAsia" w:ascii="Times New Roman" w:hAnsi="Times New Roman" w:eastAsia="仿宋" w:cs="仿宋"/>
          <w:color w:val="auto"/>
          <w:sz w:val="28"/>
          <w:szCs w:val="28"/>
        </w:rPr>
      </w:pP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HYPERLINK \l _Toc7372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bCs/>
          <w:color w:val="auto"/>
          <w:kern w:val="0"/>
          <w:sz w:val="28"/>
          <w:szCs w:val="28"/>
          <w:lang w:val="en-US" w:eastAsia="zh-CN" w:bidi="ar-SA"/>
        </w:rPr>
        <w:t>十、</w:t>
      </w:r>
      <w:r>
        <w:rPr>
          <w:rFonts w:hint="eastAsia" w:ascii="Times New Roman" w:hAnsi="Times New Roman" w:eastAsia="仿宋" w:cs="仿宋"/>
          <w:bCs/>
          <w:color w:val="auto"/>
          <w:kern w:val="0"/>
          <w:sz w:val="28"/>
          <w:szCs w:val="28"/>
          <w:lang w:val="en-US" w:eastAsia="zh-CN"/>
        </w:rPr>
        <w:t>其他重要事项的情况说明</w:t>
      </w:r>
      <w:r>
        <w:rPr>
          <w:rFonts w:hint="eastAsia" w:ascii="Times New Roman" w:hAnsi="Times New Roman" w:eastAsia="仿宋" w:cs="仿宋"/>
          <w:color w:val="auto"/>
          <w:sz w:val="28"/>
          <w:szCs w:val="28"/>
        </w:rPr>
        <w:tab/>
      </w: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PAGEREF _Toc7372 \h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rPr>
        <w:t>15</w:t>
      </w:r>
      <w:r>
        <w:rPr>
          <w:rFonts w:hint="eastAsia" w:ascii="Times New Roman" w:hAnsi="Times New Roman" w:eastAsia="仿宋" w:cs="仿宋"/>
          <w:color w:val="auto"/>
          <w:sz w:val="28"/>
          <w:szCs w:val="28"/>
        </w:rPr>
        <w:fldChar w:fldCharType="end"/>
      </w:r>
      <w:r>
        <w:rPr>
          <w:rFonts w:hint="eastAsia" w:ascii="Times New Roman" w:hAnsi="Times New Roman" w:eastAsia="仿宋" w:cs="仿宋"/>
          <w:color w:val="auto"/>
          <w:sz w:val="28"/>
          <w:szCs w:val="28"/>
        </w:rPr>
        <w:fldChar w:fldCharType="end"/>
      </w:r>
    </w:p>
    <w:p>
      <w:pPr>
        <w:pStyle w:val="11"/>
        <w:tabs>
          <w:tab w:val="right" w:leader="dot" w:pos="8306"/>
          <w:tab w:val="clear" w:pos="8296"/>
        </w:tabs>
        <w:rPr>
          <w:rFonts w:hint="eastAsia" w:ascii="Times New Roman" w:hAnsi="Times New Roman" w:eastAsia="仿宋" w:cs="仿宋"/>
          <w:color w:val="auto"/>
          <w:sz w:val="28"/>
          <w:szCs w:val="28"/>
        </w:rPr>
      </w:pP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HYPERLINK \l _Toc18855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bCs/>
          <w:color w:val="auto"/>
          <w:kern w:val="0"/>
          <w:sz w:val="28"/>
          <w:szCs w:val="28"/>
          <w:lang w:val="en-US" w:eastAsia="zh-CN"/>
        </w:rPr>
        <w:t>十一、</w:t>
      </w:r>
      <w:r>
        <w:rPr>
          <w:rFonts w:hint="eastAsia" w:ascii="Times New Roman" w:hAnsi="Times New Roman" w:eastAsia="仿宋" w:cs="仿宋"/>
          <w:bCs/>
          <w:color w:val="auto"/>
          <w:kern w:val="0"/>
          <w:sz w:val="28"/>
          <w:szCs w:val="28"/>
          <w:lang w:val="en-US" w:eastAsia="zh-CN" w:bidi="ar-SA"/>
        </w:rPr>
        <w:t>预算绩效情况说明</w:t>
      </w:r>
      <w:r>
        <w:rPr>
          <w:rFonts w:hint="eastAsia" w:ascii="Times New Roman" w:hAnsi="Times New Roman" w:eastAsia="仿宋" w:cs="仿宋"/>
          <w:color w:val="auto"/>
          <w:sz w:val="28"/>
          <w:szCs w:val="28"/>
        </w:rPr>
        <w:tab/>
      </w: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PAGEREF _Toc18855 \h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rPr>
        <w:t>15</w:t>
      </w:r>
      <w:r>
        <w:rPr>
          <w:rFonts w:hint="eastAsia" w:ascii="Times New Roman" w:hAnsi="Times New Roman" w:eastAsia="仿宋" w:cs="仿宋"/>
          <w:color w:val="auto"/>
          <w:sz w:val="28"/>
          <w:szCs w:val="28"/>
        </w:rPr>
        <w:fldChar w:fldCharType="end"/>
      </w:r>
      <w:r>
        <w:rPr>
          <w:rFonts w:hint="eastAsia" w:ascii="Times New Roman" w:hAnsi="Times New Roman" w:eastAsia="仿宋" w:cs="仿宋"/>
          <w:color w:val="auto"/>
          <w:sz w:val="28"/>
          <w:szCs w:val="28"/>
        </w:rPr>
        <w:fldChar w:fldCharType="end"/>
      </w:r>
    </w:p>
    <w:p>
      <w:pPr>
        <w:pStyle w:val="10"/>
        <w:tabs>
          <w:tab w:val="right" w:leader="dot" w:pos="8306"/>
          <w:tab w:val="clear" w:pos="8296"/>
        </w:tabs>
        <w:rPr>
          <w:rFonts w:hint="eastAsia" w:ascii="Times New Roman" w:hAnsi="Times New Roman" w:eastAsia="仿宋" w:cs="仿宋"/>
          <w:color w:val="auto"/>
          <w:sz w:val="28"/>
          <w:szCs w:val="28"/>
        </w:rPr>
      </w:pP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HYPERLINK \l _Toc21846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lang w:val="en-US" w:eastAsia="zh-CN"/>
        </w:rPr>
        <w:t>第三部分 名词解释</w:t>
      </w:r>
      <w:r>
        <w:rPr>
          <w:rFonts w:hint="eastAsia" w:ascii="Times New Roman" w:hAnsi="Times New Roman" w:eastAsia="仿宋" w:cs="仿宋"/>
          <w:color w:val="auto"/>
          <w:sz w:val="28"/>
          <w:szCs w:val="28"/>
        </w:rPr>
        <w:tab/>
      </w: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PAGEREF _Toc21846 \h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rPr>
        <w:t>19</w:t>
      </w:r>
      <w:r>
        <w:rPr>
          <w:rFonts w:hint="eastAsia" w:ascii="Times New Roman" w:hAnsi="Times New Roman" w:eastAsia="仿宋" w:cs="仿宋"/>
          <w:color w:val="auto"/>
          <w:sz w:val="28"/>
          <w:szCs w:val="28"/>
        </w:rPr>
        <w:fldChar w:fldCharType="end"/>
      </w:r>
      <w:r>
        <w:rPr>
          <w:rFonts w:hint="eastAsia" w:ascii="Times New Roman" w:hAnsi="Times New Roman" w:eastAsia="仿宋" w:cs="仿宋"/>
          <w:color w:val="auto"/>
          <w:sz w:val="28"/>
          <w:szCs w:val="28"/>
        </w:rPr>
        <w:fldChar w:fldCharType="end"/>
      </w:r>
    </w:p>
    <w:p>
      <w:pPr>
        <w:pStyle w:val="10"/>
        <w:tabs>
          <w:tab w:val="right" w:leader="dot" w:pos="8306"/>
          <w:tab w:val="clear" w:pos="8296"/>
        </w:tabs>
        <w:rPr>
          <w:rFonts w:hint="eastAsia" w:ascii="Times New Roman" w:hAnsi="Times New Roman" w:eastAsia="仿宋" w:cs="仿宋"/>
          <w:color w:val="auto"/>
          <w:sz w:val="28"/>
          <w:szCs w:val="28"/>
        </w:rPr>
      </w:pP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HYPERLINK \l _Toc6202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lang w:val="en-US" w:eastAsia="zh-CN"/>
        </w:rPr>
        <w:t>第四部分 附件</w:t>
      </w:r>
      <w:r>
        <w:rPr>
          <w:rFonts w:hint="eastAsia" w:ascii="Times New Roman" w:hAnsi="Times New Roman" w:eastAsia="仿宋" w:cs="仿宋"/>
          <w:color w:val="auto"/>
          <w:sz w:val="28"/>
          <w:szCs w:val="28"/>
        </w:rPr>
        <w:tab/>
      </w: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PAGEREF _Toc6202 \h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rPr>
        <w:t>21</w:t>
      </w:r>
      <w:r>
        <w:rPr>
          <w:rFonts w:hint="eastAsia" w:ascii="Times New Roman" w:hAnsi="Times New Roman" w:eastAsia="仿宋" w:cs="仿宋"/>
          <w:color w:val="auto"/>
          <w:sz w:val="28"/>
          <w:szCs w:val="28"/>
        </w:rPr>
        <w:fldChar w:fldCharType="end"/>
      </w:r>
      <w:r>
        <w:rPr>
          <w:rFonts w:hint="eastAsia" w:ascii="Times New Roman" w:hAnsi="Times New Roman" w:eastAsia="仿宋" w:cs="仿宋"/>
          <w:color w:val="auto"/>
          <w:sz w:val="28"/>
          <w:szCs w:val="28"/>
        </w:rPr>
        <w:fldChar w:fldCharType="end"/>
      </w:r>
    </w:p>
    <w:p>
      <w:pPr>
        <w:pStyle w:val="10"/>
        <w:tabs>
          <w:tab w:val="right" w:leader="dot" w:pos="8306"/>
          <w:tab w:val="clear" w:pos="8296"/>
        </w:tabs>
        <w:rPr>
          <w:rFonts w:hint="eastAsia" w:ascii="Times New Roman" w:hAnsi="Times New Roman" w:eastAsia="仿宋" w:cs="仿宋"/>
          <w:color w:val="auto"/>
          <w:sz w:val="28"/>
          <w:szCs w:val="28"/>
        </w:rPr>
      </w:pP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HYPERLINK \l _Toc4929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lang w:val="en-US" w:eastAsia="zh-CN"/>
        </w:rPr>
        <w:t>第五部分  附表</w:t>
      </w:r>
      <w:r>
        <w:rPr>
          <w:rFonts w:hint="eastAsia" w:ascii="Times New Roman" w:hAnsi="Times New Roman" w:eastAsia="仿宋" w:cs="仿宋"/>
          <w:color w:val="auto"/>
          <w:sz w:val="28"/>
          <w:szCs w:val="28"/>
        </w:rPr>
        <w:tab/>
      </w:r>
      <w:r>
        <w:rPr>
          <w:rFonts w:hint="eastAsia" w:ascii="Times New Roman" w:hAnsi="Times New Roman" w:eastAsia="仿宋" w:cs="仿宋"/>
          <w:color w:val="auto"/>
          <w:sz w:val="28"/>
          <w:szCs w:val="28"/>
        </w:rPr>
        <w:fldChar w:fldCharType="begin"/>
      </w:r>
      <w:r>
        <w:rPr>
          <w:rFonts w:hint="eastAsia" w:ascii="Times New Roman" w:hAnsi="Times New Roman" w:eastAsia="仿宋" w:cs="仿宋"/>
          <w:color w:val="auto"/>
          <w:sz w:val="28"/>
          <w:szCs w:val="28"/>
        </w:rPr>
        <w:instrText xml:space="preserve"> PAGEREF _Toc4929 \h </w:instrText>
      </w:r>
      <w:r>
        <w:rPr>
          <w:rFonts w:hint="eastAsia" w:ascii="Times New Roman" w:hAnsi="Times New Roman" w:eastAsia="仿宋" w:cs="仿宋"/>
          <w:color w:val="auto"/>
          <w:sz w:val="28"/>
          <w:szCs w:val="28"/>
        </w:rPr>
        <w:fldChar w:fldCharType="separate"/>
      </w:r>
      <w:r>
        <w:rPr>
          <w:rFonts w:hint="eastAsia" w:ascii="Times New Roman" w:hAnsi="Times New Roman" w:eastAsia="仿宋" w:cs="仿宋"/>
          <w:color w:val="auto"/>
          <w:sz w:val="28"/>
          <w:szCs w:val="28"/>
        </w:rPr>
        <w:t>25</w:t>
      </w:r>
      <w:r>
        <w:rPr>
          <w:rFonts w:hint="eastAsia" w:ascii="Times New Roman" w:hAnsi="Times New Roman" w:eastAsia="仿宋" w:cs="仿宋"/>
          <w:color w:val="auto"/>
          <w:sz w:val="28"/>
          <w:szCs w:val="28"/>
        </w:rPr>
        <w:fldChar w:fldCharType="end"/>
      </w:r>
      <w:r>
        <w:rPr>
          <w:rFonts w:hint="eastAsia" w:ascii="Times New Roman" w:hAnsi="Times New Roman" w:eastAsia="仿宋" w:cs="仿宋"/>
          <w:color w:val="auto"/>
          <w:sz w:val="28"/>
          <w:szCs w:val="28"/>
        </w:rPr>
        <w:fldChar w:fldCharType="end"/>
      </w:r>
    </w:p>
    <w:p>
      <w:pPr>
        <w:widowControl/>
        <w:jc w:val="both"/>
        <w:rPr>
          <w:rFonts w:ascii="Times New Roman" w:hAnsi="Times New Roman" w:eastAsia="仿宋"/>
          <w:color w:val="auto"/>
          <w:sz w:val="24"/>
        </w:rPr>
      </w:pPr>
      <w:r>
        <w:rPr>
          <w:rFonts w:hint="eastAsia" w:ascii="Times New Roman" w:hAnsi="Times New Roman" w:eastAsia="仿宋" w:cs="仿宋"/>
          <w:color w:val="auto"/>
          <w:sz w:val="28"/>
          <w:szCs w:val="28"/>
        </w:rPr>
        <w:fldChar w:fldCharType="end"/>
      </w:r>
    </w:p>
    <w:p>
      <w:pPr>
        <w:pStyle w:val="3"/>
        <w:numPr>
          <w:ilvl w:val="0"/>
          <w:numId w:val="1"/>
        </w:numPr>
        <w:jc w:val="center"/>
        <w:rPr>
          <w:rFonts w:hint="eastAsia" w:ascii="Times New Roman" w:hAnsi="Times New Roman"/>
          <w:color w:val="auto"/>
          <w:lang w:val="en-US" w:eastAsia="zh-CN"/>
        </w:rPr>
      </w:pPr>
      <w:bookmarkStart w:id="16" w:name="_Toc15377196"/>
      <w:bookmarkStart w:id="17" w:name="_Toc25184"/>
      <w:r>
        <w:rPr>
          <w:rFonts w:hint="eastAsia" w:ascii="Times New Roman" w:hAnsi="Times New Roman" w:eastAsia="黑体"/>
          <w:b w:val="0"/>
          <w:color w:val="auto"/>
          <w:lang w:val="en-US" w:eastAsia="zh-CN"/>
        </w:rPr>
        <w:t>部门概况</w:t>
      </w:r>
      <w:bookmarkEnd w:id="16"/>
      <w:bookmarkEnd w:id="17"/>
    </w:p>
    <w:p>
      <w:pPr>
        <w:pStyle w:val="20"/>
        <w:numPr>
          <w:ilvl w:val="0"/>
          <w:numId w:val="2"/>
        </w:numPr>
        <w:spacing w:line="600" w:lineRule="exact"/>
        <w:ind w:firstLineChars="0"/>
        <w:outlineLvl w:val="1"/>
        <w:rPr>
          <w:rFonts w:hint="eastAsia" w:ascii="Times New Roman" w:hAnsi="Times New Roman" w:eastAsia="方正黑体_GBK" w:cs="方正黑体_GBK"/>
          <w:bCs/>
          <w:color w:val="auto"/>
          <w:kern w:val="0"/>
          <w:sz w:val="33"/>
          <w:szCs w:val="33"/>
          <w:lang w:val="en-US" w:eastAsia="zh-CN" w:bidi="ar-SA"/>
        </w:rPr>
      </w:pPr>
      <w:bookmarkStart w:id="18" w:name="_Toc15377197"/>
      <w:r>
        <w:rPr>
          <w:rFonts w:hint="eastAsia" w:ascii="Times New Roman" w:hAnsi="Times New Roman" w:eastAsia="方正黑体_GBK" w:cs="方正黑体_GBK"/>
          <w:bCs/>
          <w:color w:val="auto"/>
          <w:kern w:val="0"/>
          <w:sz w:val="33"/>
          <w:szCs w:val="33"/>
          <w:lang w:val="en-US" w:eastAsia="zh-CN" w:bidi="ar-SA"/>
        </w:rPr>
        <w:t>基本职能及主要工作</w:t>
      </w:r>
      <w:bookmarkEnd w:id="18"/>
    </w:p>
    <w:p>
      <w:pPr>
        <w:spacing w:line="590" w:lineRule="exact"/>
        <w:ind w:firstLine="660" w:firstLineChars="200"/>
        <w:rPr>
          <w:rFonts w:hint="eastAsia" w:ascii="Times New Roman" w:hAnsi="Times New Roman" w:eastAsia="方正楷体_GBK" w:cs="方正楷体_GBK"/>
          <w:color w:val="auto"/>
          <w:sz w:val="33"/>
          <w:szCs w:val="33"/>
          <w:lang w:val="en-US" w:eastAsia="zh-CN"/>
        </w:rPr>
      </w:pPr>
      <w:bookmarkStart w:id="19" w:name="_Toc15378445"/>
      <w:bookmarkStart w:id="20" w:name="_Toc15377198"/>
      <w:r>
        <w:rPr>
          <w:rFonts w:hint="eastAsia" w:ascii="Times New Roman" w:hAnsi="Times New Roman" w:eastAsia="方正楷体_GBK" w:cs="方正楷体_GBK"/>
          <w:color w:val="auto"/>
          <w:sz w:val="33"/>
          <w:szCs w:val="33"/>
          <w:lang w:val="en-US" w:eastAsia="zh-CN"/>
        </w:rPr>
        <w:t>（一）主要职能</w:t>
      </w:r>
      <w:bookmarkEnd w:id="19"/>
      <w:bookmarkEnd w:id="20"/>
      <w:bookmarkStart w:id="21" w:name="_Toc15378446"/>
      <w:bookmarkStart w:id="22" w:name="_Toc15377199"/>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1、贯彻实施国家、省、市有关国民经济和社会发展、经济体制改革的方针、政策和法律、法规。拟订全县有关国民经济和社会发展、经济体制、能源发展和改革的规范性文件，负责本部门依法行政工作，落实行政执法责任制。</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2、拟订并组织实施全县国民经济、社会发展、能源发展中长期规划和年度计划，统筹协调全县经济社会发展，研究分析宏观经济形势，提出全县经济社会发展、经济结构优化、能源发展、价格总水平调控目标和政策建议。受县政府委托向县人大提交国民经济和社会发展计划报告。</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3、负责监测宏观经济和社会发展态势，承担预测预警和信息引导的责任，研究宏观调控重大问题并提出政策建议，搞好总量平衡，综合协调经济社会发展中的重大问题。负责工业园区的指导、协调和审核转报等工作。</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 xml:space="preserve">4、负责汇总分析全县项目、财政、金融、能源等方面情况，参与制定财政、金融、土地政策，综合分析政策执行效果；负责全县全口径外债的总量控制、结构优化和监测工作，提出多渠道融资的政策建议，综合协调财政、金融、价格、能源和产业政策等经济杠杆，保证全县国民经济计划和发展规划的实施。   </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5、承担指导推进和综合协调全县经济体制改革的责任，研究经济体制改革和对外开放的重大问题，组织拟订综合性经济体制改革方案，协调有关专项经济体制改革方案，会同有关部门搞好重要专项经济体制改革之间的衔接，指导经济体制改革试点和改革试验区工作。</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6、贯彻执行国家和省、市以工代赈的方针、政策，制定全县以工代赈的实施意见和管理办法；负责以工代赈资金的争取；负责全县以工代赈项目建设；编制全县以工代赈中长期规划及年度计划；负责建立以工代赈建设项目库；负责组织有关部门对以工代赈建设项目进行检查、验收，搞好工程管理。</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7、贯彻实施国家、省、市价格法律、法规和方针、政策，编制和执行价格调整改革规划，拟订年度价格总水平调控目标及价格调控措施并组织实施，管理国家、省、市、县列名管理的商品和服务价格，监管实行市场调节价的商品和服务价格，承担行政事业性收费管理工作，负责全县价格成本调查监审、价格监测、价格认证等工作。</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8、负责全县投资宏观管理和协调推进重大项目建设。拟订全社会固定资产投资总规模和投资结构的调控目标、政策及措施，安排县级预算内基本建设资金，按规定权限审批、批准、备案或转报固定资产投资项目（企业技术改造项目除外）和资源开发利用、外资、境外投资项目。引导民间投资方向，研究提出利用外资和境外投资的规划、总量平衡和结构优化的目标和政策，指导和协调国外贷款项目实施。组织开展重大建设项目稽察。指导工程咨询业发展。</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9、推进经济结构调整。组织拟订全县综合性产业政策，负责协调第一、二、三产业发展的重大问题，衔接平衡相关发展规划、项目支撑和重大政策，协调农业和农村经济社会发展的重大问题，衔接农村专项规划和政策。拟订重大产业发展规划，引导全县重大生产力合理布局，协调推进全县重大技术装备推广应用和重大产业基地建设，会同有关部门拟订服务业、现代物流业发展规划和重大政策。组织拟订高技术产业发展、产业技术进步的规划和重大政策，指导全县自主创新体系建设发展。</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10、促进城乡区域协调发展。统筹全县区域合作及项目工作，组织编制全县主体功能区规划等专项规划并协调规划实施和进行监测评估，拟订区域协调发展规划和重大政策建议，研究提出城镇化发展规划和统筹城乡发展的重大政策，负责地区经济协作的统筹协调。</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11、负责重要商品总量平衡和宏观调控。研究分析县内外市场和对外贸易运行情况，编制重要农产品、工业品和原材料进出口总量计划并监督执行。管理粮食等重要物资和商品的县级储备工作，拟订重要商品市场、生产要素市场的总体布局和发展规划。</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12、负责全县社会发展与国民经济发展的政策衔接，组织拟订社会发展规划和年度计划，参与拟订人口和计划生育、科学技术、教育、文化、卫生、民政等发展政策，推进社会事业发展。研究提出促进就业、调整收入分配、完善社会保障与经济协调发展的政策建议，协调社会事业发展和政策中的重大问题及政策。</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13、推进可持续发展，负责全县节能减排的综合协调工作，组织拟订并协调实施全县发展循环经济、能源资源节约和综合利用规划及政策措施，参与编制生态建设、环境保护规划，协调生态建设、能源资源节约和综合利用的重大问题，综合协调环保产业和清洁生产促进有关工作。组织实施国家、省、市、县应对气候变化重大战略规划和政策，拟订全县应对气候变化的规划和政策措施。</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14、会同有关部门拟订与岳池相关的特殊类型地区经济发展规划，会同有关部门制定相关重大政策，协调推进重大项目建设，促进经济社会持续、稳定、协调发展。</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15、指导、协调并综合管理权限招投标工作，对国家、省、市、县重大建设项目建设过程中的工程招标投标活动实施监督检查。</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16、负责组织协调和处理全县铁路建设项目有关工作，协同做好全县铁路建设规划及年度计划编制的相关工作。</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17、负责与省能源局、市能源办的工作衔接，研究提出全县能源发展规划和政策措施，拟订全县能源发展规划，申报安排相关项目资金。</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18、组织编制全县国民经济动员与装备动员规划、计划，研究国民经济动员与装备动员和国民经济、国防建设的关系，协调相关重大问题，组织实施国民经济动员与装备动员有关工作。</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19、承担县实施西部大开发领导小组、县重大项目领导小组、县节能减排及应对气候变化工作领导小组的具体工作。</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20、承担县政府公布的有关行政审批事项。</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21、承办县政府交办的其他事项。</w:t>
      </w:r>
    </w:p>
    <w:p>
      <w:pPr>
        <w:spacing w:line="590" w:lineRule="exact"/>
        <w:ind w:firstLine="660" w:firstLineChars="200"/>
        <w:rPr>
          <w:rFonts w:hint="eastAsia" w:ascii="Times New Roman" w:hAnsi="Times New Roman" w:eastAsia="方正楷体_GBK" w:cs="方正楷体_GBK"/>
          <w:color w:val="auto"/>
          <w:sz w:val="33"/>
          <w:szCs w:val="33"/>
          <w:lang w:val="en-US" w:eastAsia="zh-CN"/>
        </w:rPr>
      </w:pPr>
      <w:r>
        <w:rPr>
          <w:rFonts w:hint="eastAsia" w:ascii="Times New Roman" w:hAnsi="Times New Roman" w:eastAsia="方正楷体_GBK" w:cs="方正楷体_GBK"/>
          <w:color w:val="auto"/>
          <w:sz w:val="33"/>
          <w:szCs w:val="33"/>
          <w:lang w:val="en-US" w:eastAsia="zh-CN"/>
        </w:rPr>
        <w:t>（二）2020年重点工作完成情况</w:t>
      </w:r>
      <w:bookmarkEnd w:id="21"/>
      <w:bookmarkEnd w:id="22"/>
    </w:p>
    <w:p>
      <w:pPr>
        <w:widowControl w:val="0"/>
        <w:wordWrap/>
        <w:adjustRightInd/>
        <w:snapToGrid/>
        <w:spacing w:line="590" w:lineRule="exact"/>
        <w:ind w:firstLine="663" w:firstLineChars="200"/>
        <w:jc w:val="both"/>
        <w:textAlignment w:val="auto"/>
        <w:rPr>
          <w:rFonts w:hint="eastAsia" w:ascii="Times New Roman" w:hAnsi="Times New Roman" w:eastAsia="方正楷体_GBK" w:cs="方正楷体_GBK"/>
          <w:b/>
          <w:bCs/>
          <w:color w:val="auto"/>
          <w:sz w:val="33"/>
          <w:szCs w:val="33"/>
          <w:lang w:val="en-US" w:eastAsia="zh-CN"/>
        </w:rPr>
      </w:pPr>
      <w:r>
        <w:rPr>
          <w:rFonts w:hint="eastAsia" w:ascii="Times New Roman" w:hAnsi="Times New Roman" w:eastAsia="方正楷体_GBK" w:cs="方正楷体_GBK"/>
          <w:b/>
          <w:bCs/>
          <w:color w:val="auto"/>
          <w:sz w:val="33"/>
          <w:szCs w:val="33"/>
          <w:lang w:val="en-US" w:eastAsia="zh-CN"/>
        </w:rPr>
        <w:t>1.工作特色亮点</w:t>
      </w:r>
    </w:p>
    <w:p>
      <w:pPr>
        <w:widowControl w:val="0"/>
        <w:wordWrap/>
        <w:adjustRightInd/>
        <w:spacing w:line="58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color w:val="auto"/>
          <w:sz w:val="33"/>
          <w:szCs w:val="33"/>
          <w:lang w:val="en-US" w:eastAsia="zh-CN"/>
        </w:rPr>
        <w:t>1.</w:t>
      </w:r>
      <w:r>
        <w:rPr>
          <w:rFonts w:hint="default" w:ascii="Times New Roman" w:hAnsi="Times New Roman" w:eastAsia="方正仿宋_GBK" w:cs="Times New Roman"/>
          <w:color w:val="auto"/>
          <w:sz w:val="33"/>
          <w:szCs w:val="33"/>
          <w:lang w:val="en-US" w:eastAsia="zh-CN"/>
        </w:rPr>
        <w:t>成功创建国家农村产业融合发展示范园；2.</w:t>
      </w:r>
      <w:r>
        <w:rPr>
          <w:rFonts w:hint="default" w:ascii="Times New Roman" w:hAnsi="Times New Roman" w:eastAsia="方正仿宋_GBK" w:cs="Times New Roman"/>
          <w:color w:val="auto"/>
          <w:kern w:val="2"/>
          <w:sz w:val="33"/>
          <w:szCs w:val="33"/>
          <w:lang w:val="en-US" w:eastAsia="zh-CN" w:bidi="ar-SA"/>
        </w:rPr>
        <w:t>成都·广安生物医药“双飞地”纳入四川省“十四五”规划纲要；3.成功创建全省粮油产业高质量发展示范县；4.粮食安全行政首长责任制考核</w:t>
      </w:r>
      <w:r>
        <w:rPr>
          <w:rFonts w:hint="eastAsia" w:ascii="Times New Roman" w:hAnsi="Times New Roman" w:eastAsia="方正仿宋_GBK" w:cs="Times New Roman"/>
          <w:color w:val="auto"/>
          <w:kern w:val="2"/>
          <w:sz w:val="33"/>
          <w:szCs w:val="33"/>
          <w:lang w:val="en-US" w:eastAsia="zh-CN" w:bidi="ar-SA"/>
        </w:rPr>
        <w:t>名列</w:t>
      </w:r>
      <w:r>
        <w:rPr>
          <w:rFonts w:hint="default" w:ascii="Times New Roman" w:hAnsi="Times New Roman" w:eastAsia="方正仿宋_GBK" w:cs="Times New Roman"/>
          <w:color w:val="auto"/>
          <w:kern w:val="2"/>
          <w:sz w:val="33"/>
          <w:szCs w:val="33"/>
          <w:lang w:val="en-US" w:eastAsia="zh-CN" w:bidi="ar-SA"/>
        </w:rPr>
        <w:t>全市第一；5.“</w:t>
      </w:r>
      <w:r>
        <w:rPr>
          <w:rFonts w:hint="default" w:ascii="Times New Roman" w:hAnsi="Times New Roman" w:eastAsia="方正仿宋_GBK" w:cs="Times New Roman"/>
          <w:color w:val="auto"/>
          <w:sz w:val="33"/>
          <w:szCs w:val="33"/>
        </w:rPr>
        <w:t>三抓”攻坚月行动得到市政府</w:t>
      </w:r>
      <w:r>
        <w:rPr>
          <w:rFonts w:hint="default" w:ascii="Times New Roman" w:hAnsi="Times New Roman" w:eastAsia="方正仿宋_GBK" w:cs="Times New Roman"/>
          <w:color w:val="auto"/>
          <w:sz w:val="33"/>
          <w:szCs w:val="33"/>
          <w:lang w:val="en-US" w:eastAsia="zh-CN"/>
        </w:rPr>
        <w:t>主要领导</w:t>
      </w:r>
      <w:r>
        <w:rPr>
          <w:rFonts w:hint="default" w:ascii="Times New Roman" w:hAnsi="Times New Roman" w:eastAsia="方正仿宋_GBK" w:cs="Times New Roman"/>
          <w:color w:val="auto"/>
          <w:sz w:val="33"/>
          <w:szCs w:val="33"/>
        </w:rPr>
        <w:t>肯定</w:t>
      </w:r>
      <w:r>
        <w:rPr>
          <w:rFonts w:hint="default" w:ascii="Times New Roman" w:hAnsi="Times New Roman" w:eastAsia="方正仿宋_GBK" w:cs="Times New Roman"/>
          <w:color w:val="auto"/>
          <w:sz w:val="33"/>
          <w:szCs w:val="33"/>
          <w:lang w:val="en-US" w:eastAsia="zh-CN"/>
        </w:rPr>
        <w:t>性批示；6.重点项目</w:t>
      </w:r>
      <w:r>
        <w:rPr>
          <w:rFonts w:hint="default" w:ascii="Times New Roman" w:hAnsi="Times New Roman" w:eastAsia="方正仿宋_GBK" w:cs="Times New Roman"/>
          <w:color w:val="auto"/>
          <w:sz w:val="33"/>
          <w:szCs w:val="33"/>
        </w:rPr>
        <w:t>持续走在全市前列</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获得市上重点项目奖励资金150万元</w:t>
      </w:r>
      <w:r>
        <w:rPr>
          <w:rFonts w:hint="default" w:ascii="Times New Roman" w:hAnsi="Times New Roman" w:eastAsia="方正仿宋_GBK" w:cs="Times New Roman"/>
          <w:color w:val="auto"/>
          <w:sz w:val="33"/>
          <w:szCs w:val="33"/>
          <w:lang w:eastAsia="zh-CN"/>
        </w:rPr>
        <w:t>，</w:t>
      </w:r>
      <w:r>
        <w:rPr>
          <w:rFonts w:hint="eastAsia" w:ascii="Times New Roman" w:hAnsi="Times New Roman" w:eastAsia="方正仿宋_GBK" w:cs="Times New Roman"/>
          <w:color w:val="auto"/>
          <w:sz w:val="33"/>
          <w:szCs w:val="33"/>
          <w:lang w:val="en-US" w:eastAsia="zh-CN"/>
        </w:rPr>
        <w:t>岳池</w:t>
      </w:r>
      <w:r>
        <w:rPr>
          <w:rFonts w:hint="default" w:ascii="Times New Roman" w:hAnsi="Times New Roman" w:eastAsia="方正仿宋_GBK" w:cs="Times New Roman"/>
          <w:color w:val="auto"/>
          <w:sz w:val="33"/>
          <w:szCs w:val="33"/>
          <w:lang w:eastAsia="zh-CN"/>
        </w:rPr>
        <w:t>原料药及医疗器械生产基地等</w:t>
      </w:r>
      <w:r>
        <w:rPr>
          <w:rFonts w:hint="default" w:ascii="Times New Roman" w:hAnsi="Times New Roman" w:eastAsia="方正仿宋_GBK" w:cs="Times New Roman"/>
          <w:color w:val="auto"/>
          <w:sz w:val="33"/>
          <w:szCs w:val="33"/>
          <w:lang w:val="en-US" w:eastAsia="zh-CN"/>
        </w:rPr>
        <w:t>3个项目挤进2021年省重点</w:t>
      </w:r>
      <w:r>
        <w:rPr>
          <w:rFonts w:hint="default" w:ascii="Times New Roman" w:hAnsi="Times New Roman" w:eastAsia="方正仿宋_GBK" w:cs="Times New Roman"/>
          <w:color w:val="auto"/>
          <w:kern w:val="2"/>
          <w:sz w:val="33"/>
          <w:szCs w:val="33"/>
          <w:lang w:val="en-US" w:eastAsia="zh-CN" w:bidi="ar-SA"/>
        </w:rPr>
        <w:t>；7.我局</w:t>
      </w:r>
      <w:r>
        <w:rPr>
          <w:rFonts w:hint="default" w:ascii="Times New Roman" w:hAnsi="Times New Roman" w:eastAsia="方正仿宋_GBK" w:cs="Times New Roman"/>
          <w:color w:val="auto"/>
          <w:sz w:val="33"/>
          <w:szCs w:val="33"/>
        </w:rPr>
        <w:t>被国家发改委评为</w:t>
      </w:r>
      <w:r>
        <w:rPr>
          <w:rFonts w:hint="default" w:ascii="Times New Roman" w:hAnsi="Times New Roman" w:eastAsia="方正仿宋_GBK" w:cs="Times New Roman"/>
          <w:color w:val="auto"/>
          <w:sz w:val="33"/>
          <w:szCs w:val="33"/>
          <w:lang w:val="en-US" w:eastAsia="zh-CN"/>
        </w:rPr>
        <w:t>全国</w:t>
      </w:r>
      <w:r>
        <w:rPr>
          <w:rFonts w:hint="default" w:ascii="Times New Roman" w:hAnsi="Times New Roman" w:eastAsia="方正仿宋_GBK" w:cs="Times New Roman"/>
          <w:color w:val="auto"/>
          <w:sz w:val="33"/>
          <w:szCs w:val="33"/>
        </w:rPr>
        <w:t>“十三五”</w:t>
      </w:r>
      <w:r>
        <w:rPr>
          <w:rFonts w:hint="default" w:ascii="Times New Roman" w:hAnsi="Times New Roman" w:eastAsia="方正仿宋_GBK" w:cs="Times New Roman"/>
          <w:color w:val="auto"/>
          <w:sz w:val="33"/>
          <w:szCs w:val="33"/>
          <w:lang w:val="en-US" w:eastAsia="zh-CN"/>
        </w:rPr>
        <w:t>易地扶贫搬迁</w:t>
      </w:r>
      <w:r>
        <w:rPr>
          <w:rFonts w:hint="default" w:ascii="Times New Roman" w:hAnsi="Times New Roman" w:eastAsia="方正仿宋_GBK" w:cs="Times New Roman"/>
          <w:color w:val="auto"/>
          <w:sz w:val="33"/>
          <w:szCs w:val="33"/>
        </w:rPr>
        <w:t>工作担当有为集体</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lang w:val="en-US" w:eastAsia="zh-CN"/>
        </w:rPr>
        <w:t>8.我局被县委、县政府表彰为县域经济和社会发展突出贡献先进单位、促进服务业高质量发展先进集体。</w:t>
      </w:r>
    </w:p>
    <w:p>
      <w:pPr>
        <w:widowControl w:val="0"/>
        <w:wordWrap/>
        <w:adjustRightInd/>
        <w:snapToGrid/>
        <w:spacing w:line="590" w:lineRule="exact"/>
        <w:ind w:firstLine="663" w:firstLineChars="200"/>
        <w:jc w:val="both"/>
        <w:textAlignment w:val="auto"/>
        <w:rPr>
          <w:rFonts w:hint="default" w:ascii="Times New Roman" w:hAnsi="Times New Roman" w:eastAsia="方正楷体_GBK" w:cs="方正楷体_GBK"/>
          <w:b/>
          <w:bCs/>
          <w:color w:val="auto"/>
          <w:sz w:val="33"/>
          <w:szCs w:val="33"/>
          <w:lang w:val="en-US" w:eastAsia="zh-CN"/>
        </w:rPr>
      </w:pPr>
      <w:r>
        <w:rPr>
          <w:rFonts w:hint="eastAsia" w:ascii="Times New Roman" w:hAnsi="Times New Roman" w:eastAsia="方正楷体_GBK" w:cs="方正楷体_GBK"/>
          <w:b/>
          <w:bCs/>
          <w:color w:val="auto"/>
          <w:sz w:val="33"/>
          <w:szCs w:val="33"/>
          <w:lang w:val="en-US" w:eastAsia="zh-CN"/>
        </w:rPr>
        <w:t>2.工作完成情况</w:t>
      </w:r>
    </w:p>
    <w:p>
      <w:pPr>
        <w:widowControl w:val="0"/>
        <w:wordWrap/>
        <w:adjustRightInd w:val="0"/>
        <w:snapToGrid w:val="0"/>
        <w:spacing w:line="590" w:lineRule="exact"/>
        <w:ind w:firstLine="663"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kern w:val="2"/>
          <w:sz w:val="33"/>
          <w:szCs w:val="33"/>
          <w:lang w:val="en-US" w:eastAsia="zh-CN" w:bidi="ar-SA"/>
        </w:rPr>
        <w:t>一是经济工作经受住了考验。</w:t>
      </w:r>
      <w:r>
        <w:rPr>
          <w:rFonts w:hint="default" w:ascii="Times New Roman" w:hAnsi="Times New Roman" w:eastAsia="方正仿宋_GBK" w:cs="Times New Roman"/>
          <w:color w:val="auto"/>
          <w:sz w:val="33"/>
          <w:szCs w:val="33"/>
          <w:lang w:val="en-US" w:eastAsia="zh-CN"/>
        </w:rPr>
        <w:t>经济增长实现了由负转正、由降转升</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b/>
          <w:bCs/>
          <w:color w:val="auto"/>
          <w:kern w:val="2"/>
          <w:sz w:val="33"/>
          <w:szCs w:val="33"/>
          <w:lang w:val="en-US" w:eastAsia="zh-CN" w:bidi="ar-SA"/>
        </w:rPr>
        <w:t>GDP方面，</w:t>
      </w:r>
      <w:r>
        <w:rPr>
          <w:rFonts w:ascii="Times New Roman" w:hAnsi="Times New Roman" w:eastAsia="方正仿宋_GBK"/>
          <w:bCs/>
          <w:snapToGrid w:val="0"/>
          <w:color w:val="auto"/>
          <w:kern w:val="0"/>
          <w:sz w:val="33"/>
          <w:szCs w:val="33"/>
          <w:highlight w:val="none"/>
          <w:u w:val="none"/>
        </w:rPr>
        <w:t>地区生产总值完成</w:t>
      </w:r>
      <w:r>
        <w:rPr>
          <w:rFonts w:hint="eastAsia" w:ascii="Times New Roman" w:hAnsi="Times New Roman" w:eastAsia="方正仿宋_GBK"/>
          <w:bCs/>
          <w:snapToGrid w:val="0"/>
          <w:color w:val="auto"/>
          <w:kern w:val="0"/>
          <w:sz w:val="33"/>
          <w:szCs w:val="33"/>
          <w:highlight w:val="none"/>
          <w:u w:val="none"/>
          <w:lang w:val="en-US" w:eastAsia="zh-CN"/>
        </w:rPr>
        <w:t>262.2</w:t>
      </w:r>
      <w:r>
        <w:rPr>
          <w:rFonts w:ascii="Times New Roman" w:hAnsi="Times New Roman" w:eastAsia="方正仿宋_GBK"/>
          <w:bCs/>
          <w:snapToGrid w:val="0"/>
          <w:color w:val="auto"/>
          <w:kern w:val="0"/>
          <w:sz w:val="33"/>
          <w:szCs w:val="33"/>
          <w:highlight w:val="none"/>
          <w:u w:val="none"/>
        </w:rPr>
        <w:t>亿元、同比增长（以下简称增长）</w:t>
      </w:r>
      <w:r>
        <w:rPr>
          <w:rFonts w:hint="eastAsia" w:ascii="Times New Roman" w:hAnsi="Times New Roman" w:eastAsia="方正仿宋_GBK"/>
          <w:bCs/>
          <w:snapToGrid w:val="0"/>
          <w:color w:val="auto"/>
          <w:kern w:val="0"/>
          <w:sz w:val="33"/>
          <w:szCs w:val="33"/>
          <w:highlight w:val="none"/>
          <w:u w:val="none"/>
          <w:lang w:val="en-US" w:eastAsia="zh-CN"/>
        </w:rPr>
        <w:t>3.1</w:t>
      </w:r>
      <w:r>
        <w:rPr>
          <w:rFonts w:ascii="Times New Roman" w:hAnsi="Times New Roman" w:eastAsia="方正仿宋_GBK"/>
          <w:bCs/>
          <w:snapToGrid w:val="0"/>
          <w:color w:val="auto"/>
          <w:kern w:val="0"/>
          <w:sz w:val="33"/>
          <w:szCs w:val="33"/>
          <w:highlight w:val="none"/>
          <w:u w:val="none"/>
        </w:rPr>
        <w:t>%</w:t>
      </w:r>
      <w:r>
        <w:rPr>
          <w:rFonts w:hint="eastAsia" w:ascii="Times New Roman" w:hAnsi="Times New Roman" w:eastAsia="方正仿宋_GBK"/>
          <w:bCs/>
          <w:snapToGrid w:val="0"/>
          <w:color w:val="auto"/>
          <w:kern w:val="0"/>
          <w:sz w:val="33"/>
          <w:szCs w:val="33"/>
          <w:highlight w:val="none"/>
          <w:u w:val="none"/>
          <w:lang w:eastAsia="zh-CN"/>
        </w:rPr>
        <w:t>；</w:t>
      </w:r>
      <w:r>
        <w:rPr>
          <w:rFonts w:hint="default" w:ascii="Times New Roman" w:hAnsi="Times New Roman" w:eastAsia="方正仿宋_GBK" w:cs="Times New Roman"/>
          <w:b/>
          <w:bCs/>
          <w:color w:val="auto"/>
          <w:kern w:val="2"/>
          <w:sz w:val="33"/>
          <w:szCs w:val="33"/>
          <w:lang w:val="en-US" w:eastAsia="zh-CN" w:bidi="ar-SA"/>
        </w:rPr>
        <w:t>投资方面，</w:t>
      </w:r>
      <w:r>
        <w:rPr>
          <w:rFonts w:hint="default" w:ascii="Times New Roman" w:hAnsi="Times New Roman" w:eastAsia="方正仿宋_GBK" w:cs="Times New Roman"/>
          <w:color w:val="auto"/>
          <w:kern w:val="2"/>
          <w:sz w:val="33"/>
          <w:szCs w:val="33"/>
          <w:highlight w:val="none"/>
          <w:lang w:val="en-US" w:eastAsia="zh-CN" w:bidi="ar-SA"/>
        </w:rPr>
        <w:t>深入推进</w:t>
      </w:r>
      <w:r>
        <w:rPr>
          <w:rFonts w:hint="eastAsia" w:ascii="Times New Roman" w:hAnsi="Times New Roman" w:eastAsia="方正仿宋_GBK" w:cs="方正仿宋_GBK"/>
          <w:color w:val="auto"/>
          <w:kern w:val="2"/>
          <w:sz w:val="33"/>
          <w:szCs w:val="33"/>
          <w:highlight w:val="none"/>
          <w:lang w:val="en-US" w:eastAsia="zh-CN" w:bidi="ar-SA"/>
        </w:rPr>
        <w:t>抓项目“百日会战”行动</w:t>
      </w:r>
      <w:r>
        <w:rPr>
          <w:rFonts w:hint="default" w:ascii="Times New Roman" w:hAnsi="Times New Roman" w:eastAsia="方正仿宋_GBK" w:cs="Times New Roman"/>
          <w:color w:val="auto"/>
          <w:kern w:val="2"/>
          <w:sz w:val="33"/>
          <w:szCs w:val="33"/>
          <w:highlight w:val="none"/>
          <w:lang w:val="en-US" w:eastAsia="zh-CN" w:bidi="ar-SA"/>
        </w:rPr>
        <w:t>，逗硬落实省市重点项目推进和</w:t>
      </w:r>
      <w:r>
        <w:rPr>
          <w:rFonts w:hint="eastAsia" w:ascii="Times New Roman" w:hAnsi="Times New Roman" w:eastAsia="方正仿宋_GBK" w:cs="方正仿宋_GBK"/>
          <w:color w:val="auto"/>
          <w:kern w:val="2"/>
          <w:sz w:val="33"/>
          <w:szCs w:val="33"/>
          <w:highlight w:val="none"/>
          <w:lang w:val="en-US" w:eastAsia="zh-CN" w:bidi="ar-SA"/>
        </w:rPr>
        <w:t>投资运行“红黑榜”通报工</w:t>
      </w:r>
      <w:r>
        <w:rPr>
          <w:rFonts w:hint="eastAsia" w:ascii="Times New Roman" w:hAnsi="Times New Roman" w:eastAsia="方正仿宋_GBK" w:cs="Times New Roman"/>
          <w:b w:val="0"/>
          <w:bCs/>
          <w:color w:val="auto"/>
          <w:sz w:val="33"/>
          <w:szCs w:val="33"/>
          <w:highlight w:val="none"/>
          <w:u w:val="none"/>
          <w:lang w:val="en-US" w:eastAsia="zh-CN"/>
        </w:rPr>
        <w:t>作</w:t>
      </w:r>
      <w:r>
        <w:rPr>
          <w:rFonts w:hint="default" w:ascii="Times New Roman" w:hAnsi="Times New Roman" w:eastAsia="方正仿宋_GBK" w:cs="Times New Roman"/>
          <w:b w:val="0"/>
          <w:bCs/>
          <w:color w:val="auto"/>
          <w:sz w:val="33"/>
          <w:szCs w:val="33"/>
          <w:highlight w:val="none"/>
          <w:u w:val="none"/>
          <w:lang w:val="en-US" w:eastAsia="zh-CN"/>
        </w:rPr>
        <w:t>机制</w:t>
      </w:r>
      <w:r>
        <w:rPr>
          <w:rFonts w:hint="eastAsia" w:ascii="Times New Roman" w:hAnsi="Times New Roman" w:eastAsia="方正仿宋_GBK" w:cs="Times New Roman"/>
          <w:b w:val="0"/>
          <w:bCs/>
          <w:color w:val="auto"/>
          <w:sz w:val="33"/>
          <w:szCs w:val="33"/>
          <w:highlight w:val="none"/>
          <w:u w:val="none"/>
          <w:lang w:val="en-US" w:eastAsia="zh-CN"/>
        </w:rPr>
        <w:t>，</w:t>
      </w:r>
      <w:r>
        <w:rPr>
          <w:rFonts w:hint="default" w:ascii="Times New Roman" w:hAnsi="Times New Roman" w:eastAsia="方正仿宋_GBK" w:cs="Times New Roman"/>
          <w:b w:val="0"/>
          <w:bCs/>
          <w:color w:val="auto"/>
          <w:sz w:val="33"/>
          <w:szCs w:val="33"/>
          <w:highlight w:val="none"/>
          <w:u w:val="none"/>
          <w:lang w:eastAsia="zh-CN"/>
        </w:rPr>
        <w:t>全社会固定资产投资增长</w:t>
      </w:r>
      <w:r>
        <w:rPr>
          <w:rFonts w:hint="eastAsia" w:ascii="Times New Roman" w:hAnsi="Times New Roman" w:eastAsia="方正仿宋_GBK" w:cs="Times New Roman"/>
          <w:b w:val="0"/>
          <w:bCs/>
          <w:color w:val="auto"/>
          <w:sz w:val="33"/>
          <w:szCs w:val="33"/>
          <w:highlight w:val="none"/>
          <w:u w:val="none"/>
          <w:lang w:val="en-US" w:eastAsia="zh-CN"/>
        </w:rPr>
        <w:t>5.6</w:t>
      </w:r>
      <w:r>
        <w:rPr>
          <w:rFonts w:hint="default" w:ascii="Times New Roman" w:hAnsi="Times New Roman" w:eastAsia="方正仿宋_GBK" w:cs="Times New Roman"/>
          <w:b w:val="0"/>
          <w:bCs/>
          <w:color w:val="auto"/>
          <w:sz w:val="33"/>
          <w:szCs w:val="33"/>
          <w:highlight w:val="none"/>
          <w:u w:val="none"/>
          <w:lang w:eastAsia="zh-CN"/>
        </w:rPr>
        <w:t>%</w:t>
      </w:r>
      <w:r>
        <w:rPr>
          <w:rFonts w:hint="eastAsia" w:ascii="Times New Roman" w:hAnsi="Times New Roman" w:eastAsia="方正仿宋_GBK" w:cs="Times New Roman"/>
          <w:b w:val="0"/>
          <w:bCs/>
          <w:color w:val="auto"/>
          <w:sz w:val="33"/>
          <w:szCs w:val="33"/>
          <w:highlight w:val="none"/>
          <w:u w:val="none"/>
          <w:lang w:eastAsia="zh-CN"/>
        </w:rPr>
        <w:t>；</w:t>
      </w:r>
      <w:r>
        <w:rPr>
          <w:rFonts w:hint="default" w:ascii="Times New Roman" w:hAnsi="Times New Roman" w:eastAsia="方正仿宋_GBK" w:cs="Times New Roman"/>
          <w:b w:val="0"/>
          <w:bCs/>
          <w:color w:val="auto"/>
          <w:sz w:val="33"/>
          <w:szCs w:val="33"/>
          <w:highlight w:val="none"/>
          <w:u w:val="none"/>
          <w:lang w:val="en-US" w:eastAsia="zh-CN"/>
        </w:rPr>
        <w:t>重点项目方面，</w:t>
      </w:r>
      <w:r>
        <w:rPr>
          <w:rFonts w:hint="eastAsia" w:ascii="Times New Roman" w:hAnsi="Times New Roman" w:eastAsia="方正仿宋_GBK" w:cs="Times New Roman"/>
          <w:b w:val="0"/>
          <w:bCs/>
          <w:color w:val="auto"/>
          <w:sz w:val="33"/>
          <w:szCs w:val="33"/>
          <w:highlight w:val="none"/>
          <w:u w:val="none"/>
          <w:lang w:val="en-US" w:eastAsia="zh-CN"/>
        </w:rPr>
        <w:t>完成</w:t>
      </w:r>
      <w:r>
        <w:rPr>
          <w:rFonts w:hint="default" w:ascii="Times New Roman" w:hAnsi="Times New Roman" w:eastAsia="方正仿宋_GBK" w:cs="Times New Roman"/>
          <w:b w:val="0"/>
          <w:bCs/>
          <w:color w:val="auto"/>
          <w:sz w:val="33"/>
          <w:szCs w:val="33"/>
          <w:highlight w:val="none"/>
          <w:u w:val="none"/>
          <w:lang w:val="en-US" w:eastAsia="zh-CN"/>
        </w:rPr>
        <w:t>100个重点项目投资286亿元，占年计划的102%，超时间进度10.3个百分点</w:t>
      </w:r>
      <w:r>
        <w:rPr>
          <w:rFonts w:hint="eastAsia" w:ascii="Times New Roman" w:hAnsi="Times New Roman" w:eastAsia="方正仿宋_GBK" w:cs="Times New Roman"/>
          <w:b w:val="0"/>
          <w:bCs/>
          <w:color w:val="auto"/>
          <w:sz w:val="33"/>
          <w:szCs w:val="33"/>
          <w:highlight w:val="none"/>
          <w:u w:val="none"/>
          <w:lang w:val="en-US" w:eastAsia="zh-CN"/>
        </w:rPr>
        <w:t>，</w:t>
      </w:r>
      <w:r>
        <w:rPr>
          <w:rFonts w:hint="default" w:ascii="Times New Roman" w:hAnsi="Times New Roman" w:eastAsia="方正仿宋_GBK" w:cs="Times New Roman"/>
          <w:b w:val="0"/>
          <w:bCs/>
          <w:color w:val="auto"/>
          <w:sz w:val="33"/>
          <w:szCs w:val="33"/>
          <w:highlight w:val="none"/>
          <w:u w:val="none"/>
          <w:lang w:val="en-US" w:eastAsia="zh-CN"/>
        </w:rPr>
        <w:t>持续走在全市前列；成功举办全市2020年第四季度重点项目现场推</w:t>
      </w:r>
      <w:r>
        <w:rPr>
          <w:rFonts w:hint="default" w:ascii="Times New Roman" w:hAnsi="Times New Roman" w:eastAsia="方正仿宋_GBK" w:cs="Times New Roman"/>
          <w:color w:val="auto"/>
          <w:kern w:val="2"/>
          <w:sz w:val="33"/>
          <w:szCs w:val="33"/>
          <w:highlight w:val="none"/>
          <w:lang w:val="en-US" w:eastAsia="zh-CN" w:bidi="ar-SA"/>
        </w:rPr>
        <w:t>进会。</w:t>
      </w:r>
    </w:p>
    <w:p>
      <w:pPr>
        <w:widowControl w:val="0"/>
        <w:wordWrap/>
        <w:spacing w:line="580" w:lineRule="exact"/>
        <w:ind w:firstLine="663" w:firstLineChars="200"/>
        <w:jc w:val="both"/>
        <w:textAlignment w:val="auto"/>
        <w:rPr>
          <w:rFonts w:hint="default" w:ascii="Times New Roman" w:hAnsi="Times New Roman" w:eastAsia="方正仿宋_GBK" w:cs="Times New Roman"/>
          <w:b/>
          <w:bCs/>
          <w:color w:val="auto"/>
          <w:sz w:val="33"/>
          <w:szCs w:val="33"/>
          <w:highlight w:val="none"/>
          <w:lang w:val="en-US" w:eastAsia="zh-CN"/>
        </w:rPr>
      </w:pPr>
      <w:r>
        <w:rPr>
          <w:rFonts w:hint="eastAsia" w:ascii="Times New Roman" w:hAnsi="Times New Roman" w:eastAsia="方正仿宋_GBK" w:cs="Times New Roman"/>
          <w:b/>
          <w:bCs/>
          <w:color w:val="auto"/>
          <w:kern w:val="2"/>
          <w:sz w:val="33"/>
          <w:szCs w:val="33"/>
          <w:lang w:val="en-US" w:eastAsia="zh-CN" w:bidi="ar-SA"/>
        </w:rPr>
        <w:t>二</w:t>
      </w:r>
      <w:r>
        <w:rPr>
          <w:rFonts w:hint="default" w:ascii="Times New Roman" w:hAnsi="Times New Roman" w:eastAsia="方正仿宋_GBK" w:cs="Times New Roman"/>
          <w:b/>
          <w:bCs/>
          <w:color w:val="auto"/>
          <w:kern w:val="2"/>
          <w:sz w:val="33"/>
          <w:szCs w:val="33"/>
          <w:lang w:val="en-US" w:eastAsia="zh-CN" w:bidi="ar-SA"/>
        </w:rPr>
        <w:t>是“三抓”成效明显。</w:t>
      </w:r>
      <w:r>
        <w:rPr>
          <w:rFonts w:hint="eastAsia" w:ascii="Times New Roman" w:hAnsi="Times New Roman" w:eastAsia="方正仿宋_GBK" w:cs="Times New Roman"/>
          <w:color w:val="auto"/>
          <w:kern w:val="2"/>
          <w:sz w:val="33"/>
          <w:szCs w:val="33"/>
          <w:lang w:val="en-US" w:eastAsia="zh-CN" w:bidi="ar-SA"/>
        </w:rPr>
        <w:t>“三抓”攻坚月行动成绩得到市委、市政府肯定。</w:t>
      </w:r>
      <w:r>
        <w:rPr>
          <w:rFonts w:hint="default" w:ascii="Times New Roman" w:hAnsi="Times New Roman" w:eastAsia="方正仿宋_GBK" w:cs="Times New Roman"/>
          <w:b/>
          <w:bCs/>
          <w:color w:val="auto"/>
          <w:sz w:val="33"/>
          <w:szCs w:val="33"/>
          <w:highlight w:val="none"/>
          <w:lang w:val="en-US" w:eastAsia="zh-CN"/>
        </w:rPr>
        <w:t>抓项目方面，</w:t>
      </w:r>
      <w:r>
        <w:rPr>
          <w:rFonts w:hint="default" w:ascii="Times New Roman" w:hAnsi="Times New Roman" w:eastAsia="方正仿宋_GBK" w:cs="Times New Roman"/>
          <w:color w:val="auto"/>
          <w:kern w:val="2"/>
          <w:sz w:val="33"/>
          <w:szCs w:val="33"/>
          <w:lang w:val="en-US" w:eastAsia="zh-CN" w:bidi="ar-SA"/>
        </w:rPr>
        <w:t>新引进项目110个、协议资金174.08亿元</w:t>
      </w:r>
      <w:r>
        <w:rPr>
          <w:rFonts w:hint="eastAsia" w:ascii="Times New Roman" w:hAnsi="Times New Roman" w:eastAsia="方正仿宋_GBK" w:cs="Times New Roman"/>
          <w:color w:val="auto"/>
          <w:kern w:val="2"/>
          <w:sz w:val="33"/>
          <w:szCs w:val="33"/>
          <w:lang w:val="en-US" w:eastAsia="zh-CN" w:bidi="ar-SA"/>
        </w:rPr>
        <w:t>；</w:t>
      </w:r>
      <w:r>
        <w:rPr>
          <w:rFonts w:hint="default" w:ascii="Times New Roman" w:hAnsi="Times New Roman" w:eastAsia="方正仿宋_GBK" w:cs="Times New Roman"/>
          <w:color w:val="auto"/>
          <w:kern w:val="2"/>
          <w:sz w:val="33"/>
          <w:szCs w:val="33"/>
          <w:lang w:val="en-US" w:eastAsia="zh-CN" w:bidi="ar-SA"/>
        </w:rPr>
        <w:t>招商引资形成固定资产投资92.52亿元；新争取中省项目118个、到位资金23.2亿元；储备项目280个、总投资1077亿元；</w:t>
      </w:r>
      <w:r>
        <w:rPr>
          <w:rFonts w:hint="default" w:ascii="Times New Roman" w:hAnsi="Times New Roman" w:eastAsia="方正仿宋_GBK" w:cs="Times New Roman"/>
          <w:b/>
          <w:bCs/>
          <w:color w:val="auto"/>
          <w:sz w:val="33"/>
          <w:szCs w:val="33"/>
          <w:highlight w:val="none"/>
          <w:lang w:val="en-US" w:eastAsia="zh-CN"/>
        </w:rPr>
        <w:t>抓政策方面，</w:t>
      </w:r>
      <w:r>
        <w:rPr>
          <w:rFonts w:hint="default" w:ascii="Times New Roman" w:hAnsi="Times New Roman" w:eastAsia="方正仿宋_GBK" w:cs="Times New Roman"/>
          <w:color w:val="auto"/>
          <w:sz w:val="33"/>
          <w:szCs w:val="33"/>
          <w:highlight w:val="none"/>
        </w:rPr>
        <w:t>新争取</w:t>
      </w:r>
      <w:r>
        <w:rPr>
          <w:rFonts w:hint="default" w:ascii="Times New Roman" w:hAnsi="Times New Roman" w:eastAsia="方正仿宋_GBK" w:cs="Times New Roman"/>
          <w:color w:val="auto"/>
          <w:sz w:val="33"/>
          <w:szCs w:val="33"/>
          <w:highlight w:val="none"/>
          <w:lang w:val="en-US" w:eastAsia="zh-CN"/>
        </w:rPr>
        <w:t>到</w:t>
      </w:r>
      <w:r>
        <w:rPr>
          <w:rFonts w:hint="default" w:ascii="Times New Roman" w:hAnsi="Times New Roman" w:eastAsia="方正仿宋_GBK" w:cs="Times New Roman"/>
          <w:color w:val="auto"/>
          <w:sz w:val="33"/>
          <w:szCs w:val="33"/>
          <w:highlight w:val="none"/>
        </w:rPr>
        <w:t>岳池</w:t>
      </w:r>
      <w:r>
        <w:rPr>
          <w:rFonts w:hint="eastAsia" w:ascii="Times New Roman" w:hAnsi="Times New Roman" w:eastAsia="方正仿宋_GBK" w:cs="Times New Roman"/>
          <w:color w:val="auto"/>
          <w:sz w:val="33"/>
          <w:szCs w:val="33"/>
          <w:highlight w:val="none"/>
          <w:lang w:val="en-US" w:eastAsia="zh-CN"/>
        </w:rPr>
        <w:t>县</w:t>
      </w:r>
      <w:r>
        <w:rPr>
          <w:rFonts w:hint="default" w:ascii="Times New Roman" w:hAnsi="Times New Roman" w:eastAsia="方正仿宋_GBK" w:cs="Times New Roman"/>
          <w:color w:val="auto"/>
          <w:sz w:val="33"/>
          <w:szCs w:val="33"/>
          <w:highlight w:val="none"/>
        </w:rPr>
        <w:t>国家农村产业融合发展示范园等</w:t>
      </w:r>
      <w:r>
        <w:rPr>
          <w:rFonts w:hint="eastAsia" w:ascii="Times New Roman" w:hAnsi="Times New Roman" w:eastAsia="方正仿宋_GBK" w:cs="Times New Roman"/>
          <w:color w:val="auto"/>
          <w:sz w:val="33"/>
          <w:szCs w:val="33"/>
          <w:highlight w:val="none"/>
          <w:lang w:val="en-US" w:eastAsia="zh-CN"/>
        </w:rPr>
        <w:t>34</w:t>
      </w:r>
      <w:r>
        <w:rPr>
          <w:rFonts w:hint="default" w:ascii="Times New Roman" w:hAnsi="Times New Roman" w:eastAsia="方正仿宋_GBK" w:cs="Times New Roman"/>
          <w:color w:val="auto"/>
          <w:sz w:val="33"/>
          <w:szCs w:val="33"/>
          <w:highlight w:val="none"/>
        </w:rPr>
        <w:t>条政策。</w:t>
      </w:r>
      <w:r>
        <w:rPr>
          <w:rFonts w:hint="default" w:ascii="Times New Roman" w:hAnsi="Times New Roman" w:eastAsia="方正仿宋_GBK" w:cs="Times New Roman"/>
          <w:b/>
          <w:bCs/>
          <w:color w:val="auto"/>
          <w:sz w:val="33"/>
          <w:szCs w:val="33"/>
          <w:highlight w:val="none"/>
          <w:lang w:val="en-US" w:eastAsia="zh-CN"/>
        </w:rPr>
        <w:t>抓资金方面，</w:t>
      </w:r>
      <w:r>
        <w:rPr>
          <w:rFonts w:hint="default" w:ascii="Times New Roman" w:hAnsi="Times New Roman" w:eastAsia="方正仿宋_GBK" w:cs="Times New Roman"/>
          <w:color w:val="auto"/>
          <w:sz w:val="33"/>
          <w:szCs w:val="33"/>
          <w:lang w:val="en-US" w:eastAsia="zh-CN"/>
        </w:rPr>
        <w:t>到位上级各类转移支付资金及债券资金52.08亿元。其中：上级转移支付资金40.83亿元，较上年同期增加3.37亿元，同比增长8.99%</w:t>
      </w:r>
      <w:r>
        <w:rPr>
          <w:rFonts w:hint="eastAsia" w:ascii="Times New Roman" w:hAnsi="Times New Roman" w:eastAsia="方正仿宋_GBK" w:cs="Times New Roman"/>
          <w:color w:val="auto"/>
          <w:sz w:val="33"/>
          <w:szCs w:val="33"/>
          <w:lang w:val="en-US" w:eastAsia="zh-CN"/>
        </w:rPr>
        <w:t>。</w:t>
      </w:r>
    </w:p>
    <w:p>
      <w:pPr>
        <w:pStyle w:val="2"/>
        <w:widowControl w:val="0"/>
        <w:wordWrap/>
        <w:spacing w:line="580" w:lineRule="exact"/>
        <w:ind w:firstLine="663" w:firstLineChars="200"/>
        <w:jc w:val="both"/>
        <w:textAlignment w:val="auto"/>
        <w:rPr>
          <w:rFonts w:hint="eastAsia" w:ascii="Times New Roman" w:hAnsi="Times New Roman" w:eastAsia="方正仿宋_GBK" w:cs="Times New Roman"/>
          <w:b/>
          <w:bCs/>
          <w:color w:val="auto"/>
          <w:kern w:val="2"/>
          <w:sz w:val="33"/>
          <w:szCs w:val="33"/>
          <w:lang w:val="en-US" w:eastAsia="zh-CN" w:bidi="ar-SA"/>
        </w:rPr>
      </w:pPr>
      <w:r>
        <w:rPr>
          <w:rFonts w:hint="eastAsia" w:ascii="Times New Roman" w:hAnsi="Times New Roman" w:eastAsia="方正仿宋_GBK" w:cs="Times New Roman"/>
          <w:b/>
          <w:bCs/>
          <w:color w:val="auto"/>
          <w:kern w:val="2"/>
          <w:sz w:val="33"/>
          <w:szCs w:val="33"/>
          <w:lang w:val="en-US" w:eastAsia="zh-CN" w:bidi="ar-SA"/>
        </w:rPr>
        <w:t>三</w:t>
      </w:r>
      <w:r>
        <w:rPr>
          <w:rFonts w:hint="default" w:ascii="Times New Roman" w:hAnsi="Times New Roman" w:eastAsia="方正仿宋_GBK" w:cs="Times New Roman"/>
          <w:b/>
          <w:bCs/>
          <w:color w:val="auto"/>
          <w:kern w:val="2"/>
          <w:sz w:val="33"/>
          <w:szCs w:val="33"/>
          <w:lang w:val="en-US" w:eastAsia="zh-CN" w:bidi="ar-SA"/>
        </w:rPr>
        <w:t>是区域合作实现新的突破。</w:t>
      </w:r>
      <w:r>
        <w:rPr>
          <w:rFonts w:hint="default" w:ascii="Times New Roman" w:hAnsi="Times New Roman" w:eastAsia="方正仿宋_GBK" w:cs="Times New Roman"/>
          <w:color w:val="auto"/>
          <w:sz w:val="33"/>
          <w:szCs w:val="33"/>
          <w:lang w:val="en-US" w:eastAsia="zh-CN"/>
        </w:rPr>
        <w:t>按照“12345”工作思路，积极</w:t>
      </w:r>
      <w:r>
        <w:rPr>
          <w:rFonts w:hint="eastAsia" w:ascii="Times New Roman" w:hAnsi="Times New Roman" w:eastAsia="方正仿宋_GBK" w:cs="Times New Roman"/>
          <w:color w:val="auto"/>
          <w:sz w:val="33"/>
          <w:szCs w:val="33"/>
          <w:lang w:val="en-US" w:eastAsia="zh-CN"/>
        </w:rPr>
        <w:t>推动</w:t>
      </w:r>
      <w:r>
        <w:rPr>
          <w:rFonts w:hint="default" w:ascii="Times New Roman" w:hAnsi="Times New Roman" w:eastAsia="方正仿宋_GBK" w:cs="Times New Roman"/>
          <w:color w:val="auto"/>
          <w:sz w:val="33"/>
          <w:szCs w:val="33"/>
          <w:lang w:val="en-US" w:eastAsia="zh-CN"/>
        </w:rPr>
        <w:t>成渝地区双城经济圈建设示范县创建。与合川等地签订合作协议</w:t>
      </w:r>
      <w:r>
        <w:rPr>
          <w:rFonts w:hint="eastAsia" w:ascii="Times New Roman" w:hAnsi="Times New Roman" w:eastAsia="方正仿宋_GBK" w:cs="Times New Roman"/>
          <w:color w:val="auto"/>
          <w:sz w:val="33"/>
          <w:szCs w:val="33"/>
          <w:lang w:val="en-US" w:eastAsia="zh-CN"/>
        </w:rPr>
        <w:t>25</w:t>
      </w:r>
      <w:r>
        <w:rPr>
          <w:rFonts w:hint="default" w:ascii="Times New Roman" w:hAnsi="Times New Roman" w:eastAsia="方正仿宋_GBK" w:cs="Times New Roman"/>
          <w:color w:val="auto"/>
          <w:sz w:val="33"/>
          <w:szCs w:val="33"/>
          <w:lang w:val="en-US" w:eastAsia="zh-CN"/>
        </w:rPr>
        <w:t>个</w:t>
      </w:r>
      <w:r>
        <w:rPr>
          <w:rFonts w:hint="eastAsia" w:ascii="Times New Roman" w:hAnsi="Times New Roman" w:eastAsia="方正仿宋_GBK" w:cs="Times New Roman"/>
          <w:color w:val="auto"/>
          <w:sz w:val="33"/>
          <w:szCs w:val="33"/>
          <w:lang w:val="en-US" w:eastAsia="zh-CN"/>
        </w:rPr>
        <w:t>；</w:t>
      </w:r>
      <w:r>
        <w:rPr>
          <w:rFonts w:hint="eastAsia" w:ascii="Times New Roman" w:hAnsi="Times New Roman" w:eastAsia="方正仿宋_GBK"/>
          <w:color w:val="auto"/>
          <w:sz w:val="33"/>
          <w:szCs w:val="33"/>
          <w:lang w:val="en-US" w:eastAsia="zh-CN"/>
        </w:rPr>
        <w:t>梳理出“四个重大”事项68项</w:t>
      </w:r>
      <w:r>
        <w:rPr>
          <w:rFonts w:hint="default" w:ascii="Times New Roman" w:hAnsi="Times New Roman" w:eastAsia="方正仿宋_GBK" w:cs="Times New Roman"/>
          <w:color w:val="auto"/>
          <w:sz w:val="33"/>
          <w:szCs w:val="33"/>
          <w:lang w:val="en-US" w:eastAsia="zh-CN"/>
        </w:rPr>
        <w:t>；积极融入合广长环重庆主城都市圈经济协同发展示范区建设，共建生物医药园区</w:t>
      </w:r>
      <w:r>
        <w:rPr>
          <w:rFonts w:hint="eastAsia" w:ascii="Times New Roman" w:hAnsi="Times New Roman" w:eastAsia="方正仿宋_GBK" w:cs="Times New Roman"/>
          <w:color w:val="auto"/>
          <w:sz w:val="33"/>
          <w:szCs w:val="33"/>
          <w:lang w:val="en-US" w:eastAsia="zh-CN"/>
        </w:rPr>
        <w:t>、办好岳池农家文化旅游节会</w:t>
      </w:r>
      <w:r>
        <w:rPr>
          <w:rFonts w:hint="default" w:ascii="Times New Roman" w:hAnsi="Times New Roman" w:eastAsia="方正仿宋_GBK" w:cs="Times New Roman"/>
          <w:color w:val="auto"/>
          <w:sz w:val="33"/>
          <w:szCs w:val="33"/>
          <w:lang w:val="en-US" w:eastAsia="zh-CN"/>
        </w:rPr>
        <w:t>等重大事项初步纳入了合-广-长平台；深化广蓉合作</w:t>
      </w:r>
      <w:r>
        <w:rPr>
          <w:rFonts w:hint="eastAsia" w:ascii="Times New Roman" w:hAnsi="Times New Roman" w:eastAsia="方正仿宋_GBK" w:cs="Times New Roman"/>
          <w:color w:val="auto"/>
          <w:sz w:val="33"/>
          <w:szCs w:val="33"/>
          <w:lang w:val="en-US" w:eastAsia="zh-CN"/>
        </w:rPr>
        <w:t>，推动</w:t>
      </w:r>
      <w:r>
        <w:rPr>
          <w:rFonts w:hint="default" w:ascii="Times New Roman" w:hAnsi="Times New Roman" w:eastAsia="方正仿宋_GBK" w:cs="Times New Roman"/>
          <w:color w:val="auto"/>
          <w:sz w:val="33"/>
          <w:szCs w:val="33"/>
          <w:lang w:val="en-US" w:eastAsia="zh-CN"/>
        </w:rPr>
        <w:t>成都·广安生物医药“双飞地”产业园成都研发基地首期100亩开工建设，二期200亩摘地工作</w:t>
      </w:r>
      <w:r>
        <w:rPr>
          <w:rFonts w:hint="eastAsia" w:ascii="Times New Roman" w:hAnsi="Times New Roman" w:eastAsia="方正仿宋_GBK" w:cs="Times New Roman"/>
          <w:color w:val="auto"/>
          <w:sz w:val="33"/>
          <w:szCs w:val="33"/>
          <w:lang w:val="en-US" w:eastAsia="zh-CN"/>
        </w:rPr>
        <w:t>也已</w:t>
      </w:r>
      <w:r>
        <w:rPr>
          <w:rFonts w:hint="default" w:ascii="Times New Roman" w:hAnsi="Times New Roman" w:eastAsia="方正仿宋_GBK" w:cs="Times New Roman"/>
          <w:color w:val="auto"/>
          <w:sz w:val="33"/>
          <w:szCs w:val="33"/>
          <w:lang w:val="en-US" w:eastAsia="zh-CN"/>
        </w:rPr>
        <w:t>准备就绪。</w:t>
      </w:r>
    </w:p>
    <w:p>
      <w:pPr>
        <w:widowControl w:val="0"/>
        <w:wordWrap/>
        <w:adjustRightInd/>
        <w:snapToGrid/>
        <w:spacing w:line="580" w:lineRule="exact"/>
        <w:ind w:firstLine="663" w:firstLineChars="200"/>
        <w:jc w:val="both"/>
        <w:textAlignment w:val="auto"/>
        <w:rPr>
          <w:rFonts w:hint="eastAsia" w:ascii="Times New Roman" w:hAnsi="Times New Roman" w:eastAsia="方正仿宋_GBK" w:cs="Times New Roman"/>
          <w:b/>
          <w:bCs/>
          <w:color w:val="auto"/>
          <w:kern w:val="2"/>
          <w:sz w:val="33"/>
          <w:szCs w:val="33"/>
          <w:lang w:val="en-US" w:eastAsia="zh-CN" w:bidi="ar-SA"/>
        </w:rPr>
      </w:pPr>
      <w:r>
        <w:rPr>
          <w:rFonts w:hint="eastAsia" w:ascii="Times New Roman" w:hAnsi="Times New Roman" w:eastAsia="方正仿宋_GBK" w:cs="Times New Roman"/>
          <w:b/>
          <w:bCs/>
          <w:color w:val="auto"/>
          <w:kern w:val="2"/>
          <w:sz w:val="33"/>
          <w:szCs w:val="33"/>
          <w:lang w:val="en-US" w:eastAsia="zh-CN" w:bidi="ar-SA"/>
        </w:rPr>
        <w:t>四是</w:t>
      </w:r>
      <w:r>
        <w:rPr>
          <w:rFonts w:hint="default" w:ascii="Times New Roman" w:hAnsi="Times New Roman" w:eastAsia="方正仿宋_GBK" w:cs="Times New Roman"/>
          <w:b/>
          <w:bCs/>
          <w:color w:val="auto"/>
          <w:kern w:val="2"/>
          <w:sz w:val="33"/>
          <w:szCs w:val="33"/>
          <w:lang w:val="en-US" w:eastAsia="zh-CN" w:bidi="ar-SA"/>
        </w:rPr>
        <w:t>“十四五”规划编制</w:t>
      </w:r>
      <w:r>
        <w:rPr>
          <w:rFonts w:hint="eastAsia" w:ascii="Times New Roman" w:hAnsi="Times New Roman" w:eastAsia="方正仿宋_GBK" w:cs="Times New Roman"/>
          <w:b/>
          <w:bCs/>
          <w:color w:val="auto"/>
          <w:kern w:val="2"/>
          <w:sz w:val="33"/>
          <w:szCs w:val="33"/>
          <w:lang w:val="en-US" w:eastAsia="zh-CN" w:bidi="ar-SA"/>
        </w:rPr>
        <w:t>有序推进</w:t>
      </w:r>
      <w:r>
        <w:rPr>
          <w:rFonts w:hint="default" w:ascii="Times New Roman" w:hAnsi="Times New Roman" w:eastAsia="方正仿宋_GBK" w:cs="Times New Roman"/>
          <w:b/>
          <w:bCs/>
          <w:color w:val="auto"/>
          <w:kern w:val="2"/>
          <w:sz w:val="33"/>
          <w:szCs w:val="33"/>
          <w:lang w:val="en-US" w:eastAsia="zh-CN" w:bidi="ar-SA"/>
        </w:rPr>
        <w:t>。</w:t>
      </w:r>
      <w:r>
        <w:rPr>
          <w:rFonts w:hint="default" w:ascii="Times New Roman" w:hAnsi="Times New Roman" w:eastAsia="方正仿宋_GBK" w:cs="Times New Roman"/>
          <w:color w:val="auto"/>
          <w:sz w:val="33"/>
          <w:szCs w:val="33"/>
          <w:lang w:val="en-US" w:eastAsia="zh-CN"/>
        </w:rPr>
        <w:t>高质量完成</w:t>
      </w:r>
      <w:r>
        <w:rPr>
          <w:rFonts w:hint="default" w:ascii="Times New Roman" w:hAnsi="Times New Roman" w:eastAsia="方正仿宋_GBK" w:cs="Times New Roman"/>
          <w:color w:val="auto"/>
          <w:sz w:val="33"/>
          <w:szCs w:val="33"/>
        </w:rPr>
        <w:t>31项规划纲</w:t>
      </w:r>
      <w:r>
        <w:rPr>
          <w:rFonts w:hint="eastAsia" w:ascii="Times New Roman" w:hAnsi="Times New Roman" w:eastAsia="方正仿宋_GBK" w:cs="方正仿宋_GBK"/>
          <w:color w:val="auto"/>
          <w:sz w:val="33"/>
          <w:szCs w:val="33"/>
        </w:rPr>
        <w:t>要主要课题研究</w:t>
      </w:r>
      <w:r>
        <w:rPr>
          <w:rFonts w:hint="eastAsia" w:ascii="Times New Roman" w:hAnsi="Times New Roman" w:eastAsia="方正仿宋_GBK" w:cs="Times New Roman"/>
          <w:color w:val="auto"/>
          <w:kern w:val="2"/>
          <w:sz w:val="33"/>
          <w:szCs w:val="33"/>
          <w:lang w:val="en-US" w:eastAsia="zh-CN" w:bidi="ar-SA"/>
        </w:rPr>
        <w:t>；广开言路、开门问策，</w:t>
      </w:r>
      <w:r>
        <w:rPr>
          <w:rFonts w:hint="default" w:ascii="Times New Roman" w:hAnsi="Times New Roman" w:eastAsia="方正仿宋_GBK" w:cs="Times New Roman"/>
          <w:color w:val="auto"/>
          <w:sz w:val="33"/>
          <w:szCs w:val="33"/>
        </w:rPr>
        <w:t>收集</w:t>
      </w:r>
      <w:r>
        <w:rPr>
          <w:rFonts w:hint="eastAsia" w:ascii="Times New Roman" w:hAnsi="Times New Roman" w:eastAsia="方正仿宋_GBK" w:cs="方正仿宋_GBK"/>
          <w:color w:val="auto"/>
          <w:sz w:val="33"/>
          <w:szCs w:val="33"/>
          <w:lang w:eastAsia="zh-CN"/>
        </w:rPr>
        <w:t>“</w:t>
      </w:r>
      <w:r>
        <w:rPr>
          <w:rFonts w:hint="eastAsia" w:ascii="Times New Roman" w:hAnsi="Times New Roman" w:eastAsia="方正仿宋_GBK" w:cs="方正仿宋_GBK"/>
          <w:color w:val="auto"/>
          <w:sz w:val="33"/>
          <w:szCs w:val="33"/>
          <w:lang w:val="en-US" w:eastAsia="zh-CN"/>
        </w:rPr>
        <w:t>金点子</w:t>
      </w:r>
      <w:r>
        <w:rPr>
          <w:rFonts w:hint="eastAsia" w:ascii="Times New Roman" w:hAnsi="Times New Roman" w:eastAsia="方正仿宋_GBK" w:cs="方正仿宋_GBK"/>
          <w:color w:val="auto"/>
          <w:sz w:val="33"/>
          <w:szCs w:val="33"/>
          <w:lang w:eastAsia="zh-CN"/>
        </w:rPr>
        <w:t>”</w:t>
      </w:r>
      <w:r>
        <w:rPr>
          <w:rFonts w:hint="default" w:ascii="Times New Roman" w:hAnsi="Times New Roman" w:eastAsia="方正仿宋_GBK" w:cs="Times New Roman"/>
          <w:color w:val="auto"/>
          <w:sz w:val="33"/>
          <w:szCs w:val="33"/>
        </w:rPr>
        <w:t>1000余条</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lang w:val="en-US" w:eastAsia="zh-CN"/>
        </w:rPr>
        <w:t>精心</w:t>
      </w:r>
      <w:r>
        <w:rPr>
          <w:rFonts w:hint="eastAsia" w:ascii="Times New Roman" w:hAnsi="Times New Roman" w:eastAsia="方正仿宋_GBK" w:cs="方正仿宋_GBK"/>
          <w:color w:val="auto"/>
          <w:sz w:val="33"/>
          <w:szCs w:val="33"/>
          <w:lang w:val="en-US" w:eastAsia="zh-CN"/>
        </w:rPr>
        <w:t>谋划“四个重大”</w:t>
      </w:r>
      <w:r>
        <w:rPr>
          <w:rFonts w:hint="default" w:ascii="Times New Roman" w:hAnsi="Times New Roman" w:eastAsia="方正仿宋_GBK" w:cs="Times New Roman"/>
          <w:color w:val="auto"/>
          <w:sz w:val="33"/>
          <w:szCs w:val="33"/>
          <w:lang w:val="en-US" w:eastAsia="zh-CN"/>
        </w:rPr>
        <w:t>，共梳理重大项目196个、重大政策80条，</w:t>
      </w:r>
      <w:r>
        <w:rPr>
          <w:rFonts w:hint="eastAsia" w:ascii="Times New Roman" w:hAnsi="Times New Roman" w:eastAsia="方正仿宋_GBK" w:cs="方正仿宋_GBK"/>
          <w:color w:val="auto"/>
          <w:sz w:val="33"/>
          <w:szCs w:val="33"/>
          <w:lang w:val="en-US" w:eastAsia="zh-CN"/>
        </w:rPr>
        <w:t>重点</w:t>
      </w:r>
      <w:r>
        <w:rPr>
          <w:rFonts w:hint="default" w:ascii="Times New Roman" w:hAnsi="Times New Roman" w:eastAsia="方正仿宋_GBK" w:cs="Times New Roman"/>
          <w:color w:val="auto"/>
          <w:sz w:val="33"/>
          <w:szCs w:val="33"/>
          <w:lang w:val="en-US" w:eastAsia="zh-CN"/>
        </w:rPr>
        <w:t>改革措施24条、重大平台11个；深入开展调研，</w:t>
      </w:r>
      <w:r>
        <w:rPr>
          <w:rFonts w:hint="default" w:ascii="Times New Roman" w:hAnsi="Times New Roman" w:eastAsia="方正仿宋_GBK" w:cs="Times New Roman"/>
          <w:color w:val="auto"/>
          <w:sz w:val="33"/>
          <w:szCs w:val="33"/>
        </w:rPr>
        <w:t>聘请</w:t>
      </w:r>
      <w:r>
        <w:rPr>
          <w:rFonts w:hint="default" w:ascii="Times New Roman" w:hAnsi="Times New Roman" w:eastAsia="方正仿宋_GBK" w:cs="Times New Roman"/>
          <w:color w:val="auto"/>
          <w:sz w:val="33"/>
          <w:szCs w:val="33"/>
          <w:lang w:eastAsia="zh-CN"/>
        </w:rPr>
        <w:t>国家发改委国际合作中心为“十四五”规划编制团队开展全域调研，</w:t>
      </w:r>
      <w:r>
        <w:rPr>
          <w:rFonts w:hint="default" w:ascii="Times New Roman" w:hAnsi="Times New Roman" w:eastAsia="方正仿宋_GBK" w:cs="Times New Roman"/>
          <w:color w:val="auto"/>
          <w:sz w:val="33"/>
          <w:szCs w:val="33"/>
          <w:lang w:val="en-US" w:eastAsia="zh-CN"/>
        </w:rPr>
        <w:t>确保规划的科学性、引领性。</w:t>
      </w:r>
    </w:p>
    <w:p>
      <w:pPr>
        <w:widowControl w:val="0"/>
        <w:wordWrap/>
        <w:adjustRightInd/>
        <w:snapToGrid/>
        <w:spacing w:line="580" w:lineRule="exact"/>
        <w:ind w:firstLine="663" w:firstLineChars="200"/>
        <w:jc w:val="both"/>
        <w:textAlignment w:val="auto"/>
        <w:rPr>
          <w:rFonts w:hint="eastAsia" w:ascii="Times New Roman" w:hAnsi="Times New Roman" w:eastAsia="方正楷体_GBK" w:cs="方正楷体_GBK"/>
          <w:b w:val="0"/>
          <w:bCs/>
          <w:color w:val="auto"/>
          <w:sz w:val="33"/>
          <w:szCs w:val="33"/>
          <w:lang w:val="en-US" w:eastAsia="zh-CN"/>
        </w:rPr>
      </w:pPr>
      <w:r>
        <w:rPr>
          <w:rFonts w:hint="eastAsia" w:ascii="Times New Roman" w:hAnsi="Times New Roman" w:eastAsia="方正仿宋_GBK" w:cs="Times New Roman"/>
          <w:b/>
          <w:bCs/>
          <w:color w:val="auto"/>
          <w:kern w:val="2"/>
          <w:sz w:val="33"/>
          <w:szCs w:val="33"/>
          <w:lang w:val="en-US" w:eastAsia="zh-CN" w:bidi="ar-SA"/>
        </w:rPr>
        <w:t>五是项目管理进一步加强。</w:t>
      </w:r>
      <w:r>
        <w:rPr>
          <w:rFonts w:hint="eastAsia" w:ascii="Times New Roman" w:hAnsi="Times New Roman" w:eastAsia="方正仿宋_GBK" w:cs="方正仿宋_GBK"/>
          <w:b/>
          <w:bCs/>
          <w:color w:val="auto"/>
          <w:sz w:val="33"/>
          <w:szCs w:val="33"/>
          <w:lang w:val="en-US" w:eastAsia="zh-CN"/>
        </w:rPr>
        <w:t>立项（备案）方面，</w:t>
      </w:r>
      <w:r>
        <w:rPr>
          <w:rFonts w:hint="default" w:ascii="Times New Roman" w:hAnsi="Times New Roman" w:eastAsia="方正仿宋_GBK" w:cs="Times New Roman"/>
          <w:color w:val="auto"/>
          <w:kern w:val="2"/>
          <w:sz w:val="33"/>
          <w:szCs w:val="33"/>
          <w:highlight w:val="none"/>
          <w:lang w:val="en-US" w:eastAsia="zh-CN" w:bidi="ar-SA"/>
        </w:rPr>
        <w:t>优化审批流程，</w:t>
      </w:r>
      <w:r>
        <w:rPr>
          <w:rFonts w:hint="eastAsia" w:ascii="Times New Roman" w:hAnsi="Times New Roman" w:eastAsia="方正仿宋_GBK" w:cs="Times New Roman"/>
          <w:color w:val="auto"/>
          <w:kern w:val="2"/>
          <w:sz w:val="33"/>
          <w:szCs w:val="33"/>
          <w:highlight w:val="none"/>
          <w:lang w:val="en-US" w:eastAsia="zh-CN" w:bidi="ar-SA"/>
        </w:rPr>
        <w:t>完成</w:t>
      </w:r>
      <w:r>
        <w:rPr>
          <w:rFonts w:hint="default" w:ascii="Times New Roman" w:hAnsi="Times New Roman" w:eastAsia="方正仿宋_GBK" w:cs="Times New Roman"/>
          <w:color w:val="auto"/>
          <w:kern w:val="2"/>
          <w:sz w:val="33"/>
          <w:szCs w:val="33"/>
          <w:highlight w:val="none"/>
          <w:lang w:val="en-US" w:eastAsia="zh-CN" w:bidi="ar-SA"/>
        </w:rPr>
        <w:t>政府投资项目审批360个，概算投资15.59亿元</w:t>
      </w:r>
      <w:r>
        <w:rPr>
          <w:rFonts w:hint="eastAsia" w:ascii="Times New Roman" w:hAnsi="Times New Roman" w:eastAsia="方正仿宋_GBK" w:cs="Times New Roman"/>
          <w:color w:val="auto"/>
          <w:kern w:val="2"/>
          <w:sz w:val="33"/>
          <w:szCs w:val="33"/>
          <w:highlight w:val="none"/>
          <w:lang w:val="en-US" w:eastAsia="zh-CN" w:bidi="ar-SA"/>
        </w:rPr>
        <w:t>，</w:t>
      </w:r>
      <w:r>
        <w:rPr>
          <w:rFonts w:hint="default" w:ascii="Times New Roman" w:hAnsi="Times New Roman" w:eastAsia="方正仿宋_GBK" w:cs="Times New Roman"/>
          <w:color w:val="auto"/>
          <w:kern w:val="2"/>
          <w:sz w:val="33"/>
          <w:szCs w:val="33"/>
          <w:highlight w:val="none"/>
          <w:lang w:val="en-US" w:eastAsia="zh-CN" w:bidi="ar-SA"/>
        </w:rPr>
        <w:t>企业备案项目691个，概算总投资153.07亿元</w:t>
      </w:r>
      <w:r>
        <w:rPr>
          <w:rFonts w:hint="eastAsia" w:ascii="Times New Roman" w:hAnsi="Times New Roman" w:eastAsia="方正仿宋_GBK" w:cs="Times New Roman"/>
          <w:color w:val="auto"/>
          <w:kern w:val="2"/>
          <w:sz w:val="33"/>
          <w:szCs w:val="33"/>
          <w:highlight w:val="none"/>
          <w:lang w:val="en-US" w:eastAsia="zh-CN" w:bidi="ar-SA"/>
        </w:rPr>
        <w:t>。</w:t>
      </w:r>
      <w:r>
        <w:rPr>
          <w:rFonts w:hint="eastAsia" w:ascii="Times New Roman" w:hAnsi="Times New Roman" w:eastAsia="方正仿宋_GBK" w:cs="方正仿宋_GBK"/>
          <w:b/>
          <w:bCs/>
          <w:color w:val="auto"/>
          <w:sz w:val="33"/>
          <w:szCs w:val="33"/>
          <w:lang w:val="en-US" w:eastAsia="zh-CN"/>
        </w:rPr>
        <w:t>设计评审方面，</w:t>
      </w:r>
      <w:r>
        <w:rPr>
          <w:rFonts w:hint="default" w:ascii="Times New Roman" w:hAnsi="Times New Roman" w:eastAsia="方正仿宋_GBK" w:cs="Times New Roman"/>
          <w:color w:val="auto"/>
          <w:kern w:val="2"/>
          <w:sz w:val="33"/>
          <w:szCs w:val="33"/>
          <w:highlight w:val="none"/>
          <w:lang w:val="en-US" w:eastAsia="zh-CN" w:bidi="ar-SA"/>
        </w:rPr>
        <w:t>强化评审职能，防范高估冒算</w:t>
      </w:r>
      <w:r>
        <w:rPr>
          <w:rFonts w:hint="eastAsia" w:ascii="Times New Roman" w:hAnsi="Times New Roman" w:eastAsia="方正仿宋_GBK" w:cs="Times New Roman"/>
          <w:color w:val="auto"/>
          <w:kern w:val="2"/>
          <w:sz w:val="33"/>
          <w:szCs w:val="33"/>
          <w:highlight w:val="none"/>
          <w:lang w:val="en-US" w:eastAsia="zh-CN" w:bidi="ar-SA"/>
        </w:rPr>
        <w:t>，共评审政府投资项目57个，提出合理化建议1684条，审减资金约</w:t>
      </w:r>
      <w:r>
        <w:rPr>
          <w:rFonts w:hint="eastAsia" w:ascii="Times New Roman" w:hAnsi="Times New Roman" w:eastAsia="方正仿宋_GBK" w:cs="Times New Roman"/>
          <w:color w:val="auto"/>
          <w:sz w:val="33"/>
          <w:szCs w:val="33"/>
          <w:lang w:val="en-US" w:eastAsia="zh-CN"/>
        </w:rPr>
        <w:t>4680</w:t>
      </w:r>
      <w:r>
        <w:rPr>
          <w:rFonts w:hint="eastAsia" w:ascii="Times New Roman" w:hAnsi="Times New Roman" w:eastAsia="方正仿宋_GBK" w:cs="Times New Roman"/>
          <w:color w:val="auto"/>
          <w:kern w:val="2"/>
          <w:sz w:val="33"/>
          <w:szCs w:val="33"/>
          <w:highlight w:val="none"/>
          <w:lang w:val="en-US" w:eastAsia="zh-CN" w:bidi="ar-SA"/>
        </w:rPr>
        <w:t>万元</w:t>
      </w:r>
      <w:r>
        <w:rPr>
          <w:rFonts w:hint="default" w:ascii="Times New Roman" w:hAnsi="Times New Roman" w:eastAsia="方正仿宋_GBK" w:cs="Times New Roman"/>
          <w:color w:val="auto"/>
          <w:kern w:val="2"/>
          <w:sz w:val="33"/>
          <w:szCs w:val="33"/>
          <w:highlight w:val="none"/>
          <w:lang w:val="en-US" w:eastAsia="zh-CN" w:bidi="ar-SA"/>
        </w:rPr>
        <w:t>。</w:t>
      </w:r>
      <w:r>
        <w:rPr>
          <w:rFonts w:hint="eastAsia" w:ascii="Times New Roman" w:hAnsi="Times New Roman" w:eastAsia="方正仿宋_GBK" w:cs="方正仿宋_GBK"/>
          <w:b/>
          <w:bCs/>
          <w:color w:val="auto"/>
          <w:sz w:val="33"/>
          <w:szCs w:val="33"/>
          <w:lang w:val="en-US" w:eastAsia="zh-CN"/>
        </w:rPr>
        <w:t>招投标监管方面，</w:t>
      </w:r>
      <w:r>
        <w:rPr>
          <w:rFonts w:hint="default" w:ascii="Times New Roman" w:hAnsi="Times New Roman" w:eastAsia="方正仿宋_GBK" w:cs="Times New Roman"/>
          <w:color w:val="auto"/>
          <w:kern w:val="2"/>
          <w:sz w:val="33"/>
          <w:szCs w:val="33"/>
          <w:highlight w:val="none"/>
          <w:lang w:val="en-US" w:eastAsia="zh-CN" w:bidi="ar-SA"/>
        </w:rPr>
        <w:t>实行台账管理</w:t>
      </w:r>
      <w:r>
        <w:rPr>
          <w:rFonts w:hint="eastAsia" w:ascii="Times New Roman" w:hAnsi="Times New Roman" w:eastAsia="方正仿宋_GBK" w:cs="Times New Roman"/>
          <w:color w:val="auto"/>
          <w:kern w:val="2"/>
          <w:sz w:val="33"/>
          <w:szCs w:val="33"/>
          <w:highlight w:val="none"/>
          <w:lang w:val="en-US" w:eastAsia="zh-CN" w:bidi="ar-SA"/>
        </w:rPr>
        <w:t>，</w:t>
      </w:r>
      <w:r>
        <w:rPr>
          <w:rFonts w:hint="default" w:ascii="Times New Roman" w:hAnsi="Times New Roman" w:eastAsia="方正仿宋_GBK" w:cs="Times New Roman"/>
          <w:color w:val="auto"/>
          <w:kern w:val="2"/>
          <w:sz w:val="33"/>
          <w:szCs w:val="33"/>
          <w:highlight w:val="none"/>
          <w:lang w:val="en-US" w:eastAsia="zh-CN" w:bidi="ar-SA"/>
        </w:rPr>
        <w:t>监督投资项目招投标21个，招标控制价4.75亿元，中标价4.14亿元，节资率12.7%</w:t>
      </w:r>
      <w:r>
        <w:rPr>
          <w:rFonts w:hint="eastAsia" w:ascii="Times New Roman" w:hAnsi="Times New Roman" w:eastAsia="方正仿宋_GBK" w:cs="Times New Roman"/>
          <w:color w:val="auto"/>
          <w:kern w:val="2"/>
          <w:sz w:val="33"/>
          <w:szCs w:val="33"/>
          <w:highlight w:val="none"/>
          <w:lang w:val="en-US" w:eastAsia="zh-CN" w:bidi="ar-SA"/>
        </w:rPr>
        <w:t>；深入开展招投标领域突出问题系统治理，</w:t>
      </w:r>
      <w:r>
        <w:rPr>
          <w:rFonts w:hint="default" w:ascii="Times New Roman" w:hAnsi="Times New Roman" w:eastAsia="方正仿宋_GBK" w:cs="Times New Roman"/>
          <w:color w:val="auto"/>
          <w:kern w:val="2"/>
          <w:sz w:val="33"/>
          <w:szCs w:val="33"/>
          <w:highlight w:val="none"/>
          <w:lang w:val="en-US" w:eastAsia="zh-CN" w:bidi="ar-SA"/>
        </w:rPr>
        <w:t>核查项目1020个，发现问题线索129件</w:t>
      </w:r>
      <w:r>
        <w:rPr>
          <w:rFonts w:hint="eastAsia" w:ascii="Times New Roman" w:hAnsi="Times New Roman" w:eastAsia="方正仿宋_GBK" w:cs="Times New Roman"/>
          <w:color w:val="auto"/>
          <w:kern w:val="2"/>
          <w:sz w:val="33"/>
          <w:szCs w:val="33"/>
          <w:highlight w:val="none"/>
          <w:lang w:val="en-US" w:eastAsia="zh-CN" w:bidi="ar-SA"/>
        </w:rPr>
        <w:t>。</w:t>
      </w:r>
      <w:r>
        <w:rPr>
          <w:rFonts w:hint="default" w:ascii="Times New Roman" w:hAnsi="Times New Roman" w:eastAsia="方正仿宋_GBK" w:cs="方正仿宋_GBK"/>
          <w:b/>
          <w:bCs/>
          <w:color w:val="auto"/>
          <w:sz w:val="33"/>
          <w:szCs w:val="33"/>
          <w:lang w:val="en-US" w:eastAsia="zh-CN"/>
        </w:rPr>
        <w:t>工程变更管理</w:t>
      </w:r>
      <w:r>
        <w:rPr>
          <w:rFonts w:hint="eastAsia" w:ascii="Times New Roman" w:hAnsi="Times New Roman" w:eastAsia="方正仿宋_GBK" w:cs="方正仿宋_GBK"/>
          <w:b/>
          <w:bCs/>
          <w:color w:val="auto"/>
          <w:sz w:val="33"/>
          <w:szCs w:val="33"/>
          <w:lang w:val="en-US" w:eastAsia="zh-CN"/>
        </w:rPr>
        <w:t>方面</w:t>
      </w:r>
      <w:r>
        <w:rPr>
          <w:rFonts w:hint="default" w:ascii="Times New Roman" w:hAnsi="Times New Roman" w:eastAsia="方正仿宋_GBK" w:cs="方正仿宋_GBK"/>
          <w:b/>
          <w:bCs/>
          <w:color w:val="auto"/>
          <w:sz w:val="33"/>
          <w:szCs w:val="33"/>
          <w:lang w:val="en-US" w:eastAsia="zh-CN"/>
        </w:rPr>
        <w:t>，</w:t>
      </w:r>
      <w:r>
        <w:rPr>
          <w:rFonts w:hint="default" w:ascii="Times New Roman" w:hAnsi="Times New Roman" w:eastAsia="方正仿宋_GBK" w:cs="Times New Roman"/>
          <w:color w:val="auto"/>
          <w:kern w:val="2"/>
          <w:sz w:val="33"/>
          <w:szCs w:val="33"/>
          <w:highlight w:val="none"/>
          <w:lang w:val="en-US" w:eastAsia="zh-CN" w:bidi="ar-SA"/>
        </w:rPr>
        <w:t>进一步规范工程变更范围、现场核查、变更认定、技术审查等环节管理，参与工程变更事项现场核查28个。</w:t>
      </w:r>
    </w:p>
    <w:p>
      <w:pPr>
        <w:pStyle w:val="2"/>
        <w:widowControl w:val="0"/>
        <w:wordWrap/>
        <w:adjustRightInd/>
        <w:snapToGrid w:val="0"/>
        <w:spacing w:line="580" w:lineRule="exact"/>
        <w:ind w:firstLine="663" w:firstLineChars="200"/>
        <w:jc w:val="both"/>
        <w:textAlignment w:val="auto"/>
        <w:rPr>
          <w:rFonts w:hint="eastAsia" w:ascii="Times New Roman" w:hAnsi="Times New Roman" w:eastAsia="方正仿宋_GBK" w:cs="方正仿宋_GBK"/>
          <w:color w:val="auto"/>
          <w:sz w:val="33"/>
          <w:szCs w:val="33"/>
          <w:lang w:val="en-US" w:eastAsia="zh-CN"/>
        </w:rPr>
      </w:pPr>
      <w:r>
        <w:rPr>
          <w:rFonts w:hint="eastAsia" w:ascii="Times New Roman" w:hAnsi="Times New Roman" w:eastAsia="方正仿宋_GBK" w:cs="Times New Roman"/>
          <w:b/>
          <w:bCs/>
          <w:color w:val="auto"/>
          <w:kern w:val="2"/>
          <w:sz w:val="33"/>
          <w:szCs w:val="33"/>
          <w:lang w:val="en-US" w:eastAsia="zh-CN" w:bidi="ar-SA"/>
        </w:rPr>
        <w:t>六是人民群众获得感、幸福感持续增强。</w:t>
      </w:r>
      <w:r>
        <w:rPr>
          <w:rFonts w:hint="default" w:ascii="Times New Roman" w:hAnsi="Times New Roman" w:eastAsia="方正仿宋_GBK" w:cs="Times New Roman"/>
          <w:color w:val="auto"/>
          <w:sz w:val="33"/>
          <w:szCs w:val="33"/>
          <w:lang w:val="en-US" w:eastAsia="zh-CN"/>
        </w:rPr>
        <w:t>全面完成易地扶贫搬迁</w:t>
      </w:r>
      <w:r>
        <w:rPr>
          <w:rFonts w:hint="eastAsia" w:ascii="Times New Roman" w:hAnsi="Times New Roman" w:eastAsia="方正仿宋_GBK" w:cs="Times New Roman"/>
          <w:color w:val="auto"/>
          <w:sz w:val="33"/>
          <w:szCs w:val="33"/>
          <w:lang w:val="en-US" w:eastAsia="zh-CN"/>
        </w:rPr>
        <w:t>12254人</w:t>
      </w:r>
      <w:r>
        <w:rPr>
          <w:rFonts w:hint="default" w:ascii="Times New Roman" w:hAnsi="Times New Roman" w:eastAsia="方正仿宋_GBK" w:cs="Times New Roman"/>
          <w:color w:val="auto"/>
          <w:sz w:val="33"/>
          <w:szCs w:val="33"/>
          <w:lang w:val="en-US" w:eastAsia="zh-CN"/>
        </w:rPr>
        <w:t>任务，</w:t>
      </w:r>
      <w:r>
        <w:rPr>
          <w:rFonts w:hint="eastAsia" w:ascii="Times New Roman" w:hAnsi="Times New Roman" w:eastAsia="方正仿宋_GBK" w:cs="Times New Roman"/>
          <w:color w:val="auto"/>
          <w:sz w:val="33"/>
          <w:szCs w:val="33"/>
          <w:lang w:val="en-US" w:eastAsia="zh-CN"/>
        </w:rPr>
        <w:t>大幅增强</w:t>
      </w:r>
      <w:r>
        <w:rPr>
          <w:rFonts w:hint="default" w:ascii="Times New Roman" w:hAnsi="Times New Roman" w:eastAsia="方正仿宋_GBK" w:cs="Times New Roman"/>
          <w:color w:val="auto"/>
          <w:sz w:val="33"/>
          <w:szCs w:val="33"/>
          <w:lang w:val="en-US" w:eastAsia="zh-CN"/>
        </w:rPr>
        <w:t>搬迁户</w:t>
      </w:r>
      <w:r>
        <w:rPr>
          <w:rFonts w:hint="eastAsia" w:ascii="Times New Roman" w:hAnsi="Times New Roman" w:eastAsia="方正仿宋_GBK" w:cs="Times New Roman"/>
          <w:color w:val="auto"/>
          <w:sz w:val="33"/>
          <w:szCs w:val="33"/>
          <w:lang w:val="en-US" w:eastAsia="zh-CN"/>
        </w:rPr>
        <w:t>内生动力和外部发展环境；强化落实粮食安全行政首长责任制工作成效，</w:t>
      </w:r>
      <w:r>
        <w:rPr>
          <w:rFonts w:hint="eastAsia" w:ascii="Times New Roman" w:hAnsi="Times New Roman" w:eastAsia="方正仿宋_GBK" w:cs="Times New Roman"/>
          <w:color w:val="auto"/>
          <w:kern w:val="2"/>
          <w:sz w:val="33"/>
          <w:szCs w:val="33"/>
          <w:highlight w:val="none"/>
          <w:lang w:val="en-US" w:eastAsia="zh-CN" w:bidi="ar-SA"/>
        </w:rPr>
        <w:t>实施了川东北地区设施一流、管理智能、产业融合发展的岳池县粮食物流园项目，成功创建粮食产业高质量发展示范县；</w:t>
      </w:r>
      <w:r>
        <w:rPr>
          <w:rFonts w:hint="eastAsia" w:ascii="Times New Roman" w:hAnsi="Times New Roman" w:eastAsia="方正仿宋_GBK" w:cs="Times New Roman"/>
          <w:color w:val="auto"/>
          <w:sz w:val="33"/>
          <w:szCs w:val="33"/>
          <w:lang w:val="en-US" w:eastAsia="zh-CN"/>
        </w:rPr>
        <w:t>实施水电气</w:t>
      </w:r>
      <w:r>
        <w:rPr>
          <w:rFonts w:hint="default" w:ascii="Times New Roman" w:hAnsi="Times New Roman" w:eastAsia="方正仿宋_GBK" w:cs="Times New Roman"/>
          <w:color w:val="auto"/>
          <w:sz w:val="33"/>
          <w:szCs w:val="33"/>
        </w:rPr>
        <w:t>减免</w:t>
      </w:r>
      <w:r>
        <w:rPr>
          <w:rFonts w:hint="default" w:ascii="Times New Roman" w:hAnsi="Times New Roman" w:eastAsia="方正仿宋_GBK" w:cs="Times New Roman"/>
          <w:color w:val="auto"/>
          <w:sz w:val="33"/>
          <w:szCs w:val="33"/>
          <w:lang w:val="en-US" w:eastAsia="zh-CN"/>
        </w:rPr>
        <w:t>补助</w:t>
      </w:r>
      <w:r>
        <w:rPr>
          <w:rFonts w:hint="default" w:ascii="Times New Roman" w:hAnsi="Times New Roman" w:eastAsia="方正仿宋_GBK" w:cs="Times New Roman"/>
          <w:color w:val="auto"/>
          <w:sz w:val="33"/>
          <w:szCs w:val="33"/>
        </w:rPr>
        <w:t>政策</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lang w:val="en-US" w:eastAsia="zh-CN"/>
        </w:rPr>
        <w:t>为企业减负</w:t>
      </w:r>
      <w:r>
        <w:rPr>
          <w:rFonts w:hint="default" w:ascii="Times New Roman" w:hAnsi="Times New Roman" w:eastAsia="方正仿宋_GBK" w:cs="Times New Roman"/>
          <w:color w:val="auto"/>
          <w:sz w:val="33"/>
          <w:szCs w:val="32"/>
          <w:lang w:val="en-US" w:eastAsia="zh-CN"/>
        </w:rPr>
        <w:t>3133.3</w:t>
      </w:r>
      <w:r>
        <w:rPr>
          <w:rFonts w:hint="default" w:ascii="Times New Roman" w:hAnsi="Times New Roman" w:eastAsia="方正仿宋_GBK" w:cs="Times New Roman"/>
          <w:color w:val="auto"/>
          <w:sz w:val="33"/>
          <w:szCs w:val="33"/>
        </w:rPr>
        <w:t>万元</w:t>
      </w:r>
      <w:r>
        <w:rPr>
          <w:rFonts w:hint="default" w:ascii="Times New Roman" w:hAnsi="Times New Roman" w:eastAsia="方正仿宋_GBK" w:cs="Times New Roman"/>
          <w:color w:val="auto"/>
          <w:sz w:val="33"/>
          <w:szCs w:val="33"/>
          <w:lang w:eastAsia="zh-CN"/>
        </w:rPr>
        <w:t>；</w:t>
      </w:r>
      <w:r>
        <w:rPr>
          <w:rFonts w:hint="eastAsia" w:ascii="Times New Roman" w:hAnsi="Times New Roman" w:eastAsia="方正仿宋_GBK" w:cs="方正仿宋_GBK"/>
          <w:color w:val="auto"/>
          <w:sz w:val="33"/>
          <w:szCs w:val="32"/>
          <w:lang w:val="en-US" w:eastAsia="zh-CN"/>
        </w:rPr>
        <w:t>受理价格鉴定</w:t>
      </w:r>
      <w:r>
        <w:rPr>
          <w:rFonts w:hint="eastAsia" w:ascii="Times New Roman" w:hAnsi="Times New Roman" w:eastAsia="方正仿宋_GBK" w:cs="Times New Roman"/>
          <w:color w:val="auto"/>
          <w:sz w:val="33"/>
          <w:szCs w:val="32"/>
          <w:lang w:val="en-US" w:eastAsia="zh-CN"/>
        </w:rPr>
        <w:t>125</w:t>
      </w:r>
      <w:r>
        <w:rPr>
          <w:rFonts w:hint="eastAsia" w:ascii="Times New Roman" w:hAnsi="Times New Roman" w:eastAsia="方正仿宋_GBK" w:cs="方正仿宋_GBK"/>
          <w:color w:val="auto"/>
          <w:sz w:val="33"/>
          <w:szCs w:val="32"/>
          <w:lang w:val="en-US" w:eastAsia="zh-CN"/>
        </w:rPr>
        <w:t>件，有效维护了社会稳定</w:t>
      </w:r>
      <w:r>
        <w:rPr>
          <w:rFonts w:hint="eastAsia"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扎实推进酉溪河河长制工作</w:t>
      </w:r>
      <w:r>
        <w:rPr>
          <w:rFonts w:hint="eastAsia" w:ascii="Times New Roman" w:hAnsi="Times New Roman" w:eastAsia="方正仿宋_GBK" w:cs="Times New Roman"/>
          <w:color w:val="auto"/>
          <w:sz w:val="33"/>
          <w:szCs w:val="33"/>
          <w:lang w:eastAsia="zh-CN"/>
        </w:rPr>
        <w:t>，</w:t>
      </w:r>
      <w:r>
        <w:rPr>
          <w:rFonts w:hint="eastAsia" w:ascii="Times New Roman" w:hAnsi="Times New Roman" w:eastAsia="方正仿宋_GBK" w:cs="Times New Roman"/>
          <w:color w:val="auto"/>
          <w:sz w:val="33"/>
          <w:szCs w:val="33"/>
          <w:lang w:val="en-US" w:eastAsia="zh-CN"/>
        </w:rPr>
        <w:t>断面水质总体稳定在</w:t>
      </w:r>
      <w:r>
        <w:rPr>
          <w:rFonts w:hint="eastAsia" w:ascii="Times New Roman" w:hAnsi="Times New Roman" w:eastAsia="方正仿宋_GBK" w:cs="方正仿宋_GBK"/>
          <w:color w:val="auto"/>
          <w:sz w:val="33"/>
          <w:szCs w:val="33"/>
          <w:lang w:val="en-US" w:eastAsia="zh-CN"/>
        </w:rPr>
        <w:t>Ⅲ</w:t>
      </w:r>
      <w:r>
        <w:rPr>
          <w:rFonts w:hint="eastAsia" w:ascii="Times New Roman" w:hAnsi="Times New Roman" w:eastAsia="方正仿宋_GBK" w:cs="Times New Roman"/>
          <w:color w:val="auto"/>
          <w:sz w:val="33"/>
          <w:szCs w:val="33"/>
          <w:lang w:val="en-US" w:eastAsia="zh-CN"/>
        </w:rPr>
        <w:t>类；</w:t>
      </w:r>
      <w:r>
        <w:rPr>
          <w:rFonts w:hint="eastAsia" w:ascii="Times New Roman" w:hAnsi="Times New Roman" w:eastAsia="方正仿宋_GBK" w:cs="Times New Roman"/>
          <w:color w:val="auto"/>
          <w:spacing w:val="-6"/>
          <w:sz w:val="33"/>
          <w:szCs w:val="33"/>
          <w:u w:val="none"/>
          <w:lang w:val="en-US" w:eastAsia="zh-CN"/>
        </w:rPr>
        <w:t>全面深化改革创新，营造了良好的县域发展环境</w:t>
      </w:r>
      <w:r>
        <w:rPr>
          <w:rFonts w:hint="eastAsia" w:ascii="Times New Roman" w:hAnsi="Times New Roman" w:eastAsia="方正仿宋_GBK" w:cs="Times New Roman"/>
          <w:color w:val="auto"/>
          <w:sz w:val="33"/>
          <w:szCs w:val="33"/>
          <w:u w:val="none"/>
          <w:lang w:val="en-US" w:eastAsia="zh-CN"/>
        </w:rPr>
        <w:t>。</w:t>
      </w:r>
    </w:p>
    <w:p>
      <w:pPr>
        <w:pStyle w:val="2"/>
        <w:rPr>
          <w:rFonts w:hint="eastAsia" w:ascii="Times New Roman" w:hAnsi="Times New Roman"/>
          <w:color w:val="auto"/>
          <w:lang w:val="en-US" w:eastAsia="zh-CN"/>
        </w:rPr>
      </w:pPr>
    </w:p>
    <w:p>
      <w:pPr>
        <w:widowControl/>
        <w:shd w:val="clear" w:color="auto" w:fill="FFFFFF"/>
        <w:spacing w:line="590" w:lineRule="exact"/>
        <w:ind w:firstLine="660" w:firstLineChars="200"/>
        <w:jc w:val="left"/>
        <w:rPr>
          <w:rFonts w:hint="eastAsia" w:ascii="Times New Roman" w:hAnsi="Times New Roman" w:eastAsia="方正黑体_GBK" w:cs="方正黑体_GBK"/>
          <w:bCs/>
          <w:color w:val="auto"/>
          <w:kern w:val="0"/>
          <w:sz w:val="33"/>
          <w:szCs w:val="33"/>
          <w:lang w:val="en-US" w:eastAsia="zh-CN"/>
        </w:rPr>
      </w:pPr>
      <w:bookmarkStart w:id="23" w:name="_Toc15377200"/>
      <w:r>
        <w:rPr>
          <w:rFonts w:hint="eastAsia" w:ascii="Times New Roman" w:hAnsi="Times New Roman" w:eastAsia="方正黑体_GBK" w:cs="方正黑体_GBK"/>
          <w:bCs/>
          <w:color w:val="auto"/>
          <w:kern w:val="0"/>
          <w:sz w:val="33"/>
          <w:szCs w:val="33"/>
          <w:lang w:val="en-US" w:eastAsia="zh-CN"/>
        </w:rPr>
        <w:t>二、机构设置</w:t>
      </w:r>
      <w:bookmarkEnd w:id="23"/>
    </w:p>
    <w:p>
      <w:pPr>
        <w:spacing w:line="590" w:lineRule="exact"/>
        <w:ind w:firstLine="660" w:firstLineChars="200"/>
        <w:rPr>
          <w:rFonts w:hint="eastAsia" w:ascii="Times New Roman" w:hAnsi="Times New Roman" w:eastAsia="方正楷体_GBK" w:cs="方正楷体_GBK"/>
          <w:color w:val="auto"/>
          <w:sz w:val="33"/>
          <w:szCs w:val="33"/>
          <w:lang w:val="en-US" w:eastAsia="zh-CN"/>
        </w:rPr>
      </w:pPr>
      <w:r>
        <w:rPr>
          <w:rFonts w:hint="eastAsia" w:ascii="Times New Roman" w:hAnsi="Times New Roman" w:eastAsia="方正楷体_GBK" w:cs="方正楷体_GBK"/>
          <w:color w:val="auto"/>
          <w:sz w:val="33"/>
          <w:szCs w:val="33"/>
          <w:lang w:val="en-US" w:eastAsia="zh-CN"/>
        </w:rPr>
        <w:t>（一）机构情况</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岳池县发展和改革局及下属二级单位3个（下辖县项目办、价格监测中心、价格认证中心等3个直属事业单位）。</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纳入2020年度部门决算编制范围的二级预算单位包括：项目办，价格监测中心，价格认证中心。</w:t>
      </w:r>
    </w:p>
    <w:p>
      <w:pPr>
        <w:spacing w:line="590" w:lineRule="exact"/>
        <w:ind w:firstLine="660" w:firstLineChars="200"/>
        <w:rPr>
          <w:rFonts w:hint="eastAsia" w:ascii="Times New Roman" w:hAnsi="Times New Roman" w:eastAsia="方正楷体_GBK" w:cs="方正楷体_GBK"/>
          <w:color w:val="auto"/>
          <w:sz w:val="33"/>
          <w:szCs w:val="33"/>
          <w:lang w:val="en-US" w:eastAsia="zh-CN"/>
        </w:rPr>
      </w:pPr>
      <w:r>
        <w:rPr>
          <w:rFonts w:hint="eastAsia" w:ascii="Times New Roman" w:hAnsi="Times New Roman" w:eastAsia="方正楷体_GBK" w:cs="方正楷体_GBK"/>
          <w:color w:val="auto"/>
          <w:sz w:val="33"/>
          <w:szCs w:val="33"/>
          <w:lang w:val="en-US" w:eastAsia="zh-CN"/>
        </w:rPr>
        <w:t>（二）人员情况</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2020年年末人数为44人，其中行政人员22人，工勤人员3人，事业人员19人，比上年48人减少4人，减少8.3%。</w:t>
      </w:r>
    </w:p>
    <w:p>
      <w:pPr>
        <w:pStyle w:val="3"/>
        <w:ind w:right="440"/>
        <w:jc w:val="right"/>
        <w:rPr>
          <w:rFonts w:hint="eastAsia" w:ascii="Times New Roman" w:hAnsi="Times New Roman" w:eastAsia="方正仿宋_GBK" w:cs="方正仿宋_GBK"/>
          <w:b w:val="0"/>
          <w:bCs w:val="0"/>
          <w:color w:val="auto"/>
          <w:kern w:val="0"/>
          <w:sz w:val="33"/>
          <w:szCs w:val="33"/>
          <w:lang w:val="en-US" w:eastAsia="zh-CN" w:bidi="ar-SA"/>
        </w:rPr>
      </w:pPr>
      <w:bookmarkStart w:id="24" w:name="_Toc6775"/>
      <w:bookmarkStart w:id="25" w:name="_Toc15377204"/>
      <w:r>
        <w:rPr>
          <w:rFonts w:hint="eastAsia" w:ascii="Times New Roman" w:hAnsi="Times New Roman" w:eastAsia="黑体"/>
          <w:b w:val="0"/>
          <w:color w:val="auto"/>
          <w:lang w:val="en-US" w:eastAsia="zh-CN"/>
        </w:rPr>
        <w:t>第二部分 2020年度部门决算情况说明</w:t>
      </w:r>
      <w:bookmarkEnd w:id="24"/>
      <w:bookmarkEnd w:id="25"/>
    </w:p>
    <w:p>
      <w:pPr>
        <w:pStyle w:val="20"/>
        <w:numPr>
          <w:numId w:val="0"/>
        </w:numPr>
        <w:spacing w:line="600" w:lineRule="exact"/>
        <w:ind w:left="640" w:leftChars="0"/>
        <w:outlineLvl w:val="1"/>
        <w:rPr>
          <w:rFonts w:hint="eastAsia" w:ascii="Times New Roman" w:hAnsi="Times New Roman" w:eastAsia="方正黑体_GBK" w:cs="方正黑体_GBK"/>
          <w:bCs/>
          <w:color w:val="auto"/>
          <w:kern w:val="0"/>
          <w:sz w:val="33"/>
          <w:szCs w:val="33"/>
          <w:lang w:val="en-US" w:eastAsia="zh-CN" w:bidi="ar-SA"/>
        </w:rPr>
      </w:pPr>
      <w:bookmarkStart w:id="26" w:name="_Toc28548"/>
      <w:bookmarkStart w:id="27" w:name="_Toc15377205"/>
      <w:r>
        <w:rPr>
          <w:rFonts w:hint="eastAsia" w:ascii="Times New Roman" w:hAnsi="Times New Roman" w:eastAsia="方正黑体_GBK" w:cs="方正黑体_GBK"/>
          <w:bCs/>
          <w:color w:val="auto"/>
          <w:kern w:val="0"/>
          <w:sz w:val="33"/>
          <w:szCs w:val="33"/>
          <w:lang w:val="en-US" w:eastAsia="zh-CN" w:bidi="ar-SA"/>
        </w:rPr>
        <w:t>一、收入支出决算总体情况说明</w:t>
      </w:r>
      <w:bookmarkEnd w:id="26"/>
      <w:bookmarkEnd w:id="27"/>
    </w:p>
    <w:p>
      <w:pPr>
        <w:spacing w:line="600" w:lineRule="exact"/>
        <w:ind w:firstLine="660" w:firstLineChars="20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2020年度收、支各总计1220.06万元。与2019年(1161.85万元)相比，收、支总计各增加58.21万元，增长5.01%。因职工有关费用增加、项目支出的增加等。</w:t>
      </w:r>
    </w:p>
    <w:p>
      <w:pPr>
        <w:pStyle w:val="20"/>
        <w:numPr>
          <w:ilvl w:val="0"/>
          <w:numId w:val="2"/>
        </w:numPr>
        <w:spacing w:line="600" w:lineRule="exact"/>
        <w:ind w:firstLineChars="0"/>
        <w:outlineLvl w:val="1"/>
        <w:rPr>
          <w:rFonts w:hint="eastAsia" w:ascii="Times New Roman" w:hAnsi="Times New Roman" w:eastAsia="方正黑体_GBK" w:cs="方正黑体_GBK"/>
          <w:bCs/>
          <w:color w:val="auto"/>
          <w:kern w:val="0"/>
          <w:sz w:val="33"/>
          <w:szCs w:val="33"/>
          <w:lang w:val="en-US" w:eastAsia="zh-CN" w:bidi="ar-SA"/>
        </w:rPr>
      </w:pPr>
      <w:bookmarkStart w:id="28" w:name="_Toc20501"/>
      <w:bookmarkStart w:id="29" w:name="_Toc15377206"/>
      <w:r>
        <w:rPr>
          <w:rFonts w:hint="eastAsia" w:ascii="Times New Roman" w:hAnsi="Times New Roman" w:eastAsia="方正黑体_GBK" w:cs="方正黑体_GBK"/>
          <w:bCs/>
          <w:color w:val="auto"/>
          <w:kern w:val="0"/>
          <w:sz w:val="33"/>
          <w:szCs w:val="33"/>
          <w:lang w:val="en-US" w:eastAsia="zh-CN" w:bidi="ar-SA"/>
        </w:rPr>
        <w:t>收入决算情况说明</w:t>
      </w:r>
      <w:bookmarkEnd w:id="28"/>
      <w:bookmarkEnd w:id="29"/>
    </w:p>
    <w:p>
      <w:pPr>
        <w:widowControl w:val="0"/>
        <w:wordWrap/>
        <w:adjustRightInd/>
        <w:snapToGrid/>
        <w:spacing w:line="240" w:lineRule="auto"/>
        <w:ind w:firstLine="660" w:firstLineChars="200"/>
        <w:textAlignment w:val="auto"/>
        <w:outlineLvl w:val="9"/>
        <w:rPr>
          <w:rFonts w:hint="eastAsia" w:ascii="Times New Roman" w:hAnsi="Times New Roman" w:eastAsia="方正仿宋_GBK" w:cs="方正仿宋_GBK"/>
          <w:b w:val="0"/>
          <w:bCs w:val="0"/>
          <w:color w:val="auto"/>
          <w:kern w:val="0"/>
          <w:sz w:val="33"/>
          <w:szCs w:val="33"/>
          <w:lang w:val="en-US" w:eastAsia="zh-CN" w:bidi="ar-SA"/>
        </w:rPr>
      </w:pPr>
      <w:bookmarkStart w:id="30" w:name="_Toc8349"/>
      <w:r>
        <w:rPr>
          <w:rFonts w:hint="eastAsia" w:ascii="Times New Roman" w:hAnsi="Times New Roman" w:eastAsia="方正仿宋_GBK" w:cs="方正仿宋_GBK"/>
          <w:b w:val="0"/>
          <w:bCs w:val="0"/>
          <w:color w:val="auto"/>
          <w:kern w:val="0"/>
          <w:sz w:val="33"/>
          <w:szCs w:val="33"/>
          <w:lang w:val="en-US" w:eastAsia="zh-CN" w:bidi="ar-SA"/>
        </w:rPr>
        <w:t>2020年本年收入合计1220.06万元，其中：一般公共预算财政拨款收入1094.06万元，占89.67%；政府性基金预算财政拨款收入126万元，占10.33%；（国有资本经营预算财政拨款收入0万元，占0%；）上级补助收入0万元，占0%；事业收入0万元，占0%；经营收入0万元，占0%；附属单位上缴收入0万元，占0%；其他收入0万元，占0%。</w:t>
      </w:r>
      <w:bookmarkEnd w:id="30"/>
    </w:p>
    <w:p>
      <w:pPr>
        <w:pStyle w:val="2"/>
        <w:rPr>
          <w:rFonts w:hint="eastAsia" w:ascii="Times New Roman" w:hAnsi="Times New Roman"/>
          <w:color w:val="auto"/>
          <w:lang w:val="en-US" w:eastAsia="zh-CN"/>
        </w:rPr>
      </w:pPr>
    </w:p>
    <w:p>
      <w:pPr>
        <w:pStyle w:val="20"/>
        <w:numPr>
          <w:ilvl w:val="0"/>
          <w:numId w:val="2"/>
        </w:numPr>
        <w:spacing w:line="600" w:lineRule="exact"/>
        <w:ind w:firstLineChars="0"/>
        <w:outlineLvl w:val="1"/>
        <w:rPr>
          <w:rFonts w:hint="eastAsia" w:ascii="Times New Roman" w:hAnsi="Times New Roman" w:eastAsia="方正黑体_GBK" w:cs="方正黑体_GBK"/>
          <w:bCs/>
          <w:color w:val="auto"/>
          <w:kern w:val="0"/>
          <w:sz w:val="33"/>
          <w:szCs w:val="33"/>
          <w:lang w:val="en-US" w:eastAsia="zh-CN" w:bidi="ar-SA"/>
        </w:rPr>
      </w:pPr>
      <w:bookmarkStart w:id="31" w:name="_Toc15377207"/>
      <w:bookmarkStart w:id="32" w:name="_Toc18468"/>
      <w:r>
        <w:rPr>
          <w:rFonts w:hint="eastAsia" w:ascii="Times New Roman" w:hAnsi="Times New Roman" w:eastAsia="方正黑体_GBK" w:cs="方正黑体_GBK"/>
          <w:bCs/>
          <w:color w:val="auto"/>
          <w:kern w:val="0"/>
          <w:sz w:val="33"/>
          <w:szCs w:val="33"/>
          <w:lang w:val="en-US" w:eastAsia="zh-CN" w:bidi="ar-SA"/>
        </w:rPr>
        <w:t>支出决算情况说明</w:t>
      </w:r>
      <w:bookmarkEnd w:id="31"/>
      <w:bookmarkEnd w:id="32"/>
    </w:p>
    <w:p>
      <w:pPr>
        <w:spacing w:line="600" w:lineRule="exact"/>
        <w:ind w:firstLine="64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2020年本年支出合计1220.06万元，其中：基本支出1108.18万元，占90.83%；项目支出111.88万元，占9.17%；上缴上级支出0万元，占0%；经营支出0万元，占0%；对附属单位补助支出0万元，占0%。</w:t>
      </w:r>
    </w:p>
    <w:p>
      <w:pPr>
        <w:pStyle w:val="2"/>
        <w:rPr>
          <w:rFonts w:hint="eastAsia" w:ascii="Times New Roman" w:hAnsi="Times New Roman"/>
          <w:color w:val="auto"/>
          <w:lang w:val="en-US" w:eastAsia="zh-CN"/>
        </w:rPr>
      </w:pPr>
    </w:p>
    <w:p>
      <w:pPr>
        <w:widowControl/>
        <w:shd w:val="clear" w:color="auto" w:fill="FFFFFF"/>
        <w:spacing w:line="590" w:lineRule="exact"/>
        <w:ind w:firstLine="660" w:firstLineChars="200"/>
        <w:jc w:val="left"/>
        <w:outlineLvl w:val="1"/>
        <w:rPr>
          <w:rFonts w:hint="eastAsia" w:ascii="Times New Roman" w:hAnsi="Times New Roman" w:eastAsia="方正仿宋_GBK" w:cs="方正仿宋_GBK"/>
          <w:b w:val="0"/>
          <w:bCs w:val="0"/>
          <w:color w:val="auto"/>
          <w:kern w:val="0"/>
          <w:sz w:val="33"/>
          <w:szCs w:val="33"/>
          <w:lang w:val="en-US" w:eastAsia="zh-CN" w:bidi="ar-SA"/>
        </w:rPr>
      </w:pPr>
      <w:bookmarkStart w:id="33" w:name="_Toc10206"/>
      <w:bookmarkStart w:id="34" w:name="_Toc15377208"/>
      <w:r>
        <w:rPr>
          <w:rFonts w:hint="eastAsia" w:ascii="Times New Roman" w:hAnsi="Times New Roman" w:eastAsia="方正黑体_GBK" w:cs="方正黑体_GBK"/>
          <w:bCs/>
          <w:color w:val="auto"/>
          <w:kern w:val="0"/>
          <w:sz w:val="33"/>
          <w:szCs w:val="33"/>
          <w:lang w:val="en-US" w:eastAsia="zh-CN"/>
        </w:rPr>
        <w:t>四、财政拨款收入支出决算总体情况说明</w:t>
      </w:r>
      <w:bookmarkEnd w:id="33"/>
      <w:bookmarkEnd w:id="34"/>
    </w:p>
    <w:p>
      <w:pPr>
        <w:spacing w:line="600" w:lineRule="exact"/>
        <w:ind w:firstLine="660" w:firstLineChars="20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2020年财政拨款收、支各总计1200.06万元。与2019年相比，财政拨款收、支总计各增加58.21万元，增长5.01%。主要是因职工有关费用增加、项目支出的增加等。</w:t>
      </w:r>
    </w:p>
    <w:p>
      <w:pPr>
        <w:widowControl/>
        <w:shd w:val="clear" w:color="auto" w:fill="FFFFFF"/>
        <w:spacing w:line="590" w:lineRule="exact"/>
        <w:ind w:firstLine="660" w:firstLineChars="200"/>
        <w:jc w:val="left"/>
        <w:outlineLvl w:val="1"/>
        <w:rPr>
          <w:rFonts w:hint="eastAsia" w:ascii="Times New Roman" w:hAnsi="Times New Roman" w:eastAsia="方正仿宋_GBK" w:cs="方正仿宋_GBK"/>
          <w:b w:val="0"/>
          <w:bCs w:val="0"/>
          <w:color w:val="auto"/>
          <w:kern w:val="0"/>
          <w:sz w:val="33"/>
          <w:szCs w:val="33"/>
          <w:lang w:val="en-US" w:eastAsia="zh-CN" w:bidi="ar-SA"/>
        </w:rPr>
      </w:pPr>
      <w:bookmarkStart w:id="35" w:name="_Toc12657"/>
      <w:bookmarkStart w:id="36" w:name="_Toc15377209"/>
      <w:r>
        <w:rPr>
          <w:rFonts w:hint="eastAsia" w:ascii="Times New Roman" w:hAnsi="Times New Roman" w:eastAsia="方正黑体_GBK" w:cs="方正黑体_GBK"/>
          <w:bCs/>
          <w:color w:val="auto"/>
          <w:kern w:val="0"/>
          <w:sz w:val="33"/>
          <w:szCs w:val="33"/>
          <w:lang w:val="en-US" w:eastAsia="zh-CN"/>
        </w:rPr>
        <w:t>五、一般公共预算财政拨款支出决算情况说明</w:t>
      </w:r>
      <w:bookmarkEnd w:id="35"/>
      <w:bookmarkEnd w:id="36"/>
    </w:p>
    <w:p>
      <w:pPr>
        <w:spacing w:line="590" w:lineRule="exact"/>
        <w:ind w:firstLine="660" w:firstLineChars="200"/>
        <w:rPr>
          <w:rFonts w:hint="eastAsia" w:ascii="Times New Roman" w:hAnsi="Times New Roman" w:eastAsia="方正楷体_GBK" w:cs="方正楷体_GBK"/>
          <w:color w:val="auto"/>
          <w:sz w:val="33"/>
          <w:szCs w:val="33"/>
          <w:lang w:val="en-US" w:eastAsia="zh-CN"/>
        </w:rPr>
      </w:pPr>
      <w:bookmarkStart w:id="37" w:name="_Toc15377210"/>
      <w:r>
        <w:rPr>
          <w:rFonts w:hint="eastAsia" w:ascii="Times New Roman" w:hAnsi="Times New Roman" w:eastAsia="方正楷体_GBK" w:cs="方正楷体_GBK"/>
          <w:color w:val="auto"/>
          <w:sz w:val="33"/>
          <w:szCs w:val="33"/>
          <w:lang w:val="en-US" w:eastAsia="zh-CN"/>
        </w:rPr>
        <w:t>（一）一般公共预算财政拨款支出决算总体情况</w:t>
      </w:r>
      <w:bookmarkEnd w:id="37"/>
    </w:p>
    <w:p>
      <w:pPr>
        <w:spacing w:line="600" w:lineRule="exact"/>
        <w:ind w:firstLine="660" w:firstLineChars="20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2020年一般公共预算财政拨款支出1094.06万元，占本年支出合计的91.17%。与2019年相比，一般公共预算财政拨款减少67.79万元，减少5.83%。主要是因政府性资金预算财政拨款有126万元，因此导致今年的一般公共预算财政拨款支出有所减少。</w:t>
      </w:r>
    </w:p>
    <w:p>
      <w:pPr>
        <w:spacing w:line="590" w:lineRule="exact"/>
        <w:ind w:firstLine="660" w:firstLineChars="200"/>
        <w:rPr>
          <w:rFonts w:hint="eastAsia" w:ascii="Times New Roman" w:hAnsi="Times New Roman" w:eastAsia="方正楷体_GBK" w:cs="方正楷体_GBK"/>
          <w:color w:val="auto"/>
          <w:sz w:val="33"/>
          <w:szCs w:val="33"/>
          <w:lang w:val="en-US" w:eastAsia="zh-CN"/>
        </w:rPr>
      </w:pPr>
      <w:bookmarkStart w:id="38" w:name="_Toc15377211"/>
      <w:r>
        <w:rPr>
          <w:rFonts w:hint="eastAsia" w:ascii="Times New Roman" w:hAnsi="Times New Roman" w:eastAsia="方正楷体_GBK" w:cs="方正楷体_GBK"/>
          <w:color w:val="auto"/>
          <w:sz w:val="33"/>
          <w:szCs w:val="33"/>
          <w:lang w:val="en-US" w:eastAsia="zh-CN"/>
        </w:rPr>
        <w:t>（二）一般公共预算财政拨款支出决算结构情况</w:t>
      </w:r>
      <w:bookmarkEnd w:id="38"/>
    </w:p>
    <w:p>
      <w:pPr>
        <w:spacing w:line="600" w:lineRule="exact"/>
        <w:ind w:firstLine="64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2020年一般公共预算财政拨款支出1094.06万元，主要用于以下方面:一般公共服务（类）支出935.58万元，占85.51%；社会保障和就业（类）支出76.90万元，占7.03%；卫生健康支出(类)23.18万元，占2.12%；住房保障支出（类）58.4万元，占5.34%。</w:t>
      </w:r>
    </w:p>
    <w:p>
      <w:pPr>
        <w:spacing w:line="590" w:lineRule="exact"/>
        <w:ind w:firstLine="660" w:firstLineChars="200"/>
        <w:rPr>
          <w:rFonts w:hint="eastAsia" w:ascii="Times New Roman" w:hAnsi="Times New Roman" w:eastAsia="方正楷体_GBK" w:cs="方正楷体_GBK"/>
          <w:color w:val="auto"/>
          <w:sz w:val="33"/>
          <w:szCs w:val="33"/>
          <w:lang w:val="en-US" w:eastAsia="zh-CN"/>
        </w:rPr>
      </w:pPr>
      <w:bookmarkStart w:id="39" w:name="_Toc15377212"/>
      <w:r>
        <w:rPr>
          <w:rFonts w:hint="eastAsia" w:ascii="Times New Roman" w:hAnsi="Times New Roman" w:eastAsia="方正楷体_GBK" w:cs="方正楷体_GBK"/>
          <w:color w:val="auto"/>
          <w:sz w:val="33"/>
          <w:szCs w:val="33"/>
          <w:lang w:val="en-US" w:eastAsia="zh-CN"/>
        </w:rPr>
        <w:t>（三）一般公共预算财政拨款支出决算具体情况</w:t>
      </w:r>
      <w:bookmarkEnd w:id="39"/>
    </w:p>
    <w:p>
      <w:pPr>
        <w:spacing w:line="600" w:lineRule="exact"/>
        <w:ind w:firstLine="660" w:firstLineChars="200"/>
        <w:rPr>
          <w:rFonts w:hint="eastAsia" w:ascii="Times New Roman" w:hAnsi="Times New Roman" w:eastAsia="方正仿宋_GBK" w:cs="方正仿宋_GBK"/>
          <w:b w:val="0"/>
          <w:bCs w:val="0"/>
          <w:color w:val="auto"/>
          <w:kern w:val="0"/>
          <w:sz w:val="33"/>
          <w:szCs w:val="33"/>
          <w:lang w:val="en-US" w:eastAsia="zh-CN" w:bidi="ar-SA"/>
        </w:rPr>
      </w:pPr>
      <w:bookmarkStart w:id="40" w:name="_Toc15377444"/>
      <w:bookmarkStart w:id="41" w:name="_Toc15378460"/>
      <w:bookmarkStart w:id="42" w:name="_Toc15377213"/>
      <w:r>
        <w:rPr>
          <w:rFonts w:hint="eastAsia" w:ascii="Times New Roman" w:hAnsi="Times New Roman" w:eastAsia="方正仿宋_GBK" w:cs="方正仿宋_GBK"/>
          <w:b w:val="0"/>
          <w:bCs w:val="0"/>
          <w:color w:val="auto"/>
          <w:kern w:val="0"/>
          <w:sz w:val="33"/>
          <w:szCs w:val="33"/>
          <w:lang w:val="en-US" w:eastAsia="zh-CN" w:bidi="ar-SA"/>
        </w:rPr>
        <w:t>2020年一般公共预算支出决算数为1094.06万元，完成预算100%。其中：</w:t>
      </w:r>
      <w:bookmarkEnd w:id="40"/>
      <w:bookmarkEnd w:id="41"/>
      <w:bookmarkEnd w:id="42"/>
    </w:p>
    <w:p>
      <w:pPr>
        <w:spacing w:line="600" w:lineRule="exact"/>
        <w:ind w:firstLine="643" w:firstLineChars="200"/>
        <w:rPr>
          <w:rStyle w:val="15"/>
          <w:rFonts w:hint="eastAsia" w:ascii="Times New Roman" w:hAnsi="Times New Roman" w:eastAsia="仿宋"/>
          <w:b w:val="0"/>
          <w:bCs/>
          <w:color w:val="auto"/>
          <w:sz w:val="32"/>
          <w:szCs w:val="32"/>
        </w:rPr>
      </w:pPr>
      <w:bookmarkStart w:id="43" w:name="_Toc22823"/>
      <w:bookmarkStart w:id="44" w:name="_Toc15377214"/>
      <w:r>
        <w:rPr>
          <w:rStyle w:val="15"/>
          <w:rFonts w:ascii="Times New Roman" w:hAnsi="Times New Roman" w:eastAsia="仿宋"/>
          <w:bCs/>
          <w:color w:val="auto"/>
          <w:sz w:val="32"/>
          <w:szCs w:val="32"/>
        </w:rPr>
        <w:t>1.</w:t>
      </w:r>
      <w:r>
        <w:rPr>
          <w:rStyle w:val="15"/>
          <w:rFonts w:hint="eastAsia" w:ascii="Times New Roman" w:hAnsi="Times New Roman" w:eastAsia="仿宋"/>
          <w:bCs/>
          <w:color w:val="auto"/>
          <w:sz w:val="32"/>
          <w:szCs w:val="32"/>
        </w:rPr>
        <w:t>一般公共服务（类）</w:t>
      </w:r>
      <w:r>
        <w:rPr>
          <w:rStyle w:val="15"/>
          <w:rFonts w:hint="eastAsia" w:ascii="Times New Roman" w:hAnsi="Times New Roman" w:eastAsia="仿宋"/>
          <w:bCs/>
          <w:color w:val="auto"/>
          <w:sz w:val="32"/>
          <w:szCs w:val="32"/>
          <w:lang w:eastAsia="zh-CN"/>
        </w:rPr>
        <w:t>发展改革</w:t>
      </w:r>
      <w:r>
        <w:rPr>
          <w:rStyle w:val="15"/>
          <w:rFonts w:hint="eastAsia" w:ascii="Times New Roman" w:hAnsi="Times New Roman" w:eastAsia="仿宋"/>
          <w:bCs/>
          <w:color w:val="auto"/>
          <w:sz w:val="32"/>
          <w:szCs w:val="32"/>
        </w:rPr>
        <w:t>事务（款）行政运行（项）</w:t>
      </w:r>
      <w:r>
        <w:rPr>
          <w:rStyle w:val="15"/>
          <w:rFonts w:ascii="Times New Roman" w:hAnsi="Times New Roman" w:eastAsia="仿宋"/>
          <w:bCs/>
          <w:color w:val="auto"/>
          <w:sz w:val="32"/>
          <w:szCs w:val="32"/>
        </w:rPr>
        <w:t>:</w:t>
      </w:r>
      <w:r>
        <w:rPr>
          <w:rStyle w:val="15"/>
          <w:rFonts w:hint="eastAsia" w:ascii="Times New Roman" w:hAnsi="Times New Roman" w:eastAsia="仿宋"/>
          <w:b w:val="0"/>
          <w:bCs/>
          <w:color w:val="auto"/>
          <w:sz w:val="32"/>
          <w:szCs w:val="32"/>
        </w:rPr>
        <w:t>支出决算为</w:t>
      </w:r>
      <w:r>
        <w:rPr>
          <w:rStyle w:val="15"/>
          <w:rFonts w:hint="eastAsia" w:ascii="Times New Roman" w:hAnsi="Times New Roman" w:eastAsia="仿宋"/>
          <w:b w:val="0"/>
          <w:bCs/>
          <w:color w:val="auto"/>
          <w:sz w:val="32"/>
          <w:szCs w:val="32"/>
          <w:lang w:val="en-US" w:eastAsia="zh-CN"/>
        </w:rPr>
        <w:t>697.95</w:t>
      </w:r>
      <w:r>
        <w:rPr>
          <w:rStyle w:val="15"/>
          <w:rFonts w:hint="eastAsia" w:ascii="Times New Roman" w:hAnsi="Times New Roman" w:eastAsia="仿宋"/>
          <w:b w:val="0"/>
          <w:bCs/>
          <w:color w:val="auto"/>
          <w:sz w:val="32"/>
          <w:szCs w:val="32"/>
        </w:rPr>
        <w:t>万元，完成预算100</w:t>
      </w:r>
      <w:r>
        <w:rPr>
          <w:rStyle w:val="15"/>
          <w:rFonts w:ascii="Times New Roman" w:hAnsi="Times New Roman" w:eastAsia="仿宋"/>
          <w:b w:val="0"/>
          <w:bCs/>
          <w:color w:val="auto"/>
          <w:sz w:val="32"/>
          <w:szCs w:val="32"/>
        </w:rPr>
        <w:t>%</w:t>
      </w:r>
      <w:r>
        <w:rPr>
          <w:rStyle w:val="15"/>
          <w:rFonts w:hint="eastAsia" w:ascii="Times New Roman" w:hAnsi="Times New Roman" w:eastAsia="仿宋"/>
          <w:b w:val="0"/>
          <w:bCs/>
          <w:color w:val="auto"/>
          <w:sz w:val="32"/>
          <w:szCs w:val="32"/>
        </w:rPr>
        <w:t>。</w:t>
      </w:r>
    </w:p>
    <w:p>
      <w:pPr>
        <w:spacing w:line="600" w:lineRule="exact"/>
        <w:ind w:firstLine="643" w:firstLineChars="200"/>
        <w:rPr>
          <w:rStyle w:val="15"/>
          <w:rFonts w:hint="eastAsia" w:ascii="Times New Roman" w:hAnsi="Times New Roman" w:eastAsia="仿宋"/>
          <w:b w:val="0"/>
          <w:bCs/>
          <w:color w:val="auto"/>
          <w:sz w:val="32"/>
          <w:szCs w:val="32"/>
        </w:rPr>
      </w:pPr>
      <w:r>
        <w:rPr>
          <w:rStyle w:val="15"/>
          <w:rFonts w:hint="eastAsia" w:ascii="Times New Roman" w:hAnsi="Times New Roman" w:eastAsia="仿宋"/>
          <w:bCs/>
          <w:color w:val="auto"/>
          <w:sz w:val="32"/>
          <w:szCs w:val="32"/>
        </w:rPr>
        <w:t>一般公共服务（类）</w:t>
      </w:r>
      <w:r>
        <w:rPr>
          <w:rStyle w:val="15"/>
          <w:rFonts w:hint="eastAsia" w:ascii="Times New Roman" w:hAnsi="Times New Roman" w:eastAsia="仿宋"/>
          <w:bCs/>
          <w:color w:val="auto"/>
          <w:sz w:val="32"/>
          <w:szCs w:val="32"/>
          <w:lang w:eastAsia="zh-CN"/>
        </w:rPr>
        <w:t>发展改革</w:t>
      </w:r>
      <w:r>
        <w:rPr>
          <w:rStyle w:val="15"/>
          <w:rFonts w:hint="eastAsia" w:ascii="Times New Roman" w:hAnsi="Times New Roman" w:eastAsia="仿宋"/>
          <w:bCs/>
          <w:color w:val="auto"/>
          <w:sz w:val="32"/>
          <w:szCs w:val="32"/>
        </w:rPr>
        <w:t>事务（款）一般行政管理事务（项）</w:t>
      </w:r>
      <w:r>
        <w:rPr>
          <w:rStyle w:val="15"/>
          <w:rFonts w:ascii="Times New Roman" w:hAnsi="Times New Roman" w:eastAsia="仿宋"/>
          <w:bCs/>
          <w:color w:val="auto"/>
          <w:sz w:val="32"/>
          <w:szCs w:val="32"/>
        </w:rPr>
        <w:t>:</w:t>
      </w:r>
      <w:r>
        <w:rPr>
          <w:rStyle w:val="15"/>
          <w:rFonts w:hint="eastAsia" w:ascii="Times New Roman" w:hAnsi="Times New Roman" w:eastAsia="仿宋"/>
          <w:b w:val="0"/>
          <w:bCs/>
          <w:color w:val="auto"/>
          <w:sz w:val="32"/>
          <w:szCs w:val="32"/>
        </w:rPr>
        <w:t>支出决算为</w:t>
      </w:r>
      <w:r>
        <w:rPr>
          <w:rStyle w:val="15"/>
          <w:rFonts w:hint="eastAsia" w:ascii="Times New Roman" w:hAnsi="Times New Roman" w:eastAsia="仿宋"/>
          <w:b w:val="0"/>
          <w:bCs/>
          <w:color w:val="auto"/>
          <w:sz w:val="32"/>
          <w:szCs w:val="32"/>
          <w:lang w:val="en-US" w:eastAsia="zh-CN"/>
        </w:rPr>
        <w:t>111.88</w:t>
      </w:r>
      <w:r>
        <w:rPr>
          <w:rStyle w:val="15"/>
          <w:rFonts w:hint="eastAsia" w:ascii="Times New Roman" w:hAnsi="Times New Roman" w:eastAsia="仿宋"/>
          <w:b w:val="0"/>
          <w:bCs/>
          <w:color w:val="auto"/>
          <w:sz w:val="32"/>
          <w:szCs w:val="32"/>
        </w:rPr>
        <w:t>万元，完成预算100</w:t>
      </w:r>
      <w:r>
        <w:rPr>
          <w:rStyle w:val="15"/>
          <w:rFonts w:ascii="Times New Roman" w:hAnsi="Times New Roman" w:eastAsia="仿宋"/>
          <w:b w:val="0"/>
          <w:bCs/>
          <w:color w:val="auto"/>
          <w:sz w:val="32"/>
          <w:szCs w:val="32"/>
        </w:rPr>
        <w:t>%</w:t>
      </w:r>
      <w:r>
        <w:rPr>
          <w:rStyle w:val="15"/>
          <w:rFonts w:hint="eastAsia" w:ascii="Times New Roman" w:hAnsi="Times New Roman" w:eastAsia="仿宋"/>
          <w:b w:val="0"/>
          <w:bCs/>
          <w:color w:val="auto"/>
          <w:sz w:val="32"/>
          <w:szCs w:val="32"/>
        </w:rPr>
        <w:t>。</w:t>
      </w:r>
    </w:p>
    <w:p>
      <w:pPr>
        <w:spacing w:line="600" w:lineRule="exact"/>
        <w:ind w:firstLine="643" w:firstLineChars="200"/>
        <w:rPr>
          <w:rStyle w:val="15"/>
          <w:rFonts w:hint="eastAsia" w:ascii="Times New Roman" w:hAnsi="Times New Roman" w:eastAsia="仿宋"/>
          <w:b w:val="0"/>
          <w:bCs/>
          <w:color w:val="auto"/>
          <w:sz w:val="32"/>
          <w:szCs w:val="32"/>
        </w:rPr>
      </w:pPr>
      <w:r>
        <w:rPr>
          <w:rStyle w:val="15"/>
          <w:rFonts w:hint="eastAsia" w:ascii="Times New Roman" w:hAnsi="Times New Roman" w:eastAsia="仿宋"/>
          <w:bCs/>
          <w:color w:val="auto"/>
          <w:sz w:val="32"/>
          <w:szCs w:val="32"/>
        </w:rPr>
        <w:t>一般公共服务（类）</w:t>
      </w:r>
      <w:r>
        <w:rPr>
          <w:rStyle w:val="15"/>
          <w:rFonts w:hint="eastAsia" w:ascii="Times New Roman" w:hAnsi="Times New Roman" w:eastAsia="仿宋"/>
          <w:bCs/>
          <w:color w:val="auto"/>
          <w:sz w:val="32"/>
          <w:szCs w:val="32"/>
          <w:lang w:eastAsia="zh-CN"/>
        </w:rPr>
        <w:t>发展改革</w:t>
      </w:r>
      <w:r>
        <w:rPr>
          <w:rStyle w:val="15"/>
          <w:rFonts w:hint="eastAsia" w:ascii="Times New Roman" w:hAnsi="Times New Roman" w:eastAsia="仿宋"/>
          <w:bCs/>
          <w:color w:val="auto"/>
          <w:sz w:val="32"/>
          <w:szCs w:val="32"/>
        </w:rPr>
        <w:t>事务（款）机关服务（项）</w:t>
      </w:r>
      <w:r>
        <w:rPr>
          <w:rStyle w:val="15"/>
          <w:rFonts w:ascii="Times New Roman" w:hAnsi="Times New Roman" w:eastAsia="仿宋"/>
          <w:bCs/>
          <w:color w:val="auto"/>
          <w:sz w:val="32"/>
          <w:szCs w:val="32"/>
        </w:rPr>
        <w:t>:</w:t>
      </w:r>
      <w:r>
        <w:rPr>
          <w:rStyle w:val="15"/>
          <w:rFonts w:hint="eastAsia" w:ascii="Times New Roman" w:hAnsi="Times New Roman" w:eastAsia="仿宋"/>
          <w:b w:val="0"/>
          <w:bCs/>
          <w:color w:val="auto"/>
          <w:sz w:val="32"/>
          <w:szCs w:val="32"/>
        </w:rPr>
        <w:t>支出决算为</w:t>
      </w:r>
      <w:r>
        <w:rPr>
          <w:rStyle w:val="15"/>
          <w:rFonts w:hint="eastAsia" w:ascii="Times New Roman" w:hAnsi="Times New Roman" w:eastAsia="仿宋"/>
          <w:b w:val="0"/>
          <w:bCs/>
          <w:color w:val="auto"/>
          <w:sz w:val="32"/>
          <w:szCs w:val="32"/>
          <w:lang w:val="en-US" w:eastAsia="zh-CN"/>
        </w:rPr>
        <w:t>1</w:t>
      </w:r>
      <w:r>
        <w:rPr>
          <w:rStyle w:val="15"/>
          <w:rFonts w:hint="eastAsia" w:ascii="Times New Roman" w:hAnsi="Times New Roman" w:eastAsia="仿宋"/>
          <w:b w:val="0"/>
          <w:bCs/>
          <w:color w:val="auto"/>
          <w:sz w:val="32"/>
          <w:szCs w:val="32"/>
        </w:rPr>
        <w:t>25.</w:t>
      </w:r>
      <w:r>
        <w:rPr>
          <w:rStyle w:val="15"/>
          <w:rFonts w:hint="eastAsia" w:ascii="Times New Roman" w:hAnsi="Times New Roman" w:eastAsia="仿宋"/>
          <w:b w:val="0"/>
          <w:bCs/>
          <w:color w:val="auto"/>
          <w:sz w:val="32"/>
          <w:szCs w:val="32"/>
          <w:lang w:val="en-US" w:eastAsia="zh-CN"/>
        </w:rPr>
        <w:t>75</w:t>
      </w:r>
      <w:r>
        <w:rPr>
          <w:rStyle w:val="15"/>
          <w:rFonts w:hint="eastAsia" w:ascii="Times New Roman" w:hAnsi="Times New Roman" w:eastAsia="仿宋"/>
          <w:b w:val="0"/>
          <w:bCs/>
          <w:color w:val="auto"/>
          <w:sz w:val="32"/>
          <w:szCs w:val="32"/>
        </w:rPr>
        <w:t>万元，完成预算100</w:t>
      </w:r>
      <w:r>
        <w:rPr>
          <w:rStyle w:val="15"/>
          <w:rFonts w:ascii="Times New Roman" w:hAnsi="Times New Roman" w:eastAsia="仿宋"/>
          <w:b w:val="0"/>
          <w:bCs/>
          <w:color w:val="auto"/>
          <w:sz w:val="32"/>
          <w:szCs w:val="32"/>
        </w:rPr>
        <w:t>%</w:t>
      </w:r>
      <w:r>
        <w:rPr>
          <w:rStyle w:val="15"/>
          <w:rFonts w:hint="eastAsia" w:ascii="Times New Roman" w:hAnsi="Times New Roman" w:eastAsia="仿宋"/>
          <w:b w:val="0"/>
          <w:bCs/>
          <w:color w:val="auto"/>
          <w:sz w:val="32"/>
          <w:szCs w:val="32"/>
        </w:rPr>
        <w:t>。</w:t>
      </w:r>
    </w:p>
    <w:p>
      <w:pPr>
        <w:spacing w:line="600" w:lineRule="exact"/>
        <w:ind w:firstLine="643" w:firstLineChars="200"/>
        <w:rPr>
          <w:rStyle w:val="15"/>
          <w:rFonts w:hint="eastAsia" w:ascii="Times New Roman" w:hAnsi="Times New Roman" w:eastAsia="仿宋"/>
          <w:b w:val="0"/>
          <w:bCs/>
          <w:color w:val="auto"/>
          <w:sz w:val="32"/>
          <w:szCs w:val="32"/>
        </w:rPr>
      </w:pPr>
      <w:r>
        <w:rPr>
          <w:rStyle w:val="15"/>
          <w:rFonts w:hint="eastAsia" w:ascii="Times New Roman" w:hAnsi="Times New Roman" w:eastAsia="仿宋"/>
          <w:bCs/>
          <w:color w:val="auto"/>
          <w:sz w:val="32"/>
          <w:szCs w:val="32"/>
        </w:rPr>
        <w:t>2</w:t>
      </w:r>
      <w:r>
        <w:rPr>
          <w:rStyle w:val="15"/>
          <w:rFonts w:ascii="Times New Roman" w:hAnsi="Times New Roman" w:eastAsia="仿宋"/>
          <w:bCs/>
          <w:color w:val="auto"/>
          <w:sz w:val="32"/>
          <w:szCs w:val="32"/>
        </w:rPr>
        <w:t>.</w:t>
      </w:r>
      <w:r>
        <w:rPr>
          <w:rStyle w:val="15"/>
          <w:rFonts w:hint="eastAsia" w:ascii="Times New Roman" w:hAnsi="Times New Roman" w:eastAsia="仿宋"/>
          <w:bCs/>
          <w:color w:val="auto"/>
          <w:sz w:val="32"/>
          <w:szCs w:val="32"/>
        </w:rPr>
        <w:t>社会保障和就业（类）行政事业单位养老支出（款）机关事业单位基本养老保险缴费支出（项）</w:t>
      </w:r>
      <w:r>
        <w:rPr>
          <w:rStyle w:val="15"/>
          <w:rFonts w:ascii="Times New Roman" w:hAnsi="Times New Roman" w:eastAsia="仿宋"/>
          <w:bCs/>
          <w:color w:val="auto"/>
          <w:sz w:val="32"/>
          <w:szCs w:val="32"/>
        </w:rPr>
        <w:t>:</w:t>
      </w:r>
      <w:r>
        <w:rPr>
          <w:rStyle w:val="15"/>
          <w:rFonts w:hint="eastAsia" w:ascii="Times New Roman" w:hAnsi="Times New Roman" w:eastAsia="仿宋"/>
          <w:b w:val="0"/>
          <w:bCs/>
          <w:color w:val="auto"/>
          <w:sz w:val="32"/>
          <w:szCs w:val="32"/>
        </w:rPr>
        <w:t>支出决算为</w:t>
      </w:r>
      <w:r>
        <w:rPr>
          <w:rStyle w:val="15"/>
          <w:rFonts w:hint="eastAsia" w:ascii="Times New Roman" w:hAnsi="Times New Roman" w:eastAsia="仿宋"/>
          <w:b w:val="0"/>
          <w:bCs/>
          <w:color w:val="auto"/>
          <w:sz w:val="32"/>
          <w:szCs w:val="32"/>
          <w:lang w:val="en-US" w:eastAsia="zh-CN"/>
        </w:rPr>
        <w:t>51.27</w:t>
      </w:r>
      <w:r>
        <w:rPr>
          <w:rStyle w:val="15"/>
          <w:rFonts w:hint="eastAsia" w:ascii="Times New Roman" w:hAnsi="Times New Roman" w:eastAsia="仿宋"/>
          <w:b w:val="0"/>
          <w:bCs/>
          <w:color w:val="auto"/>
          <w:sz w:val="32"/>
          <w:szCs w:val="32"/>
        </w:rPr>
        <w:t>万元，完成预算100</w:t>
      </w:r>
      <w:r>
        <w:rPr>
          <w:rStyle w:val="15"/>
          <w:rFonts w:ascii="Times New Roman" w:hAnsi="Times New Roman" w:eastAsia="仿宋"/>
          <w:b w:val="0"/>
          <w:bCs/>
          <w:color w:val="auto"/>
          <w:sz w:val="32"/>
          <w:szCs w:val="32"/>
        </w:rPr>
        <w:t>%</w:t>
      </w:r>
      <w:r>
        <w:rPr>
          <w:rStyle w:val="15"/>
          <w:rFonts w:hint="eastAsia" w:ascii="Times New Roman" w:hAnsi="Times New Roman" w:eastAsia="仿宋"/>
          <w:b w:val="0"/>
          <w:bCs/>
          <w:color w:val="auto"/>
          <w:sz w:val="32"/>
          <w:szCs w:val="32"/>
        </w:rPr>
        <w:t>。</w:t>
      </w:r>
    </w:p>
    <w:p>
      <w:pPr>
        <w:spacing w:line="600" w:lineRule="exact"/>
        <w:ind w:firstLine="643" w:firstLineChars="200"/>
        <w:rPr>
          <w:rFonts w:ascii="Times New Roman" w:hAnsi="Times New Roman" w:eastAsia="仿宋"/>
          <w:b/>
          <w:color w:val="auto"/>
          <w:sz w:val="32"/>
          <w:szCs w:val="32"/>
        </w:rPr>
      </w:pPr>
      <w:r>
        <w:rPr>
          <w:rStyle w:val="15"/>
          <w:rFonts w:hint="eastAsia" w:ascii="Times New Roman" w:hAnsi="Times New Roman" w:eastAsia="仿宋"/>
          <w:bCs/>
          <w:color w:val="auto"/>
          <w:sz w:val="32"/>
          <w:szCs w:val="32"/>
        </w:rPr>
        <w:t>社会保障和就业（类）行政事业单位养老支出（款）机关事业单位职业年金缴费</w:t>
      </w:r>
      <w:r>
        <w:rPr>
          <w:rStyle w:val="15"/>
          <w:rFonts w:hint="eastAsia" w:ascii="Times New Roman" w:hAnsi="Times New Roman" w:eastAsia="仿宋"/>
          <w:bCs/>
          <w:color w:val="auto"/>
          <w:sz w:val="32"/>
          <w:szCs w:val="32"/>
          <w:lang w:eastAsia="zh-CN"/>
        </w:rPr>
        <w:t>支出</w:t>
      </w:r>
      <w:r>
        <w:rPr>
          <w:rStyle w:val="15"/>
          <w:rFonts w:hint="eastAsia" w:ascii="Times New Roman" w:hAnsi="Times New Roman" w:eastAsia="仿宋"/>
          <w:bCs/>
          <w:color w:val="auto"/>
          <w:sz w:val="32"/>
          <w:szCs w:val="32"/>
        </w:rPr>
        <w:t>（项）</w:t>
      </w:r>
      <w:r>
        <w:rPr>
          <w:rStyle w:val="15"/>
          <w:rFonts w:ascii="Times New Roman" w:hAnsi="Times New Roman" w:eastAsia="仿宋"/>
          <w:bCs/>
          <w:color w:val="auto"/>
          <w:sz w:val="32"/>
          <w:szCs w:val="32"/>
        </w:rPr>
        <w:t>:</w:t>
      </w:r>
      <w:r>
        <w:rPr>
          <w:rStyle w:val="15"/>
          <w:rFonts w:hint="eastAsia" w:ascii="Times New Roman" w:hAnsi="Times New Roman" w:eastAsia="仿宋"/>
          <w:b w:val="0"/>
          <w:bCs/>
          <w:color w:val="auto"/>
          <w:sz w:val="32"/>
          <w:szCs w:val="32"/>
        </w:rPr>
        <w:t>支出决算为</w:t>
      </w:r>
      <w:r>
        <w:rPr>
          <w:rStyle w:val="15"/>
          <w:rFonts w:hint="eastAsia" w:ascii="Times New Roman" w:hAnsi="Times New Roman" w:eastAsia="仿宋"/>
          <w:b w:val="0"/>
          <w:bCs/>
          <w:color w:val="auto"/>
          <w:sz w:val="32"/>
          <w:szCs w:val="32"/>
          <w:lang w:val="en-US" w:eastAsia="zh-CN"/>
        </w:rPr>
        <w:t>25.63</w:t>
      </w:r>
      <w:r>
        <w:rPr>
          <w:rStyle w:val="15"/>
          <w:rFonts w:hint="eastAsia" w:ascii="Times New Roman" w:hAnsi="Times New Roman" w:eastAsia="仿宋"/>
          <w:b w:val="0"/>
          <w:bCs/>
          <w:color w:val="auto"/>
          <w:sz w:val="32"/>
          <w:szCs w:val="32"/>
        </w:rPr>
        <w:t>万元，完成预算100</w:t>
      </w:r>
      <w:r>
        <w:rPr>
          <w:rStyle w:val="15"/>
          <w:rFonts w:ascii="Times New Roman" w:hAnsi="Times New Roman" w:eastAsia="仿宋"/>
          <w:b w:val="0"/>
          <w:bCs/>
          <w:color w:val="auto"/>
          <w:sz w:val="32"/>
          <w:szCs w:val="32"/>
        </w:rPr>
        <w:t>%</w:t>
      </w:r>
      <w:r>
        <w:rPr>
          <w:rStyle w:val="15"/>
          <w:rFonts w:hint="eastAsia" w:ascii="Times New Roman" w:hAnsi="Times New Roman" w:eastAsia="仿宋"/>
          <w:b w:val="0"/>
          <w:bCs/>
          <w:color w:val="auto"/>
          <w:sz w:val="32"/>
          <w:szCs w:val="32"/>
        </w:rPr>
        <w:t>。</w:t>
      </w:r>
    </w:p>
    <w:p>
      <w:pPr>
        <w:spacing w:line="600" w:lineRule="exact"/>
        <w:ind w:firstLine="643" w:firstLineChars="200"/>
        <w:rPr>
          <w:rStyle w:val="15"/>
          <w:rFonts w:hint="eastAsia" w:ascii="Times New Roman" w:hAnsi="Times New Roman" w:eastAsia="仿宋"/>
          <w:b w:val="0"/>
          <w:bCs/>
          <w:color w:val="auto"/>
          <w:sz w:val="32"/>
          <w:szCs w:val="32"/>
        </w:rPr>
      </w:pPr>
      <w:r>
        <w:rPr>
          <w:rStyle w:val="15"/>
          <w:rFonts w:hint="eastAsia" w:ascii="Times New Roman" w:hAnsi="Times New Roman" w:eastAsia="仿宋"/>
          <w:bCs/>
          <w:color w:val="auto"/>
          <w:sz w:val="32"/>
          <w:szCs w:val="32"/>
        </w:rPr>
        <w:t>3</w:t>
      </w:r>
      <w:r>
        <w:rPr>
          <w:rStyle w:val="15"/>
          <w:rFonts w:ascii="Times New Roman" w:hAnsi="Times New Roman" w:eastAsia="仿宋"/>
          <w:bCs/>
          <w:color w:val="auto"/>
          <w:sz w:val="32"/>
          <w:szCs w:val="32"/>
        </w:rPr>
        <w:t>.</w:t>
      </w:r>
      <w:r>
        <w:rPr>
          <w:rFonts w:hint="eastAsia" w:ascii="Times New Roman" w:hAnsi="Times New Roman" w:eastAsia="仿宋"/>
          <w:b/>
          <w:bCs/>
          <w:color w:val="auto"/>
          <w:sz w:val="32"/>
          <w:szCs w:val="32"/>
        </w:rPr>
        <w:t>卫生健康</w:t>
      </w:r>
      <w:r>
        <w:rPr>
          <w:rStyle w:val="15"/>
          <w:rFonts w:hint="eastAsia" w:ascii="Times New Roman" w:hAnsi="Times New Roman" w:eastAsia="仿宋"/>
          <w:bCs/>
          <w:color w:val="auto"/>
          <w:sz w:val="32"/>
          <w:szCs w:val="32"/>
        </w:rPr>
        <w:t>（类）行政事业单位医疗（款）行政单位医疗（项）</w:t>
      </w:r>
      <w:r>
        <w:rPr>
          <w:rStyle w:val="15"/>
          <w:rFonts w:ascii="Times New Roman" w:hAnsi="Times New Roman" w:eastAsia="仿宋"/>
          <w:bCs/>
          <w:color w:val="auto"/>
          <w:sz w:val="32"/>
          <w:szCs w:val="32"/>
        </w:rPr>
        <w:t>:</w:t>
      </w:r>
      <w:r>
        <w:rPr>
          <w:rStyle w:val="15"/>
          <w:rFonts w:hint="eastAsia" w:ascii="Times New Roman" w:hAnsi="Times New Roman" w:eastAsia="仿宋"/>
          <w:b w:val="0"/>
          <w:bCs/>
          <w:color w:val="auto"/>
          <w:sz w:val="32"/>
          <w:szCs w:val="32"/>
        </w:rPr>
        <w:t>支出决算为</w:t>
      </w:r>
      <w:r>
        <w:rPr>
          <w:rStyle w:val="15"/>
          <w:rFonts w:hint="eastAsia" w:ascii="Times New Roman" w:hAnsi="Times New Roman" w:eastAsia="仿宋"/>
          <w:b w:val="0"/>
          <w:bCs/>
          <w:color w:val="auto"/>
          <w:sz w:val="32"/>
          <w:szCs w:val="32"/>
          <w:lang w:val="en-US" w:eastAsia="zh-CN"/>
        </w:rPr>
        <w:t>11.73</w:t>
      </w:r>
      <w:r>
        <w:rPr>
          <w:rStyle w:val="15"/>
          <w:rFonts w:hint="eastAsia" w:ascii="Times New Roman" w:hAnsi="Times New Roman" w:eastAsia="仿宋"/>
          <w:b w:val="0"/>
          <w:bCs/>
          <w:color w:val="auto"/>
          <w:sz w:val="32"/>
          <w:szCs w:val="32"/>
        </w:rPr>
        <w:t>万元，完成预算100</w:t>
      </w:r>
      <w:r>
        <w:rPr>
          <w:rStyle w:val="15"/>
          <w:rFonts w:ascii="Times New Roman" w:hAnsi="Times New Roman" w:eastAsia="仿宋"/>
          <w:b w:val="0"/>
          <w:bCs/>
          <w:color w:val="auto"/>
          <w:sz w:val="32"/>
          <w:szCs w:val="32"/>
        </w:rPr>
        <w:t>%</w:t>
      </w:r>
      <w:r>
        <w:rPr>
          <w:rStyle w:val="15"/>
          <w:rFonts w:hint="eastAsia" w:ascii="Times New Roman" w:hAnsi="Times New Roman" w:eastAsia="仿宋"/>
          <w:b w:val="0"/>
          <w:bCs/>
          <w:color w:val="auto"/>
          <w:sz w:val="32"/>
          <w:szCs w:val="32"/>
        </w:rPr>
        <w:t>。</w:t>
      </w:r>
    </w:p>
    <w:p>
      <w:pPr>
        <w:spacing w:line="600" w:lineRule="exact"/>
        <w:ind w:firstLine="643" w:firstLineChars="200"/>
        <w:rPr>
          <w:rStyle w:val="15"/>
          <w:rFonts w:hint="eastAsia" w:ascii="Times New Roman" w:hAnsi="Times New Roman" w:eastAsia="仿宋"/>
          <w:b w:val="0"/>
          <w:bCs/>
          <w:color w:val="auto"/>
          <w:sz w:val="32"/>
          <w:szCs w:val="32"/>
        </w:rPr>
      </w:pPr>
      <w:r>
        <w:rPr>
          <w:rFonts w:hint="eastAsia" w:ascii="Times New Roman" w:hAnsi="Times New Roman" w:eastAsia="仿宋"/>
          <w:b/>
          <w:bCs/>
          <w:color w:val="auto"/>
          <w:sz w:val="32"/>
          <w:szCs w:val="32"/>
        </w:rPr>
        <w:t>卫生健康</w:t>
      </w:r>
      <w:r>
        <w:rPr>
          <w:rStyle w:val="15"/>
          <w:rFonts w:hint="eastAsia" w:ascii="Times New Roman" w:hAnsi="Times New Roman" w:eastAsia="仿宋"/>
          <w:bCs/>
          <w:color w:val="auto"/>
          <w:sz w:val="32"/>
          <w:szCs w:val="32"/>
        </w:rPr>
        <w:t>（类）行政事业单位医疗（款）事业单位医疗（项）</w:t>
      </w:r>
      <w:r>
        <w:rPr>
          <w:rStyle w:val="15"/>
          <w:rFonts w:ascii="Times New Roman" w:hAnsi="Times New Roman" w:eastAsia="仿宋"/>
          <w:bCs/>
          <w:color w:val="auto"/>
          <w:sz w:val="32"/>
          <w:szCs w:val="32"/>
        </w:rPr>
        <w:t>:</w:t>
      </w:r>
      <w:r>
        <w:rPr>
          <w:rStyle w:val="15"/>
          <w:rFonts w:hint="eastAsia" w:ascii="Times New Roman" w:hAnsi="Times New Roman" w:eastAsia="仿宋"/>
          <w:b w:val="0"/>
          <w:bCs/>
          <w:color w:val="auto"/>
          <w:sz w:val="32"/>
          <w:szCs w:val="32"/>
        </w:rPr>
        <w:t>支出决算为</w:t>
      </w:r>
      <w:r>
        <w:rPr>
          <w:rStyle w:val="15"/>
          <w:rFonts w:hint="eastAsia" w:ascii="Times New Roman" w:hAnsi="Times New Roman" w:eastAsia="仿宋"/>
          <w:b w:val="0"/>
          <w:bCs/>
          <w:color w:val="auto"/>
          <w:sz w:val="32"/>
          <w:szCs w:val="32"/>
          <w:lang w:val="en-US" w:eastAsia="zh-CN"/>
        </w:rPr>
        <w:t>7.5</w:t>
      </w:r>
      <w:r>
        <w:rPr>
          <w:rStyle w:val="15"/>
          <w:rFonts w:hint="eastAsia" w:ascii="Times New Roman" w:hAnsi="Times New Roman" w:eastAsia="仿宋"/>
          <w:b w:val="0"/>
          <w:bCs/>
          <w:color w:val="auto"/>
          <w:sz w:val="32"/>
          <w:szCs w:val="32"/>
        </w:rPr>
        <w:t>万元，完成预算100</w:t>
      </w:r>
      <w:r>
        <w:rPr>
          <w:rStyle w:val="15"/>
          <w:rFonts w:ascii="Times New Roman" w:hAnsi="Times New Roman" w:eastAsia="仿宋"/>
          <w:b w:val="0"/>
          <w:bCs/>
          <w:color w:val="auto"/>
          <w:sz w:val="32"/>
          <w:szCs w:val="32"/>
        </w:rPr>
        <w:t>%</w:t>
      </w:r>
      <w:r>
        <w:rPr>
          <w:rStyle w:val="15"/>
          <w:rFonts w:hint="eastAsia" w:ascii="Times New Roman" w:hAnsi="Times New Roman" w:eastAsia="仿宋"/>
          <w:b w:val="0"/>
          <w:bCs/>
          <w:color w:val="auto"/>
          <w:sz w:val="32"/>
          <w:szCs w:val="32"/>
        </w:rPr>
        <w:t>。</w:t>
      </w:r>
    </w:p>
    <w:p>
      <w:pPr>
        <w:spacing w:line="600" w:lineRule="exact"/>
        <w:ind w:firstLine="643" w:firstLineChars="200"/>
        <w:rPr>
          <w:rStyle w:val="15"/>
          <w:rFonts w:hint="eastAsia" w:ascii="Times New Roman" w:hAnsi="Times New Roman" w:eastAsia="仿宋"/>
          <w:b w:val="0"/>
          <w:bCs/>
          <w:color w:val="auto"/>
          <w:sz w:val="32"/>
          <w:szCs w:val="32"/>
        </w:rPr>
      </w:pPr>
      <w:r>
        <w:rPr>
          <w:rFonts w:hint="eastAsia" w:ascii="Times New Roman" w:hAnsi="Times New Roman" w:eastAsia="仿宋"/>
          <w:b/>
          <w:bCs/>
          <w:color w:val="auto"/>
          <w:sz w:val="32"/>
          <w:szCs w:val="32"/>
        </w:rPr>
        <w:t>卫生健康</w:t>
      </w:r>
      <w:r>
        <w:rPr>
          <w:rStyle w:val="15"/>
          <w:rFonts w:hint="eastAsia" w:ascii="Times New Roman" w:hAnsi="Times New Roman" w:eastAsia="仿宋"/>
          <w:bCs/>
          <w:color w:val="auto"/>
          <w:sz w:val="32"/>
          <w:szCs w:val="32"/>
        </w:rPr>
        <w:t>（类）行政事业单位医疗（款）公务员医疗补助（项）</w:t>
      </w:r>
      <w:r>
        <w:rPr>
          <w:rStyle w:val="15"/>
          <w:rFonts w:ascii="Times New Roman" w:hAnsi="Times New Roman" w:eastAsia="仿宋"/>
          <w:bCs/>
          <w:color w:val="auto"/>
          <w:sz w:val="32"/>
          <w:szCs w:val="32"/>
        </w:rPr>
        <w:t>:</w:t>
      </w:r>
      <w:r>
        <w:rPr>
          <w:rStyle w:val="15"/>
          <w:rFonts w:hint="eastAsia" w:ascii="Times New Roman" w:hAnsi="Times New Roman" w:eastAsia="仿宋"/>
          <w:b w:val="0"/>
          <w:bCs/>
          <w:color w:val="auto"/>
          <w:sz w:val="32"/>
          <w:szCs w:val="32"/>
        </w:rPr>
        <w:t>支出决算为</w:t>
      </w:r>
      <w:r>
        <w:rPr>
          <w:rStyle w:val="15"/>
          <w:rFonts w:hint="eastAsia" w:ascii="Times New Roman" w:hAnsi="Times New Roman" w:eastAsia="仿宋"/>
          <w:b w:val="0"/>
          <w:bCs/>
          <w:color w:val="auto"/>
          <w:sz w:val="32"/>
          <w:szCs w:val="32"/>
          <w:lang w:val="en-US" w:eastAsia="zh-CN"/>
        </w:rPr>
        <w:t>3.91</w:t>
      </w:r>
      <w:r>
        <w:rPr>
          <w:rStyle w:val="15"/>
          <w:rFonts w:hint="eastAsia" w:ascii="Times New Roman" w:hAnsi="Times New Roman" w:eastAsia="仿宋"/>
          <w:b w:val="0"/>
          <w:bCs/>
          <w:color w:val="auto"/>
          <w:sz w:val="32"/>
          <w:szCs w:val="32"/>
        </w:rPr>
        <w:t>万元，完成预算100</w:t>
      </w:r>
      <w:r>
        <w:rPr>
          <w:rStyle w:val="15"/>
          <w:rFonts w:ascii="Times New Roman" w:hAnsi="Times New Roman" w:eastAsia="仿宋"/>
          <w:b w:val="0"/>
          <w:bCs/>
          <w:color w:val="auto"/>
          <w:sz w:val="32"/>
          <w:szCs w:val="32"/>
        </w:rPr>
        <w:t>%</w:t>
      </w:r>
      <w:r>
        <w:rPr>
          <w:rStyle w:val="15"/>
          <w:rFonts w:hint="eastAsia" w:ascii="Times New Roman" w:hAnsi="Times New Roman" w:eastAsia="仿宋"/>
          <w:b w:val="0"/>
          <w:bCs/>
          <w:color w:val="auto"/>
          <w:sz w:val="32"/>
          <w:szCs w:val="32"/>
        </w:rPr>
        <w:t>。</w:t>
      </w:r>
    </w:p>
    <w:p>
      <w:pPr>
        <w:pStyle w:val="2"/>
        <w:widowControl w:val="0"/>
        <w:wordWrap/>
        <w:adjustRightInd/>
        <w:snapToGrid w:val="0"/>
        <w:spacing w:line="590" w:lineRule="exact"/>
        <w:ind w:firstLine="643" w:firstLineChars="200"/>
        <w:textAlignment w:val="auto"/>
        <w:rPr>
          <w:rFonts w:hint="eastAsia" w:ascii="Times New Roman" w:hAnsi="Times New Roman"/>
          <w:color w:val="auto"/>
        </w:rPr>
      </w:pPr>
      <w:r>
        <w:rPr>
          <w:rFonts w:hint="eastAsia" w:ascii="Times New Roman" w:hAnsi="Times New Roman" w:eastAsia="仿宋"/>
          <w:b/>
          <w:bCs/>
          <w:color w:val="auto"/>
          <w:sz w:val="32"/>
          <w:szCs w:val="32"/>
        </w:rPr>
        <w:t>卫生健康</w:t>
      </w:r>
      <w:r>
        <w:rPr>
          <w:rStyle w:val="15"/>
          <w:rFonts w:hint="eastAsia" w:ascii="Times New Roman" w:hAnsi="Times New Roman" w:eastAsia="仿宋"/>
          <w:bCs/>
          <w:color w:val="auto"/>
          <w:sz w:val="32"/>
          <w:szCs w:val="32"/>
        </w:rPr>
        <w:t>（类）</w:t>
      </w:r>
      <w:r>
        <w:rPr>
          <w:rStyle w:val="15"/>
          <w:rFonts w:hint="eastAsia" w:ascii="Times New Roman" w:hAnsi="Times New Roman" w:eastAsia="仿宋"/>
          <w:bCs/>
          <w:color w:val="auto"/>
          <w:sz w:val="32"/>
          <w:szCs w:val="32"/>
          <w:lang w:eastAsia="zh-CN"/>
        </w:rPr>
        <w:t>计划生育事务</w:t>
      </w:r>
      <w:r>
        <w:rPr>
          <w:rStyle w:val="15"/>
          <w:rFonts w:hint="eastAsia" w:ascii="Times New Roman" w:hAnsi="Times New Roman" w:eastAsia="仿宋"/>
          <w:bCs/>
          <w:color w:val="auto"/>
          <w:sz w:val="32"/>
          <w:szCs w:val="32"/>
        </w:rPr>
        <w:t>（款）</w:t>
      </w:r>
      <w:r>
        <w:rPr>
          <w:rStyle w:val="15"/>
          <w:rFonts w:hint="eastAsia" w:ascii="Times New Roman" w:hAnsi="Times New Roman" w:eastAsia="仿宋"/>
          <w:bCs/>
          <w:color w:val="auto"/>
          <w:sz w:val="32"/>
          <w:szCs w:val="32"/>
          <w:lang w:eastAsia="zh-CN"/>
        </w:rPr>
        <w:t>其他计划生育事务支出</w:t>
      </w:r>
      <w:r>
        <w:rPr>
          <w:rStyle w:val="15"/>
          <w:rFonts w:hint="eastAsia" w:ascii="Times New Roman" w:hAnsi="Times New Roman" w:eastAsia="仿宋"/>
          <w:bCs/>
          <w:color w:val="auto"/>
          <w:sz w:val="32"/>
          <w:szCs w:val="32"/>
        </w:rPr>
        <w:t>（项）</w:t>
      </w:r>
      <w:r>
        <w:rPr>
          <w:rStyle w:val="15"/>
          <w:rFonts w:ascii="Times New Roman" w:hAnsi="Times New Roman" w:eastAsia="仿宋"/>
          <w:bCs/>
          <w:color w:val="auto"/>
          <w:sz w:val="32"/>
          <w:szCs w:val="32"/>
        </w:rPr>
        <w:t>:</w:t>
      </w:r>
      <w:r>
        <w:rPr>
          <w:rStyle w:val="15"/>
          <w:rFonts w:hint="eastAsia" w:ascii="Times New Roman" w:hAnsi="Times New Roman" w:eastAsia="仿宋"/>
          <w:b w:val="0"/>
          <w:bCs/>
          <w:color w:val="auto"/>
          <w:sz w:val="32"/>
          <w:szCs w:val="32"/>
        </w:rPr>
        <w:t>支出决算为</w:t>
      </w:r>
      <w:r>
        <w:rPr>
          <w:rStyle w:val="15"/>
          <w:rFonts w:hint="eastAsia" w:ascii="Times New Roman" w:hAnsi="Times New Roman" w:eastAsia="仿宋"/>
          <w:b w:val="0"/>
          <w:bCs/>
          <w:color w:val="auto"/>
          <w:sz w:val="32"/>
          <w:szCs w:val="32"/>
          <w:lang w:val="en-US" w:eastAsia="zh-CN"/>
        </w:rPr>
        <w:t>0.04</w:t>
      </w:r>
      <w:r>
        <w:rPr>
          <w:rStyle w:val="15"/>
          <w:rFonts w:hint="eastAsia" w:ascii="Times New Roman" w:hAnsi="Times New Roman" w:eastAsia="仿宋"/>
          <w:b w:val="0"/>
          <w:bCs/>
          <w:color w:val="auto"/>
          <w:sz w:val="32"/>
          <w:szCs w:val="32"/>
        </w:rPr>
        <w:t>万元，完成预算100</w:t>
      </w:r>
      <w:r>
        <w:rPr>
          <w:rStyle w:val="15"/>
          <w:rFonts w:ascii="Times New Roman" w:hAnsi="Times New Roman" w:eastAsia="仿宋"/>
          <w:b w:val="0"/>
          <w:bCs/>
          <w:color w:val="auto"/>
          <w:sz w:val="32"/>
          <w:szCs w:val="32"/>
        </w:rPr>
        <w:t>%</w:t>
      </w:r>
      <w:r>
        <w:rPr>
          <w:rStyle w:val="15"/>
          <w:rFonts w:hint="eastAsia" w:ascii="Times New Roman" w:hAnsi="Times New Roman" w:eastAsia="仿宋"/>
          <w:b w:val="0"/>
          <w:bCs/>
          <w:color w:val="auto"/>
          <w:sz w:val="32"/>
          <w:szCs w:val="32"/>
        </w:rPr>
        <w:t>。</w:t>
      </w:r>
    </w:p>
    <w:p>
      <w:pPr>
        <w:numPr>
          <w:ilvl w:val="0"/>
          <w:numId w:val="3"/>
        </w:numPr>
        <w:tabs>
          <w:tab w:val="right" w:pos="8306"/>
        </w:tabs>
        <w:spacing w:line="600" w:lineRule="exact"/>
        <w:ind w:firstLine="640"/>
        <w:outlineLvl w:val="1"/>
        <w:rPr>
          <w:rStyle w:val="15"/>
          <w:rFonts w:hint="eastAsia" w:ascii="Times New Roman" w:hAnsi="Times New Roman" w:eastAsia="仿宋"/>
          <w:b w:val="0"/>
          <w:bCs/>
          <w:color w:val="auto"/>
          <w:sz w:val="32"/>
          <w:szCs w:val="32"/>
        </w:rPr>
      </w:pPr>
      <w:r>
        <w:rPr>
          <w:rFonts w:hint="eastAsia" w:ascii="Times New Roman" w:hAnsi="Times New Roman" w:eastAsia="仿宋"/>
          <w:b/>
          <w:bCs/>
          <w:color w:val="auto"/>
          <w:sz w:val="32"/>
          <w:szCs w:val="32"/>
        </w:rPr>
        <w:t>住房保障支出</w:t>
      </w:r>
      <w:r>
        <w:rPr>
          <w:rStyle w:val="15"/>
          <w:rFonts w:hint="eastAsia" w:ascii="Times New Roman" w:hAnsi="Times New Roman" w:eastAsia="仿宋"/>
          <w:bCs/>
          <w:color w:val="auto"/>
          <w:sz w:val="32"/>
          <w:szCs w:val="32"/>
        </w:rPr>
        <w:t>（类）住房改革支出（款）住房公积金（项）</w:t>
      </w:r>
      <w:r>
        <w:rPr>
          <w:rStyle w:val="15"/>
          <w:rFonts w:ascii="Times New Roman" w:hAnsi="Times New Roman" w:eastAsia="仿宋"/>
          <w:bCs/>
          <w:color w:val="auto"/>
          <w:sz w:val="32"/>
          <w:szCs w:val="32"/>
        </w:rPr>
        <w:t>:</w:t>
      </w:r>
      <w:r>
        <w:rPr>
          <w:rStyle w:val="15"/>
          <w:rFonts w:hint="eastAsia" w:ascii="Times New Roman" w:hAnsi="Times New Roman" w:eastAsia="仿宋"/>
          <w:b w:val="0"/>
          <w:bCs/>
          <w:color w:val="auto"/>
          <w:sz w:val="32"/>
          <w:szCs w:val="32"/>
        </w:rPr>
        <w:t>支出决算为</w:t>
      </w:r>
      <w:r>
        <w:rPr>
          <w:rStyle w:val="15"/>
          <w:rFonts w:hint="eastAsia" w:ascii="Times New Roman" w:hAnsi="Times New Roman" w:eastAsia="仿宋"/>
          <w:b w:val="0"/>
          <w:bCs/>
          <w:color w:val="auto"/>
          <w:sz w:val="32"/>
          <w:szCs w:val="32"/>
          <w:lang w:val="en-US" w:eastAsia="zh-CN"/>
        </w:rPr>
        <w:t>58.4</w:t>
      </w:r>
      <w:r>
        <w:rPr>
          <w:rStyle w:val="15"/>
          <w:rFonts w:hint="eastAsia" w:ascii="Times New Roman" w:hAnsi="Times New Roman" w:eastAsia="仿宋"/>
          <w:b w:val="0"/>
          <w:bCs/>
          <w:color w:val="auto"/>
          <w:sz w:val="32"/>
          <w:szCs w:val="32"/>
        </w:rPr>
        <w:t>万元，完成预算100</w:t>
      </w:r>
      <w:r>
        <w:rPr>
          <w:rStyle w:val="15"/>
          <w:rFonts w:ascii="Times New Roman" w:hAnsi="Times New Roman" w:eastAsia="仿宋"/>
          <w:b w:val="0"/>
          <w:bCs/>
          <w:color w:val="auto"/>
          <w:sz w:val="32"/>
          <w:szCs w:val="32"/>
        </w:rPr>
        <w:t>%</w:t>
      </w:r>
      <w:r>
        <w:rPr>
          <w:rStyle w:val="15"/>
          <w:rFonts w:hint="eastAsia" w:ascii="Times New Roman" w:hAnsi="Times New Roman" w:eastAsia="仿宋"/>
          <w:b w:val="0"/>
          <w:bCs/>
          <w:color w:val="auto"/>
          <w:sz w:val="32"/>
          <w:szCs w:val="32"/>
        </w:rPr>
        <w:t>。</w:t>
      </w:r>
    </w:p>
    <w:p>
      <w:pPr>
        <w:numPr>
          <w:numId w:val="0"/>
        </w:numPr>
        <w:tabs>
          <w:tab w:val="right" w:pos="8306"/>
        </w:tabs>
        <w:spacing w:line="600" w:lineRule="exact"/>
        <w:ind w:firstLine="660" w:firstLineChars="200"/>
        <w:outlineLvl w:val="1"/>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黑体_GBK" w:cs="方正黑体_GBK"/>
          <w:bCs/>
          <w:color w:val="auto"/>
          <w:kern w:val="0"/>
          <w:sz w:val="33"/>
          <w:szCs w:val="33"/>
          <w:lang w:val="en-US" w:eastAsia="zh-CN"/>
        </w:rPr>
        <w:t>六、一般公共预算财政拨款基本支出决算情况说明</w:t>
      </w:r>
      <w:bookmarkEnd w:id="43"/>
      <w:bookmarkEnd w:id="44"/>
      <w:r>
        <w:rPr>
          <w:rFonts w:hint="eastAsia" w:ascii="Times New Roman" w:hAnsi="Times New Roman" w:eastAsia="方正仿宋_GBK" w:cs="方正仿宋_GBK"/>
          <w:b w:val="0"/>
          <w:bCs w:val="0"/>
          <w:color w:val="auto"/>
          <w:kern w:val="0"/>
          <w:sz w:val="33"/>
          <w:szCs w:val="33"/>
          <w:lang w:val="en-US" w:eastAsia="zh-CN" w:bidi="ar-SA"/>
        </w:rPr>
        <w:tab/>
      </w:r>
    </w:p>
    <w:p>
      <w:pPr>
        <w:spacing w:line="600" w:lineRule="exact"/>
        <w:ind w:firstLine="645"/>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2020年一般公共预算财政拨款基本支出982.19万元，其中：</w:t>
      </w:r>
    </w:p>
    <w:p>
      <w:pPr>
        <w:spacing w:line="600" w:lineRule="exact"/>
        <w:ind w:firstLine="645"/>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人员经费782.53万元，主要包括：基本工资、津贴补贴、奖金、伙食补助费、绩效工资、机关事业单位基本养老保险缴费、职业年金缴费、职工基本医疗保险缴费、公务员医疗补助缴费、住房公积金、其他社会保障缴费、其他工资福利支出、离休费、退休费、抚恤金、生活补助、医疗费、奖励金、其他对个人和家庭的补助支出等。</w:t>
      </w:r>
    </w:p>
    <w:p>
      <w:pPr>
        <w:spacing w:line="600" w:lineRule="exact"/>
        <w:ind w:firstLine="645"/>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公用经费199.66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widowControl/>
        <w:shd w:val="clear" w:color="auto" w:fill="FFFFFF"/>
        <w:spacing w:line="590" w:lineRule="exact"/>
        <w:ind w:firstLine="660" w:firstLineChars="200"/>
        <w:jc w:val="left"/>
        <w:outlineLvl w:val="1"/>
        <w:rPr>
          <w:rFonts w:hint="eastAsia" w:ascii="Times New Roman" w:hAnsi="Times New Roman" w:eastAsia="方正黑体_GBK" w:cs="方正黑体_GBK"/>
          <w:bCs/>
          <w:color w:val="auto"/>
          <w:kern w:val="0"/>
          <w:sz w:val="33"/>
          <w:szCs w:val="33"/>
          <w:lang w:val="en-US" w:eastAsia="zh-CN"/>
        </w:rPr>
      </w:pPr>
      <w:bookmarkStart w:id="45" w:name="_Toc15377215"/>
      <w:bookmarkStart w:id="46" w:name="_Toc6309"/>
      <w:bookmarkStart w:id="47" w:name="_Toc15396609"/>
      <w:r>
        <w:rPr>
          <w:rFonts w:hint="eastAsia" w:ascii="Times New Roman" w:hAnsi="Times New Roman" w:eastAsia="方正黑体_GBK" w:cs="方正黑体_GBK"/>
          <w:bCs/>
          <w:color w:val="auto"/>
          <w:kern w:val="0"/>
          <w:sz w:val="33"/>
          <w:szCs w:val="33"/>
          <w:lang w:val="en-US" w:eastAsia="zh-CN"/>
        </w:rPr>
        <w:t>七、“三公”经费财政拨款支出决算情况说明</w:t>
      </w:r>
      <w:bookmarkEnd w:id="45"/>
      <w:bookmarkEnd w:id="46"/>
      <w:bookmarkEnd w:id="47"/>
    </w:p>
    <w:p>
      <w:pPr>
        <w:spacing w:line="590" w:lineRule="exact"/>
        <w:ind w:firstLine="660" w:firstLineChars="200"/>
        <w:rPr>
          <w:rFonts w:hint="eastAsia" w:ascii="Times New Roman" w:hAnsi="Times New Roman" w:eastAsia="方正楷体_GBK" w:cs="方正楷体_GBK"/>
          <w:color w:val="auto"/>
          <w:sz w:val="33"/>
          <w:szCs w:val="33"/>
          <w:lang w:val="en-US" w:eastAsia="zh-CN"/>
        </w:rPr>
      </w:pPr>
      <w:bookmarkStart w:id="48" w:name="_Toc15377216"/>
      <w:r>
        <w:rPr>
          <w:rFonts w:hint="eastAsia" w:ascii="Times New Roman" w:hAnsi="Times New Roman" w:eastAsia="方正楷体_GBK" w:cs="方正楷体_GBK"/>
          <w:color w:val="auto"/>
          <w:sz w:val="33"/>
          <w:szCs w:val="33"/>
          <w:lang w:val="en-US" w:eastAsia="zh-CN"/>
        </w:rPr>
        <w:t>（一）“三公”经费财政拨款支出决算总体情况说明</w:t>
      </w:r>
      <w:bookmarkEnd w:id="48"/>
    </w:p>
    <w:p>
      <w:pPr>
        <w:spacing w:line="600" w:lineRule="exact"/>
        <w:ind w:firstLine="64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2020年“三公”经费财政拨款支出决算为6.32万元，完成预算6.71万元的94.19%。2019年“三公”经费财政拨款支出决算为6.48万元，减少0.16万元，下降2.47%。决算数小于预算数的主要原因是2020年度“三公”经费支出严格执行上级政策，严控三公经费支出，厉行节约，减少开支。</w:t>
      </w:r>
    </w:p>
    <w:p>
      <w:pPr>
        <w:spacing w:line="590" w:lineRule="exact"/>
        <w:ind w:firstLine="660" w:firstLineChars="200"/>
        <w:rPr>
          <w:rFonts w:hint="eastAsia" w:ascii="Times New Roman" w:hAnsi="Times New Roman" w:eastAsia="方正楷体_GBK" w:cs="方正楷体_GBK"/>
          <w:color w:val="auto"/>
          <w:sz w:val="33"/>
          <w:szCs w:val="33"/>
          <w:lang w:val="en-US" w:eastAsia="zh-CN"/>
        </w:rPr>
      </w:pPr>
      <w:bookmarkStart w:id="49" w:name="_Toc15377217"/>
      <w:r>
        <w:rPr>
          <w:rFonts w:hint="eastAsia" w:ascii="Times New Roman" w:hAnsi="Times New Roman" w:eastAsia="方正楷体_GBK" w:cs="方正楷体_GBK"/>
          <w:color w:val="auto"/>
          <w:sz w:val="33"/>
          <w:szCs w:val="33"/>
          <w:lang w:val="en-US" w:eastAsia="zh-CN"/>
        </w:rPr>
        <w:t>（二）“三公”经费财政拨款支出决算具体情况说明</w:t>
      </w:r>
      <w:bookmarkEnd w:id="49"/>
    </w:p>
    <w:p>
      <w:pPr>
        <w:spacing w:line="600" w:lineRule="exact"/>
        <w:ind w:firstLine="64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2020年“三公”经费财政拨款支出决算中，因公出国（境）费支出决算0万元，公务用车购置及运行维护费支出决算2.48万元；公务接待费支出决算3.84万元。具体情况如下：</w:t>
      </w:r>
    </w:p>
    <w:p>
      <w:pPr>
        <w:spacing w:line="600" w:lineRule="exact"/>
        <w:ind w:firstLine="64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1.因公出国（境）经费支出0万元，年初预算0元。全年安排因公出国（境）团组0次，因公出国（境）0人，因公出国（境）支出决算和2019年相比，无变化。</w:t>
      </w:r>
    </w:p>
    <w:p>
      <w:pPr>
        <w:spacing w:line="600" w:lineRule="exact"/>
        <w:ind w:firstLine="64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2.公务用车购置及运行维护费支出2.48万元,完成预算2.5万元的99.2%。公务用车购置及运行维护费支出决算比2019年减少0.01万元，减少0.4%，主要原因是厉行节约，节约开支。</w:t>
      </w:r>
    </w:p>
    <w:p>
      <w:pPr>
        <w:spacing w:line="600" w:lineRule="exact"/>
        <w:ind w:firstLine="64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其中：公务用车购置支出0万元。全年按规定更新购置公务用车0辆，截至2020年12月底，单位共有公务用车0辆，其中：轿车0辆、金额0万元，越野车0辆、金额0万元，载客汽车0辆、金额0万元。</w:t>
      </w:r>
    </w:p>
    <w:p>
      <w:pPr>
        <w:spacing w:line="600" w:lineRule="exact"/>
        <w:ind w:firstLine="64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公务用车运行维护费支出2.48万元。主要用于节能减排等所需的公务用车燃料费、维修费、过路过桥费、保险费等支出。</w:t>
      </w:r>
    </w:p>
    <w:p>
      <w:pPr>
        <w:widowControl w:val="0"/>
        <w:numPr>
          <w:numId w:val="0"/>
        </w:numPr>
        <w:wordWrap/>
        <w:adjustRightInd/>
        <w:snapToGrid/>
        <w:spacing w:line="590" w:lineRule="exact"/>
        <w:ind w:firstLine="660" w:firstLineChars="200"/>
        <w:jc w:val="both"/>
        <w:textAlignment w:val="auto"/>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3.公务接待费支出3.84万元，完成预算4.21万元的91.21%。公务接待费支出决算比2019年减少0.16万元，下降4%。主要原因是厉行节约，节约开支。</w:t>
      </w:r>
    </w:p>
    <w:p>
      <w:pPr>
        <w:widowControl w:val="0"/>
        <w:numPr>
          <w:numId w:val="0"/>
        </w:numPr>
        <w:wordWrap/>
        <w:adjustRightInd/>
        <w:snapToGrid/>
        <w:spacing w:line="590" w:lineRule="exact"/>
        <w:ind w:firstLine="660" w:firstLineChars="200"/>
        <w:jc w:val="both"/>
        <w:textAlignment w:val="auto"/>
        <w:rPr>
          <w:rFonts w:hint="eastAsia" w:ascii="Times New Roman" w:hAnsi="Times New Roman" w:eastAsia="方正仿宋_GBK" w:cs="方正仿宋_GBK"/>
          <w:b w:val="0"/>
          <w:bCs w:val="0"/>
          <w:color w:val="auto"/>
          <w:kern w:val="0"/>
          <w:sz w:val="33"/>
          <w:szCs w:val="33"/>
          <w:highlight w:val="none"/>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其中：国内公务接待支出3.84万元。主要用于执行公务、开展业务活动开支的交通费、住宿费、用餐费等。国内公务接待108批次，536人次，共计支出3.84万元，具体内容包括：接待省市领导项目工作调研、督导、检查等所发生的经费。</w:t>
      </w:r>
    </w:p>
    <w:p>
      <w:pPr>
        <w:spacing w:line="600" w:lineRule="exact"/>
        <w:ind w:firstLine="64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外事接待支出0万元，外事接待0批次，0人，共计支出0万元。</w:t>
      </w:r>
    </w:p>
    <w:p>
      <w:pPr>
        <w:widowControl/>
        <w:shd w:val="clear" w:color="auto" w:fill="FFFFFF"/>
        <w:spacing w:line="590" w:lineRule="exact"/>
        <w:ind w:firstLine="660" w:firstLineChars="200"/>
        <w:jc w:val="left"/>
        <w:outlineLvl w:val="1"/>
        <w:rPr>
          <w:rFonts w:hint="eastAsia" w:ascii="Times New Roman" w:hAnsi="Times New Roman" w:eastAsia="方正黑体_GBK" w:cs="方正黑体_GBK"/>
          <w:bCs/>
          <w:color w:val="auto"/>
          <w:kern w:val="0"/>
          <w:sz w:val="33"/>
          <w:szCs w:val="33"/>
          <w:lang w:val="en-US" w:eastAsia="zh-CN"/>
        </w:rPr>
      </w:pPr>
      <w:bookmarkStart w:id="50" w:name="_Toc15377218"/>
      <w:bookmarkStart w:id="51" w:name="_Toc27260"/>
      <w:r>
        <w:rPr>
          <w:rFonts w:hint="eastAsia" w:ascii="Times New Roman" w:hAnsi="Times New Roman" w:eastAsia="方正黑体_GBK" w:cs="方正黑体_GBK"/>
          <w:bCs/>
          <w:color w:val="auto"/>
          <w:kern w:val="0"/>
          <w:sz w:val="33"/>
          <w:szCs w:val="33"/>
          <w:lang w:val="en-US" w:eastAsia="zh-CN"/>
        </w:rPr>
        <w:t>八、政府性基金预算支出决算情况说明</w:t>
      </w:r>
      <w:bookmarkEnd w:id="50"/>
      <w:bookmarkEnd w:id="51"/>
    </w:p>
    <w:p>
      <w:pPr>
        <w:widowControl/>
        <w:shd w:val="clear" w:color="auto" w:fill="FFFFFF"/>
        <w:spacing w:line="590" w:lineRule="exact"/>
        <w:ind w:firstLine="660" w:firstLineChars="200"/>
        <w:jc w:val="left"/>
        <w:outlineLvl w:val="1"/>
        <w:rPr>
          <w:rFonts w:hint="eastAsia" w:ascii="Times New Roman" w:hAnsi="Times New Roman" w:eastAsia="方正仿宋_GBK" w:cs="方正仿宋_GBK"/>
          <w:b w:val="0"/>
          <w:bCs w:val="0"/>
          <w:color w:val="auto"/>
          <w:kern w:val="0"/>
          <w:sz w:val="33"/>
          <w:szCs w:val="33"/>
          <w:lang w:val="en-US" w:eastAsia="zh-CN" w:bidi="ar-SA"/>
        </w:rPr>
      </w:pPr>
      <w:bookmarkStart w:id="52" w:name="_Toc26481"/>
      <w:bookmarkStart w:id="53" w:name="_Toc15377219"/>
      <w:r>
        <w:rPr>
          <w:rFonts w:hint="eastAsia" w:ascii="Times New Roman" w:hAnsi="Times New Roman" w:eastAsia="方正仿宋_GBK" w:cs="方正仿宋_GBK"/>
          <w:b w:val="0"/>
          <w:bCs w:val="0"/>
          <w:color w:val="auto"/>
          <w:kern w:val="0"/>
          <w:sz w:val="33"/>
          <w:szCs w:val="33"/>
          <w:lang w:val="en-US" w:eastAsia="zh-CN" w:bidi="ar-SA"/>
        </w:rPr>
        <w:t>2020年政府性基金预算拨款支出126万，主要用于土地开发支出。</w:t>
      </w:r>
      <w:bookmarkEnd w:id="52"/>
    </w:p>
    <w:p>
      <w:pPr>
        <w:widowControl/>
        <w:shd w:val="clear" w:color="auto" w:fill="FFFFFF"/>
        <w:spacing w:line="590" w:lineRule="exact"/>
        <w:ind w:firstLine="660" w:firstLineChars="200"/>
        <w:jc w:val="left"/>
        <w:outlineLvl w:val="1"/>
        <w:rPr>
          <w:rFonts w:hint="eastAsia" w:ascii="Times New Roman" w:hAnsi="Times New Roman" w:eastAsia="方正黑体_GBK" w:cs="方正黑体_GBK"/>
          <w:bCs/>
          <w:color w:val="auto"/>
          <w:kern w:val="0"/>
          <w:sz w:val="33"/>
          <w:szCs w:val="33"/>
          <w:lang w:val="en-US" w:eastAsia="zh-CN"/>
        </w:rPr>
      </w:pPr>
      <w:bookmarkStart w:id="54" w:name="_Toc28374"/>
      <w:r>
        <w:rPr>
          <w:rFonts w:hint="eastAsia" w:ascii="Times New Roman" w:hAnsi="Times New Roman" w:eastAsia="方正黑体_GBK" w:cs="方正黑体_GBK"/>
          <w:bCs/>
          <w:color w:val="auto"/>
          <w:kern w:val="0"/>
          <w:sz w:val="33"/>
          <w:szCs w:val="33"/>
          <w:lang w:val="en-US" w:eastAsia="zh-CN"/>
        </w:rPr>
        <w:t>九、国有资本经营预算支出决算情况说明</w:t>
      </w:r>
      <w:bookmarkEnd w:id="53"/>
      <w:bookmarkEnd w:id="54"/>
    </w:p>
    <w:p>
      <w:pPr>
        <w:pStyle w:val="20"/>
        <w:numPr>
          <w:numId w:val="0"/>
        </w:numPr>
        <w:spacing w:line="580" w:lineRule="exact"/>
        <w:ind w:left="709" w:leftChars="0"/>
        <w:outlineLvl w:val="1"/>
        <w:rPr>
          <w:rFonts w:hint="eastAsia" w:ascii="Times New Roman" w:hAnsi="Times New Roman" w:eastAsia="方正仿宋_GBK" w:cs="方正仿宋_GBK"/>
          <w:b w:val="0"/>
          <w:bCs w:val="0"/>
          <w:color w:val="auto"/>
          <w:kern w:val="0"/>
          <w:sz w:val="33"/>
          <w:szCs w:val="33"/>
          <w:lang w:val="en-US" w:eastAsia="zh-CN" w:bidi="ar-SA"/>
        </w:rPr>
      </w:pPr>
      <w:bookmarkStart w:id="55" w:name="_Toc7372"/>
      <w:r>
        <w:rPr>
          <w:rFonts w:hint="eastAsia" w:ascii="Times New Roman" w:hAnsi="Times New Roman" w:eastAsia="方正仿宋_GBK" w:cs="方正仿宋_GBK"/>
          <w:b w:val="0"/>
          <w:bCs w:val="0"/>
          <w:color w:val="auto"/>
          <w:kern w:val="0"/>
          <w:sz w:val="33"/>
          <w:szCs w:val="33"/>
          <w:lang w:val="en-US" w:eastAsia="zh-CN" w:bidi="ar-SA"/>
        </w:rPr>
        <w:t>2020年国有资本经营预算拨款支出0万元。</w:t>
      </w:r>
    </w:p>
    <w:p>
      <w:pPr>
        <w:widowControl/>
        <w:shd w:val="clear" w:color="auto" w:fill="FFFFFF"/>
        <w:spacing w:line="590" w:lineRule="exact"/>
        <w:ind w:firstLine="660" w:firstLineChars="200"/>
        <w:jc w:val="left"/>
        <w:outlineLvl w:val="1"/>
        <w:rPr>
          <w:rFonts w:hint="eastAsia" w:ascii="Times New Roman" w:hAnsi="Times New Roman" w:eastAsia="方正黑体_GBK" w:cs="方正黑体_GBK"/>
          <w:bCs/>
          <w:color w:val="auto"/>
          <w:kern w:val="0"/>
          <w:sz w:val="33"/>
          <w:szCs w:val="33"/>
          <w:lang w:val="en-US" w:eastAsia="zh-CN"/>
        </w:rPr>
      </w:pPr>
      <w:r>
        <w:rPr>
          <w:rFonts w:hint="eastAsia" w:ascii="Times New Roman" w:hAnsi="Times New Roman" w:eastAsia="方正黑体_GBK" w:cs="方正黑体_GBK"/>
          <w:bCs/>
          <w:color w:val="auto"/>
          <w:kern w:val="0"/>
          <w:sz w:val="33"/>
          <w:szCs w:val="33"/>
          <w:lang w:val="en-US" w:eastAsia="zh-CN"/>
        </w:rPr>
        <w:t xml:space="preserve"> </w:t>
      </w:r>
      <w:bookmarkStart w:id="56" w:name="_Toc15377221"/>
      <w:bookmarkStart w:id="57" w:name="_Toc18855"/>
      <w:r>
        <w:rPr>
          <w:rFonts w:hint="eastAsia" w:ascii="Times New Roman" w:hAnsi="Times New Roman" w:eastAsia="方正黑体_GBK" w:cs="方正黑体_GBK"/>
          <w:bCs/>
          <w:color w:val="auto"/>
          <w:kern w:val="0"/>
          <w:sz w:val="33"/>
          <w:szCs w:val="33"/>
          <w:lang w:val="en-US" w:eastAsia="zh-CN"/>
        </w:rPr>
        <w:t>十、其他重要事项的情况说明</w:t>
      </w:r>
      <w:bookmarkEnd w:id="56"/>
      <w:bookmarkEnd w:id="57"/>
    </w:p>
    <w:p>
      <w:pPr>
        <w:spacing w:line="590" w:lineRule="exact"/>
        <w:ind w:firstLine="660" w:firstLineChars="200"/>
        <w:rPr>
          <w:rFonts w:hint="eastAsia" w:ascii="Times New Roman" w:hAnsi="Times New Roman" w:eastAsia="方正楷体_GBK" w:cs="方正楷体_GBK"/>
          <w:color w:val="auto"/>
          <w:sz w:val="33"/>
          <w:szCs w:val="33"/>
          <w:lang w:val="en-US" w:eastAsia="zh-CN"/>
        </w:rPr>
      </w:pPr>
      <w:bookmarkStart w:id="58" w:name="_Toc15377222"/>
      <w:r>
        <w:rPr>
          <w:rFonts w:hint="eastAsia" w:ascii="Times New Roman" w:hAnsi="Times New Roman" w:eastAsia="方正楷体_GBK" w:cs="方正楷体_GBK"/>
          <w:color w:val="auto"/>
          <w:sz w:val="33"/>
          <w:szCs w:val="33"/>
          <w:lang w:val="en-US" w:eastAsia="zh-CN"/>
        </w:rPr>
        <w:t>（一）机关运行经费支出情况</w:t>
      </w:r>
      <w:bookmarkEnd w:id="58"/>
    </w:p>
    <w:p>
      <w:pPr>
        <w:spacing w:line="600" w:lineRule="exact"/>
        <w:ind w:firstLine="660" w:firstLineChars="20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2020年，机关运行经费支出325.66万元，比2019年380.11万元减少54.45万元，减少14.32%。主要原因是2020年资本性支出中的办公设备购置费用比2019年少。</w:t>
      </w:r>
    </w:p>
    <w:p>
      <w:pPr>
        <w:spacing w:line="590" w:lineRule="exact"/>
        <w:ind w:firstLine="660" w:firstLineChars="200"/>
        <w:rPr>
          <w:rFonts w:hint="eastAsia" w:ascii="Times New Roman" w:hAnsi="Times New Roman" w:eastAsia="方正楷体_GBK" w:cs="方正楷体_GBK"/>
          <w:color w:val="auto"/>
          <w:sz w:val="33"/>
          <w:szCs w:val="33"/>
          <w:lang w:val="en-US" w:eastAsia="zh-CN"/>
        </w:rPr>
      </w:pPr>
      <w:bookmarkStart w:id="59" w:name="_Toc15377223"/>
      <w:r>
        <w:rPr>
          <w:rFonts w:hint="eastAsia" w:ascii="Times New Roman" w:hAnsi="Times New Roman" w:eastAsia="方正楷体_GBK" w:cs="方正楷体_GBK"/>
          <w:color w:val="auto"/>
          <w:sz w:val="33"/>
          <w:szCs w:val="33"/>
          <w:lang w:val="en-US" w:eastAsia="zh-CN"/>
        </w:rPr>
        <w:t>（二）政府采购支出情况</w:t>
      </w:r>
      <w:bookmarkEnd w:id="59"/>
    </w:p>
    <w:p>
      <w:pPr>
        <w:spacing w:line="590" w:lineRule="exact"/>
        <w:ind w:firstLine="660" w:firstLineChars="200"/>
        <w:rPr>
          <w:rFonts w:hint="eastAsia" w:ascii="Times New Roman" w:hAnsi="Times New Roman" w:eastAsia="方正仿宋_GBK" w:cs="方正仿宋_GBK"/>
          <w:b w:val="0"/>
          <w:bCs w:val="0"/>
          <w:color w:val="auto"/>
          <w:kern w:val="0"/>
          <w:sz w:val="33"/>
          <w:szCs w:val="33"/>
          <w:lang w:val="en-US" w:eastAsia="zh-CN" w:bidi="ar-SA"/>
        </w:rPr>
      </w:pPr>
      <w:bookmarkStart w:id="60" w:name="_Toc15377224"/>
      <w:r>
        <w:rPr>
          <w:rFonts w:hint="eastAsia" w:ascii="Times New Roman" w:hAnsi="Times New Roman" w:eastAsia="方正仿宋_GBK" w:cs="方正仿宋_GBK"/>
          <w:b w:val="0"/>
          <w:bCs w:val="0"/>
          <w:color w:val="auto"/>
          <w:kern w:val="0"/>
          <w:sz w:val="33"/>
          <w:szCs w:val="33"/>
          <w:lang w:val="en-US" w:eastAsia="zh-CN" w:bidi="ar-SA"/>
        </w:rPr>
        <w:t>2020年，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line="590" w:lineRule="exact"/>
        <w:ind w:firstLine="660" w:firstLineChars="200"/>
        <w:rPr>
          <w:rFonts w:hint="eastAsia" w:ascii="Times New Roman" w:hAnsi="Times New Roman" w:eastAsia="方正楷体_GBK" w:cs="方正楷体_GBK"/>
          <w:color w:val="auto"/>
          <w:sz w:val="33"/>
          <w:szCs w:val="33"/>
          <w:lang w:val="en-US" w:eastAsia="zh-CN"/>
        </w:rPr>
      </w:pPr>
      <w:r>
        <w:rPr>
          <w:rFonts w:hint="eastAsia" w:ascii="Times New Roman" w:hAnsi="Times New Roman" w:eastAsia="方正楷体_GBK" w:cs="方正楷体_GBK"/>
          <w:color w:val="auto"/>
          <w:sz w:val="33"/>
          <w:szCs w:val="33"/>
          <w:lang w:val="en-US" w:eastAsia="zh-CN"/>
        </w:rPr>
        <w:t>（三）国有资产占有使用情况</w:t>
      </w:r>
      <w:bookmarkEnd w:id="60"/>
    </w:p>
    <w:p>
      <w:pPr>
        <w:autoSpaceDE w:val="0"/>
        <w:autoSpaceDN w:val="0"/>
        <w:adjustRightInd w:val="0"/>
        <w:spacing w:line="60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截至2020年12月31日，发改局共有车辆1辆，其中：特种专业技术用车1辆，主要是用于节能减排用。单价50万元以上通用设备0台(套)，单价100万元以上专用设备0台(套)。</w:t>
      </w:r>
    </w:p>
    <w:p>
      <w:pPr>
        <w:pStyle w:val="20"/>
        <w:numPr>
          <w:numId w:val="0"/>
        </w:numPr>
        <w:spacing w:line="580" w:lineRule="exact"/>
        <w:ind w:left="709" w:leftChars="0"/>
        <w:outlineLvl w:val="1"/>
        <w:rPr>
          <w:rFonts w:hint="eastAsia" w:ascii="Times New Roman" w:hAnsi="Times New Roman" w:eastAsia="方正黑体_GBK" w:cs="方正黑体_GBK"/>
          <w:bCs/>
          <w:color w:val="auto"/>
          <w:kern w:val="0"/>
          <w:sz w:val="33"/>
          <w:szCs w:val="33"/>
          <w:lang w:val="en-US" w:eastAsia="zh-CN" w:bidi="ar-SA"/>
        </w:rPr>
      </w:pPr>
      <w:r>
        <w:rPr>
          <w:rFonts w:hint="eastAsia" w:ascii="Times New Roman" w:hAnsi="Times New Roman" w:eastAsia="方正黑体_GBK" w:cs="方正黑体_GBK"/>
          <w:bCs/>
          <w:color w:val="auto"/>
          <w:kern w:val="0"/>
          <w:sz w:val="33"/>
          <w:szCs w:val="33"/>
          <w:lang w:val="en-US" w:eastAsia="zh-CN" w:bidi="ar-SA"/>
        </w:rPr>
        <w:t>十一、预算绩效情况说明</w:t>
      </w:r>
      <w:bookmarkEnd w:id="55"/>
    </w:p>
    <w:p>
      <w:pPr>
        <w:spacing w:line="590" w:lineRule="exact"/>
        <w:ind w:firstLine="660" w:firstLineChars="20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（一）预算绩效管理工作开展情况</w:t>
      </w:r>
    </w:p>
    <w:p>
      <w:pPr>
        <w:spacing w:line="590" w:lineRule="exact"/>
        <w:ind w:firstLine="660" w:firstLineChars="20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根据预算绩效管理要求,我单位在年初预算编制阶段,组织对重点项目前期工作经费开展了预算事前绩效评估,编制了绩效目标，预算执行过程中开展了绩效监控，年终执行完毕后开展了绩效目标完成情况自评。</w:t>
      </w:r>
    </w:p>
    <w:p>
      <w:pPr>
        <w:spacing w:line="590" w:lineRule="exact"/>
        <w:ind w:firstLine="660" w:firstLineChars="20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我单位按要求对2020年部门整体支出开展绩效自评,从评价情况来看2020年部门支出绩效评价良好:预算编制方面:我单位严格按照部门预算编制要求,按时完成基础数据库等的报送工作;按时完成并提交预算草案的编制、修改工作。部门预算编制完整、规范，对于专项工作预算事先计划，提前细化开展环节和措施；但因工作的不确定性在上年度预算编制时无法精准预计，以及年初预算资金的有限性，必须当年年中追加费用，造成全年预算调剂金额较大。预算执行方面：在执行时效方面，列入部门预算的财政资金全面达到支出进度要求。综合管理方面：不存在债务及非税收入情况，按要求进行了商品和服务采购，资产管理加强规范，内部控制制度建立，需健全完善；及时进行信息公开，按时完成绩效评价工作，依法接受相关部门监督。整体效益方面：完成县委县政府确定的目标任务和年度职责，各项业务工作全面保质保量完成，服务对象满意。</w:t>
      </w:r>
    </w:p>
    <w:p>
      <w:pPr>
        <w:spacing w:line="590" w:lineRule="exact"/>
        <w:ind w:firstLine="660" w:firstLineChars="20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我单位还自行组织了项目绩效评价，从评价情况来看，基本完成年初绩效目标设定的数量指标、质量指标、成本指标、时效指标，并完成各项项目效益指标。总之，通过加强预算绩效管理，财政资金得到有效使用，行政效率得到提高，促进了各项工作顺利开展。</w:t>
      </w:r>
    </w:p>
    <w:p>
      <w:pPr>
        <w:numPr>
          <w:ilvl w:val="0"/>
          <w:numId w:val="4"/>
        </w:numPr>
        <w:spacing w:line="590" w:lineRule="exact"/>
        <w:ind w:firstLine="660" w:firstLineChars="200"/>
        <w:rPr>
          <w:rFonts w:hint="eastAsia" w:ascii="Times New Roman" w:hAnsi="Times New Roman" w:eastAsia="方正楷体_GBK" w:cs="方正楷体_GBK"/>
          <w:color w:val="auto"/>
          <w:sz w:val="33"/>
          <w:szCs w:val="33"/>
          <w:lang w:val="en-US" w:eastAsia="zh-CN"/>
        </w:rPr>
      </w:pPr>
      <w:r>
        <w:rPr>
          <w:rFonts w:hint="eastAsia" w:ascii="Times New Roman" w:hAnsi="Times New Roman" w:eastAsia="方正楷体_GBK" w:cs="方正楷体_GBK"/>
          <w:color w:val="auto"/>
          <w:sz w:val="33"/>
          <w:szCs w:val="33"/>
          <w:lang w:val="en-US" w:eastAsia="zh-CN"/>
        </w:rPr>
        <w:t>项目绩效目标完成情况</w:t>
      </w:r>
    </w:p>
    <w:tbl>
      <w:tblPr>
        <w:tblStyle w:val="18"/>
        <w:tblpPr w:leftFromText="180" w:rightFromText="180" w:vertAnchor="text" w:horzAnchor="page" w:tblpXSpec="center" w:tblpY="423"/>
        <w:tblOverlap w:val="never"/>
        <w:tblW w:w="10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65"/>
        <w:gridCol w:w="1050"/>
        <w:gridCol w:w="667"/>
        <w:gridCol w:w="1208"/>
        <w:gridCol w:w="2805"/>
        <w:gridCol w:w="3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8" w:hRule="atLeast"/>
          <w:jc w:val="center"/>
        </w:trPr>
        <w:tc>
          <w:tcPr>
            <w:tcW w:w="10080" w:type="dxa"/>
            <w:gridSpan w:val="6"/>
            <w:tcBorders>
              <w:top w:val="nil"/>
              <w:left w:val="nil"/>
              <w:bottom w:val="nil"/>
              <w:right w:val="nil"/>
            </w:tcBorders>
            <w:tcMar>
              <w:top w:w="15" w:type="dxa"/>
              <w:left w:w="15" w:type="dxa"/>
              <w:right w:w="15" w:type="dxa"/>
            </w:tcMar>
            <w:vAlign w:val="center"/>
          </w:tcPr>
          <w:p>
            <w:pPr>
              <w:widowControl/>
              <w:wordWrap/>
              <w:adjustRightInd/>
              <w:snapToGrid/>
              <w:spacing w:line="0" w:lineRule="atLeast"/>
              <w:jc w:val="center"/>
              <w:textAlignment w:val="center"/>
              <w:rPr>
                <w:rFonts w:hint="eastAsia" w:ascii="Times New Roman" w:hAnsi="Times New Roman" w:eastAsia="宋体" w:cs="宋体"/>
                <w:b/>
                <w:bCs/>
                <w:color w:val="auto"/>
                <w:kern w:val="0"/>
                <w:sz w:val="36"/>
                <w:szCs w:val="36"/>
                <w:lang w:eastAsia="zh-CN"/>
              </w:rPr>
            </w:pPr>
            <w:r>
              <w:rPr>
                <w:rFonts w:hint="eastAsia" w:ascii="Times New Roman" w:hAnsi="Times New Roman" w:cs="宋体"/>
                <w:b/>
                <w:bCs/>
                <w:color w:val="auto"/>
                <w:kern w:val="0"/>
                <w:sz w:val="36"/>
                <w:szCs w:val="36"/>
                <w:lang/>
              </w:rPr>
              <w:t>项目绩效目标完成情况表</w:t>
            </w:r>
          </w:p>
          <w:p>
            <w:pPr>
              <w:widowControl/>
              <w:wordWrap/>
              <w:adjustRightInd/>
              <w:snapToGrid/>
              <w:spacing w:line="0" w:lineRule="atLeast"/>
              <w:jc w:val="center"/>
              <w:textAlignment w:val="center"/>
              <w:rPr>
                <w:rFonts w:ascii="Times New Roman" w:hAnsi="Times New Roman" w:cs="宋体"/>
                <w:color w:val="auto"/>
                <w:sz w:val="36"/>
                <w:szCs w:val="36"/>
              </w:rPr>
            </w:pPr>
            <w:r>
              <w:rPr>
                <w:rFonts w:ascii="Times New Roman" w:hAnsi="Times New Roman" w:cs="宋体"/>
                <w:color w:val="auto"/>
                <w:kern w:val="0"/>
                <w:sz w:val="36"/>
                <w:szCs w:val="36"/>
                <w:lang/>
              </w:rPr>
              <w:t>(2020</w:t>
            </w:r>
            <w:r>
              <w:rPr>
                <w:rFonts w:hint="eastAsia" w:ascii="Times New Roman" w:hAnsi="Times New Roman" w:cs="宋体"/>
                <w:color w:val="auto"/>
                <w:kern w:val="0"/>
                <w:sz w:val="36"/>
                <w:szCs w:val="36"/>
                <w:lang/>
              </w:rPr>
              <w:t>年度</w:t>
            </w:r>
            <w:r>
              <w:rPr>
                <w:rFonts w:ascii="Times New Roman" w:hAnsi="Times New Roman" w:cs="宋体"/>
                <w:color w:val="auto"/>
                <w:kern w:val="0"/>
                <w:sz w:val="36"/>
                <w:szCs w:val="36"/>
                <w:lang/>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exac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项目名称</w:t>
            </w:r>
          </w:p>
        </w:tc>
        <w:tc>
          <w:tcPr>
            <w:tcW w:w="72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eastAsia="仿宋" w:cs="宋体"/>
                <w:color w:val="auto"/>
                <w:sz w:val="24"/>
              </w:rPr>
            </w:pPr>
            <w:r>
              <w:rPr>
                <w:rFonts w:hint="eastAsia" w:ascii="Times New Roman" w:hAnsi="Times New Roman" w:cs="宋体"/>
                <w:color w:val="auto"/>
                <w:sz w:val="24"/>
                <w:lang w:val="en-US" w:eastAsia="zh-CN"/>
              </w:rPr>
              <w:t>重点项目前期工作经费项目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预算单位</w:t>
            </w:r>
          </w:p>
        </w:tc>
        <w:tc>
          <w:tcPr>
            <w:tcW w:w="72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hint="eastAsia" w:ascii="Times New Roman" w:hAnsi="Times New Roman" w:cs="宋体"/>
                <w:color w:val="auto"/>
                <w:sz w:val="24"/>
              </w:rPr>
            </w:pPr>
            <w:r>
              <w:rPr>
                <w:rFonts w:hint="eastAsia" w:ascii="Times New Roman" w:hAnsi="Times New Roman" w:cs="宋体"/>
                <w:color w:val="auto"/>
                <w:sz w:val="24"/>
              </w:rPr>
              <w:t>岳池县</w:t>
            </w:r>
            <w:r>
              <w:rPr>
                <w:rFonts w:hint="eastAsia" w:ascii="Times New Roman" w:hAnsi="Times New Roman" w:cs="宋体"/>
                <w:color w:val="auto"/>
                <w:sz w:val="24"/>
                <w:lang w:eastAsia="zh-CN"/>
              </w:rPr>
              <w:t>发展和改革</w:t>
            </w:r>
            <w:r>
              <w:rPr>
                <w:rFonts w:hint="eastAsia" w:ascii="Times New Roman" w:hAnsi="Times New Roman" w:cs="宋体"/>
                <w:color w:val="auto"/>
                <w:sz w:val="24"/>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jc w:val="center"/>
        </w:trPr>
        <w:tc>
          <w:tcPr>
            <w:tcW w:w="10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预算执行情况</w:t>
            </w:r>
            <w:r>
              <w:rPr>
                <w:rFonts w:ascii="Times New Roman" w:hAnsi="Times New Roman" w:cs="宋体"/>
                <w:color w:val="auto"/>
                <w:kern w:val="0"/>
                <w:sz w:val="24"/>
                <w:lang/>
              </w:rPr>
              <w:t>(</w:t>
            </w:r>
            <w:r>
              <w:rPr>
                <w:rFonts w:hint="eastAsia" w:ascii="Times New Roman" w:hAnsi="Times New Roman" w:cs="宋体"/>
                <w:color w:val="auto"/>
                <w:kern w:val="0"/>
                <w:sz w:val="24"/>
                <w:lang/>
              </w:rPr>
              <w:t>万元</w:t>
            </w:r>
            <w:r>
              <w:rPr>
                <w:rFonts w:ascii="Times New Roman" w:hAnsi="Times New Roman" w:cs="宋体"/>
                <w:color w:val="auto"/>
                <w:kern w:val="0"/>
                <w:sz w:val="24"/>
                <w:lang/>
              </w:rPr>
              <w:t>)</w:t>
            </w:r>
          </w:p>
        </w:tc>
        <w:tc>
          <w:tcPr>
            <w:tcW w:w="17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预算数</w:t>
            </w:r>
            <w:r>
              <w:rPr>
                <w:rFonts w:ascii="Times New Roman" w:hAnsi="Times New Roman" w:cs="宋体"/>
                <w:color w:val="auto"/>
                <w:kern w:val="0"/>
                <w:sz w:val="24"/>
                <w:lang/>
              </w:rPr>
              <w:t>:</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hint="eastAsia" w:ascii="Times New Roman" w:hAnsi="Times New Roman" w:cs="宋体"/>
                <w:color w:val="auto"/>
                <w:sz w:val="24"/>
              </w:rPr>
            </w:pPr>
            <w:r>
              <w:rPr>
                <w:rFonts w:hint="eastAsia" w:ascii="Times New Roman" w:hAnsi="Times New Roman" w:cs="宋体"/>
                <w:color w:val="auto"/>
                <w:sz w:val="24"/>
                <w:lang w:val="en-US" w:eastAsia="zh-CN"/>
              </w:rPr>
              <w:t>40</w:t>
            </w:r>
            <w:r>
              <w:rPr>
                <w:rFonts w:hint="eastAsia" w:ascii="Times New Roman" w:hAnsi="Times New Roman" w:cs="宋体"/>
                <w:color w:val="auto"/>
                <w:sz w:val="24"/>
              </w:rPr>
              <w:t>万元</w:t>
            </w:r>
          </w:p>
        </w:tc>
        <w:tc>
          <w:tcPr>
            <w:tcW w:w="2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执行数</w:t>
            </w:r>
            <w:r>
              <w:rPr>
                <w:rFonts w:ascii="Times New Roman" w:hAnsi="Times New Roman" w:cs="宋体"/>
                <w:color w:val="auto"/>
                <w:kern w:val="0"/>
                <w:sz w:val="24"/>
                <w:lang/>
              </w:rPr>
              <w:t>:</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hint="eastAsia" w:ascii="Times New Roman" w:hAnsi="Times New Roman" w:cs="宋体"/>
                <w:color w:val="auto"/>
                <w:sz w:val="24"/>
              </w:rPr>
            </w:pPr>
            <w:r>
              <w:rPr>
                <w:rFonts w:hint="eastAsia" w:ascii="Times New Roman" w:hAnsi="Times New Roman" w:cs="宋体"/>
                <w:color w:val="auto"/>
                <w:sz w:val="24"/>
                <w:lang w:val="en-US" w:eastAsia="zh-CN"/>
              </w:rPr>
              <w:t>40</w:t>
            </w:r>
            <w:r>
              <w:rPr>
                <w:rFonts w:hint="eastAsia" w:ascii="Times New Roman" w:hAnsi="Times New Roman" w:cs="宋体"/>
                <w:color w:val="auto"/>
                <w:sz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adjustRightInd/>
              <w:snapToGrid/>
              <w:spacing w:line="0" w:lineRule="atLeast"/>
              <w:jc w:val="center"/>
              <w:rPr>
                <w:rFonts w:ascii="Times New Roman" w:hAnsi="Times New Roman" w:cs="宋体"/>
                <w:color w:val="auto"/>
                <w:sz w:val="24"/>
              </w:rPr>
            </w:pPr>
          </w:p>
        </w:tc>
        <w:tc>
          <w:tcPr>
            <w:tcW w:w="17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其中</w:t>
            </w:r>
            <w:r>
              <w:rPr>
                <w:rFonts w:ascii="Times New Roman" w:hAnsi="Times New Roman" w:cs="宋体"/>
                <w:color w:val="auto"/>
                <w:kern w:val="0"/>
                <w:sz w:val="24"/>
                <w:lang/>
              </w:rPr>
              <w:t>-</w:t>
            </w:r>
            <w:r>
              <w:rPr>
                <w:rFonts w:hint="eastAsia" w:ascii="Times New Roman" w:hAnsi="Times New Roman" w:cs="宋体"/>
                <w:color w:val="auto"/>
                <w:kern w:val="0"/>
                <w:sz w:val="24"/>
                <w:lang/>
              </w:rPr>
              <w:t>财政拨款</w:t>
            </w:r>
            <w:r>
              <w:rPr>
                <w:rFonts w:ascii="Times New Roman" w:hAnsi="Times New Roman" w:cs="宋体"/>
                <w:color w:val="auto"/>
                <w:kern w:val="0"/>
                <w:sz w:val="24"/>
                <w:lang/>
              </w:rPr>
              <w:t>:</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hint="eastAsia" w:ascii="Times New Roman" w:hAnsi="Times New Roman" w:cs="宋体"/>
                <w:color w:val="auto"/>
                <w:sz w:val="24"/>
              </w:rPr>
            </w:pPr>
            <w:r>
              <w:rPr>
                <w:rFonts w:hint="eastAsia" w:ascii="Times New Roman" w:hAnsi="Times New Roman" w:cs="宋体"/>
                <w:color w:val="auto"/>
                <w:sz w:val="24"/>
                <w:lang w:val="en-US" w:eastAsia="zh-CN"/>
              </w:rPr>
              <w:t>40</w:t>
            </w:r>
            <w:r>
              <w:rPr>
                <w:rFonts w:hint="eastAsia" w:ascii="Times New Roman" w:hAnsi="Times New Roman" w:cs="宋体"/>
                <w:color w:val="auto"/>
                <w:sz w:val="24"/>
              </w:rPr>
              <w:t>万元</w:t>
            </w:r>
          </w:p>
        </w:tc>
        <w:tc>
          <w:tcPr>
            <w:tcW w:w="2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其中</w:t>
            </w:r>
            <w:r>
              <w:rPr>
                <w:rFonts w:ascii="Times New Roman" w:hAnsi="Times New Roman" w:cs="宋体"/>
                <w:color w:val="auto"/>
                <w:kern w:val="0"/>
                <w:sz w:val="24"/>
                <w:lang/>
              </w:rPr>
              <w:t>-</w:t>
            </w:r>
            <w:r>
              <w:rPr>
                <w:rFonts w:hint="eastAsia" w:ascii="Times New Roman" w:hAnsi="Times New Roman" w:cs="宋体"/>
                <w:color w:val="auto"/>
                <w:kern w:val="0"/>
                <w:sz w:val="24"/>
                <w:lang/>
              </w:rPr>
              <w:t>财政拨款</w:t>
            </w:r>
            <w:r>
              <w:rPr>
                <w:rFonts w:ascii="Times New Roman" w:hAnsi="Times New Roman" w:cs="宋体"/>
                <w:color w:val="auto"/>
                <w:kern w:val="0"/>
                <w:sz w:val="24"/>
                <w:lang/>
              </w:rPr>
              <w:t>:</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hint="eastAsia" w:ascii="Times New Roman" w:hAnsi="Times New Roman" w:cs="宋体"/>
                <w:color w:val="auto"/>
                <w:sz w:val="24"/>
              </w:rPr>
            </w:pPr>
            <w:r>
              <w:rPr>
                <w:rFonts w:hint="eastAsia" w:ascii="Times New Roman" w:hAnsi="Times New Roman" w:cs="宋体"/>
                <w:color w:val="auto"/>
                <w:sz w:val="24"/>
                <w:lang w:val="en-US" w:eastAsia="zh-CN"/>
              </w:rPr>
              <w:t>40</w:t>
            </w:r>
            <w:r>
              <w:rPr>
                <w:rFonts w:hint="eastAsia" w:ascii="Times New Roman" w:hAnsi="Times New Roman" w:cs="宋体"/>
                <w:color w:val="auto"/>
                <w:sz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adjustRightInd/>
              <w:snapToGrid/>
              <w:spacing w:line="0" w:lineRule="atLeast"/>
              <w:jc w:val="center"/>
              <w:rPr>
                <w:rFonts w:ascii="Times New Roman" w:hAnsi="Times New Roman" w:cs="宋体"/>
                <w:color w:val="auto"/>
                <w:sz w:val="24"/>
              </w:rPr>
            </w:pPr>
          </w:p>
        </w:tc>
        <w:tc>
          <w:tcPr>
            <w:tcW w:w="17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其它资金</w:t>
            </w:r>
            <w:r>
              <w:rPr>
                <w:rFonts w:ascii="Times New Roman" w:hAnsi="Times New Roman" w:cs="宋体"/>
                <w:color w:val="auto"/>
                <w:kern w:val="0"/>
                <w:sz w:val="24"/>
                <w:lang/>
              </w:rPr>
              <w:t>:</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p>
        </w:tc>
        <w:tc>
          <w:tcPr>
            <w:tcW w:w="2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其它资金</w:t>
            </w:r>
            <w:r>
              <w:rPr>
                <w:rFonts w:ascii="Times New Roman" w:hAnsi="Times New Roman" w:cs="宋体"/>
                <w:color w:val="auto"/>
                <w:kern w:val="0"/>
                <w:sz w:val="24"/>
                <w:lang/>
              </w:rPr>
              <w:t>:</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adjustRightInd/>
              <w:snapToGrid/>
              <w:spacing w:line="0" w:lineRule="atLeast"/>
              <w:jc w:val="center"/>
              <w:rPr>
                <w:rFonts w:ascii="Times New Roman" w:hAnsi="Times New Roman" w:cs="宋体"/>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jc w:val="center"/>
        </w:trPr>
        <w:tc>
          <w:tcPr>
            <w:tcW w:w="10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年度目标完成情况</w:t>
            </w:r>
          </w:p>
        </w:tc>
        <w:tc>
          <w:tcPr>
            <w:tcW w:w="29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预期目标</w:t>
            </w:r>
          </w:p>
        </w:tc>
        <w:tc>
          <w:tcPr>
            <w:tcW w:w="60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70"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adjustRightInd/>
              <w:snapToGrid/>
              <w:spacing w:line="0" w:lineRule="atLeast"/>
              <w:jc w:val="center"/>
              <w:rPr>
                <w:rFonts w:ascii="Times New Roman" w:hAnsi="Times New Roman" w:cs="宋体"/>
                <w:color w:val="auto"/>
                <w:sz w:val="24"/>
              </w:rPr>
            </w:pPr>
          </w:p>
        </w:tc>
        <w:tc>
          <w:tcPr>
            <w:tcW w:w="29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textAlignment w:val="center"/>
              <w:rPr>
                <w:rFonts w:ascii="Times New Roman" w:hAnsi="Times New Roman" w:cs="宋体"/>
                <w:color w:val="auto"/>
                <w:sz w:val="24"/>
              </w:rPr>
            </w:pPr>
            <w:r>
              <w:rPr>
                <w:rFonts w:hint="eastAsia" w:ascii="Times New Roman" w:hAnsi="Times New Roman" w:cs="宋体"/>
                <w:color w:val="auto"/>
                <w:sz w:val="24"/>
                <w:lang w:val="en-US" w:eastAsia="zh-CN"/>
              </w:rPr>
              <w:t>完成省、市、县三级重点项目包装储备与可研编制工作。</w:t>
            </w:r>
          </w:p>
        </w:tc>
        <w:tc>
          <w:tcPr>
            <w:tcW w:w="60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left"/>
              <w:textAlignment w:val="center"/>
              <w:rPr>
                <w:rFonts w:ascii="Times New Roman" w:hAnsi="Times New Roman" w:eastAsia="仿宋" w:cs="宋体"/>
                <w:color w:val="auto"/>
                <w:sz w:val="28"/>
                <w:szCs w:val="28"/>
              </w:rPr>
            </w:pPr>
            <w:r>
              <w:rPr>
                <w:rFonts w:hint="eastAsia" w:ascii="Times New Roman" w:hAnsi="Times New Roman" w:cs="宋体"/>
                <w:color w:val="auto"/>
                <w:sz w:val="24"/>
                <w:lang w:val="zh-CN" w:eastAsia="zh-CN"/>
              </w:rPr>
              <w:t>日常工作中，制作展板40块，悬挂横幅400多条，发放宣传资料10000余份，制作项目月报900余本；2020年11月份在县经开区承办广安市2020年第四季度重点项目现场推进会，制作通行证1000余个、工作证500余个，印制项目工作资料500余本、岳池宣传册200余本、会议指南200余份，制作大型项目工作展板1块；每月对100个重点项目开展督查检查，并通过微信群调度项目推进情况，及时发现并解决问题。加大宣传力度，发布项目信息40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7" w:hRule="atLeast"/>
          <w:jc w:val="center"/>
        </w:trPr>
        <w:tc>
          <w:tcPr>
            <w:tcW w:w="106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sz w:val="24"/>
              </w:rPr>
              <w:t>商务绩效指标完成情况</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一级指标</w:t>
            </w:r>
          </w:p>
        </w:tc>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二级指标</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三级指标</w:t>
            </w:r>
          </w:p>
        </w:tc>
        <w:tc>
          <w:tcPr>
            <w:tcW w:w="2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预期指标值</w:t>
            </w:r>
            <w:r>
              <w:rPr>
                <w:rFonts w:ascii="Times New Roman" w:hAnsi="Times New Roman" w:cs="宋体"/>
                <w:color w:val="auto"/>
                <w:kern w:val="0"/>
                <w:sz w:val="24"/>
                <w:lang/>
              </w:rPr>
              <w:t>(</w:t>
            </w:r>
            <w:r>
              <w:rPr>
                <w:rFonts w:hint="eastAsia" w:ascii="Times New Roman" w:hAnsi="Times New Roman" w:cs="宋体"/>
                <w:color w:val="auto"/>
                <w:kern w:val="0"/>
                <w:sz w:val="24"/>
                <w:lang/>
              </w:rPr>
              <w:t>包含数字及文字描述</w:t>
            </w:r>
            <w:r>
              <w:rPr>
                <w:rFonts w:ascii="Times New Roman" w:hAnsi="Times New Roman" w:cs="宋体"/>
                <w:color w:val="auto"/>
                <w:kern w:val="0"/>
                <w:sz w:val="24"/>
                <w:lang/>
              </w:rPr>
              <w:t>)</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实际完成指标值</w:t>
            </w:r>
            <w:r>
              <w:rPr>
                <w:rFonts w:ascii="Times New Roman" w:hAnsi="Times New Roman" w:cs="宋体"/>
                <w:color w:val="auto"/>
                <w:kern w:val="0"/>
                <w:sz w:val="24"/>
                <w:lang/>
              </w:rPr>
              <w:t>(</w:t>
            </w:r>
            <w:r>
              <w:rPr>
                <w:rFonts w:hint="eastAsia" w:ascii="Times New Roman" w:hAnsi="Times New Roman" w:cs="宋体"/>
                <w:color w:val="auto"/>
                <w:kern w:val="0"/>
                <w:sz w:val="24"/>
                <w:lang/>
              </w:rPr>
              <w:t>包含数字及文字描述</w:t>
            </w:r>
            <w:r>
              <w:rPr>
                <w:rFonts w:ascii="Times New Roman" w:hAnsi="Times New Roman" w:cs="宋体"/>
                <w:color w:val="auto"/>
                <w:kern w:val="0"/>
                <w:sz w:val="24"/>
                <w:lang/>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5" w:hRule="atLeast"/>
          <w:jc w:val="center"/>
        </w:trPr>
        <w:tc>
          <w:tcPr>
            <w:tcW w:w="1065" w:type="dxa"/>
            <w:vMerge w:val="continue"/>
            <w:tcBorders>
              <w:left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项目完成指标</w:t>
            </w:r>
          </w:p>
        </w:tc>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p>
        </w:tc>
        <w:tc>
          <w:tcPr>
            <w:tcW w:w="2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left"/>
              <w:textAlignment w:val="center"/>
              <w:rPr>
                <w:rFonts w:hint="default" w:ascii="Times New Roman" w:hAnsi="Times New Roman" w:cs="宋体"/>
                <w:color w:val="auto"/>
                <w:sz w:val="24"/>
                <w:lang w:val="en-US"/>
              </w:rPr>
            </w:pPr>
            <w:r>
              <w:rPr>
                <w:rFonts w:hint="default" w:ascii="Times New Roman" w:hAnsi="Times New Roman" w:cs="宋体"/>
                <w:color w:val="auto"/>
                <w:sz w:val="24"/>
                <w:lang w:val="en-US" w:eastAsia="zh-CN"/>
              </w:rPr>
              <w:t>抓好项目投资，推动经济发展。继续坚持“发展经济项目为王”理念，强化重点项目建设协调管理，促进项目有序实施。完成省、市、县三级重点项目包装储备与可研编制工作。确保重点建设与投资工作走在全市前列。</w:t>
            </w:r>
          </w:p>
          <w:p>
            <w:pPr>
              <w:widowControl/>
              <w:wordWrap/>
              <w:adjustRightInd/>
              <w:snapToGrid/>
              <w:spacing w:line="0" w:lineRule="atLeast"/>
              <w:jc w:val="left"/>
              <w:textAlignment w:val="center"/>
              <w:rPr>
                <w:rFonts w:ascii="Times New Roman" w:hAnsi="Times New Roman" w:cs="宋体"/>
                <w:color w:val="auto"/>
                <w:sz w:val="24"/>
              </w:rPr>
            </w:pP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left"/>
              <w:textAlignment w:val="center"/>
              <w:rPr>
                <w:rFonts w:hint="eastAsia" w:ascii="Times New Roman" w:hAnsi="Times New Roman" w:cs="宋体"/>
                <w:color w:val="auto"/>
                <w:sz w:val="24"/>
                <w:lang w:val="en-US" w:eastAsia="zh-CN"/>
              </w:rPr>
            </w:pPr>
            <w:r>
              <w:rPr>
                <w:rFonts w:hint="eastAsia" w:ascii="Times New Roman" w:hAnsi="Times New Roman" w:cs="宋体"/>
                <w:color w:val="auto"/>
                <w:sz w:val="24"/>
                <w:lang w:val="en-US" w:eastAsia="zh-CN"/>
              </w:rPr>
              <w:t>完成岳池县易地扶贫搬迁后续脱贫生产发展基础设施项目可研报告、岳池县经济开发区扩区基础设施建设项目可研报告、岳池县城市LNG应急储气中心项目可研报告编制文本约100册。</w:t>
            </w:r>
          </w:p>
          <w:p>
            <w:pPr>
              <w:widowControl/>
              <w:wordWrap/>
              <w:adjustRightInd/>
              <w:snapToGrid/>
              <w:spacing w:line="0" w:lineRule="atLeast"/>
              <w:jc w:val="left"/>
              <w:textAlignment w:val="center"/>
              <w:rPr>
                <w:rFonts w:hint="eastAsia" w:ascii="Times New Roman" w:hAnsi="Times New Roman" w:eastAsia="宋体" w:cs="宋体"/>
                <w:color w:val="auto"/>
                <w:sz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7" w:hRule="atLeast"/>
          <w:jc w:val="center"/>
        </w:trPr>
        <w:tc>
          <w:tcPr>
            <w:tcW w:w="1065" w:type="dxa"/>
            <w:vMerge w:val="continue"/>
            <w:tcBorders>
              <w:left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项目完成指标</w:t>
            </w:r>
          </w:p>
        </w:tc>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hint="eastAsia" w:ascii="Times New Roman" w:hAnsi="Times New Roman" w:cs="宋体"/>
                <w:color w:val="auto"/>
                <w:sz w:val="24"/>
              </w:rPr>
            </w:pPr>
            <w:r>
              <w:rPr>
                <w:rFonts w:hint="eastAsia" w:ascii="Times New Roman" w:hAnsi="Times New Roman" w:cs="宋体"/>
                <w:color w:val="auto"/>
                <w:sz w:val="24"/>
              </w:rPr>
              <w:t>完成时间</w:t>
            </w:r>
          </w:p>
        </w:tc>
        <w:tc>
          <w:tcPr>
            <w:tcW w:w="2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sz w:val="24"/>
              </w:rPr>
              <w:t>2020年</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sz w:val="24"/>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7" w:hRule="atLeast"/>
          <w:jc w:val="center"/>
        </w:trPr>
        <w:tc>
          <w:tcPr>
            <w:tcW w:w="1065" w:type="dxa"/>
            <w:vMerge w:val="continue"/>
            <w:tcBorders>
              <w:left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效益指标</w:t>
            </w:r>
          </w:p>
        </w:tc>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sz w:val="24"/>
              </w:rPr>
              <w:t>工作绩</w:t>
            </w:r>
            <w:r>
              <w:rPr>
                <w:rFonts w:hint="eastAsia" w:ascii="Times New Roman" w:hAnsi="Times New Roman" w:cs="宋体"/>
                <w:color w:val="auto"/>
                <w:sz w:val="24"/>
                <w:lang w:eastAsia="zh-CN"/>
              </w:rPr>
              <w:t>效</w:t>
            </w:r>
            <w:r>
              <w:rPr>
                <w:rFonts w:hint="eastAsia" w:ascii="Times New Roman" w:hAnsi="Times New Roman" w:cs="宋体"/>
                <w:color w:val="auto"/>
                <w:sz w:val="24"/>
              </w:rPr>
              <w:t>考核</w:t>
            </w:r>
          </w:p>
        </w:tc>
        <w:tc>
          <w:tcPr>
            <w:tcW w:w="2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sz w:val="24"/>
              </w:rPr>
              <w:t>100%</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5" w:hRule="atLeast"/>
          <w:jc w:val="center"/>
        </w:trPr>
        <w:tc>
          <w:tcPr>
            <w:tcW w:w="106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kern w:val="0"/>
                <w:sz w:val="24"/>
                <w:lang/>
              </w:rPr>
              <w:t>满意度指标</w:t>
            </w:r>
          </w:p>
        </w:tc>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sz w:val="24"/>
              </w:rPr>
              <w:t>公众满意度</w:t>
            </w:r>
          </w:p>
        </w:tc>
        <w:tc>
          <w:tcPr>
            <w:tcW w:w="2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sz w:val="24"/>
              </w:rPr>
              <w:t>&gt;90%</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0" w:lineRule="atLeast"/>
              <w:jc w:val="center"/>
              <w:textAlignment w:val="center"/>
              <w:rPr>
                <w:rFonts w:ascii="Times New Roman" w:hAnsi="Times New Roman" w:cs="宋体"/>
                <w:color w:val="auto"/>
                <w:sz w:val="24"/>
              </w:rPr>
            </w:pPr>
            <w:r>
              <w:rPr>
                <w:rFonts w:hint="eastAsia" w:ascii="Times New Roman" w:hAnsi="Times New Roman" w:cs="宋体"/>
                <w:color w:val="auto"/>
                <w:sz w:val="24"/>
              </w:rPr>
              <w:t>&gt;90%</w:t>
            </w:r>
          </w:p>
        </w:tc>
      </w:tr>
    </w:tbl>
    <w:p>
      <w:pPr>
        <w:numPr>
          <w:numId w:val="0"/>
        </w:numPr>
        <w:rPr>
          <w:rFonts w:hint="eastAsia" w:ascii="Times New Roman" w:hAnsi="Times New Roman"/>
          <w:color w:val="auto"/>
          <w:lang w:val="en-US" w:eastAsia="zh-CN"/>
        </w:rPr>
      </w:pPr>
    </w:p>
    <w:p>
      <w:pPr>
        <w:spacing w:line="590" w:lineRule="exact"/>
        <w:ind w:firstLine="660" w:firstLineChars="200"/>
        <w:rPr>
          <w:rFonts w:hint="eastAsia" w:ascii="Times New Roman" w:hAnsi="Times New Roman" w:eastAsia="方正楷体_GBK" w:cs="方正楷体_GBK"/>
          <w:color w:val="auto"/>
          <w:sz w:val="33"/>
          <w:szCs w:val="33"/>
          <w:lang w:val="en-US" w:eastAsia="zh-CN"/>
        </w:rPr>
      </w:pPr>
    </w:p>
    <w:p>
      <w:pPr>
        <w:pStyle w:val="2"/>
        <w:rPr>
          <w:rFonts w:hint="eastAsia"/>
          <w:color w:val="auto"/>
          <w:lang w:val="en-US" w:eastAsia="zh-CN"/>
        </w:rPr>
      </w:pPr>
    </w:p>
    <w:p>
      <w:pPr>
        <w:spacing w:line="590" w:lineRule="exact"/>
        <w:ind w:firstLine="660" w:firstLineChars="200"/>
        <w:rPr>
          <w:rFonts w:hint="eastAsia" w:ascii="Times New Roman" w:hAnsi="Times New Roman" w:eastAsia="方正楷体_GBK" w:cs="方正楷体_GBK"/>
          <w:color w:val="auto"/>
          <w:sz w:val="33"/>
          <w:szCs w:val="33"/>
          <w:lang w:val="en-US" w:eastAsia="zh-CN"/>
        </w:rPr>
      </w:pPr>
      <w:r>
        <w:rPr>
          <w:rFonts w:hint="eastAsia" w:ascii="Times New Roman" w:hAnsi="Times New Roman" w:eastAsia="方正楷体_GBK" w:cs="方正楷体_GBK"/>
          <w:color w:val="auto"/>
          <w:sz w:val="33"/>
          <w:szCs w:val="33"/>
          <w:lang w:val="en-US" w:eastAsia="zh-CN"/>
        </w:rPr>
        <w:t>（三）部门绩效评价结果</w:t>
      </w:r>
    </w:p>
    <w:p>
      <w:pPr>
        <w:spacing w:line="600" w:lineRule="exact"/>
        <w:ind w:firstLine="660" w:firstLineChars="20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1. 本年预算配置控制较好。财政供养人员控制在预算编制以内，编制内在职人员控制率小于100%。“三公”经费总额未超预算。</w:t>
      </w:r>
    </w:p>
    <w:p>
      <w:pPr>
        <w:spacing w:line="600" w:lineRule="exact"/>
        <w:ind w:firstLine="660" w:firstLineChars="20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2. 预算执行方面。支出总额控制在预算总额以内。其中：基本支出预算管理方面，预算管理制度执行总体较为有效，仍需进一步强化；资金使用管理需进一步加强。项目支出绩效管理方面，我单位在年初预算编制阶段开展了预算事前绩效评估，预算执行过程中开展了绩效监控，年终执行完毕后对部门整体支出开展了绩效自评。</w:t>
      </w:r>
    </w:p>
    <w:p>
      <w:pPr>
        <w:spacing w:line="590" w:lineRule="exact"/>
        <w:ind w:firstLine="660" w:firstLineChars="200"/>
        <w:rPr>
          <w:rFonts w:hint="eastAsia" w:ascii="Times New Roman" w:hAnsi="Times New Roman" w:eastAsia="方正楷体_GBK" w:cs="方正楷体_GBK"/>
          <w:color w:val="auto"/>
          <w:sz w:val="33"/>
          <w:szCs w:val="33"/>
          <w:lang w:val="en-US" w:eastAsia="zh-CN"/>
        </w:rPr>
      </w:pPr>
      <w:r>
        <w:rPr>
          <w:rFonts w:hint="eastAsia" w:ascii="Times New Roman" w:hAnsi="Times New Roman" w:eastAsia="方正楷体_GBK" w:cs="方正楷体_GBK"/>
          <w:color w:val="auto"/>
          <w:sz w:val="33"/>
          <w:szCs w:val="33"/>
          <w:lang w:val="en-US" w:eastAsia="zh-CN"/>
        </w:rPr>
        <w:t>（四）效率性评价和有效性评价</w:t>
      </w:r>
    </w:p>
    <w:p>
      <w:pPr>
        <w:spacing w:line="600" w:lineRule="exact"/>
        <w:ind w:firstLine="660" w:firstLineChars="20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我局预算安排的基本支出保障了我局正常的工作运转，体现了县委县</w:t>
      </w:r>
      <w:r>
        <w:rPr>
          <w:rFonts w:hint="eastAsia" w:eastAsia="方正仿宋_GBK" w:cs="方正仿宋_GBK"/>
          <w:b w:val="0"/>
          <w:bCs w:val="0"/>
          <w:color w:val="auto"/>
          <w:kern w:val="0"/>
          <w:sz w:val="33"/>
          <w:szCs w:val="33"/>
          <w:lang w:val="en-US" w:eastAsia="zh-CN" w:bidi="ar-SA"/>
        </w:rPr>
        <w:t>政</w:t>
      </w:r>
      <w:bookmarkStart w:id="66" w:name="_GoBack"/>
      <w:bookmarkEnd w:id="66"/>
      <w:r>
        <w:rPr>
          <w:rFonts w:hint="eastAsia" w:ascii="Times New Roman" w:hAnsi="Times New Roman" w:eastAsia="方正仿宋_GBK" w:cs="方正仿宋_GBK"/>
          <w:b w:val="0"/>
          <w:bCs w:val="0"/>
          <w:color w:val="auto"/>
          <w:kern w:val="0"/>
          <w:sz w:val="33"/>
          <w:szCs w:val="33"/>
          <w:lang w:val="en-US" w:eastAsia="zh-CN" w:bidi="ar-SA"/>
        </w:rPr>
        <w:t>府对发改工作的关心和重视，我局在预算执行上是严格遵守各项财经纪律，在资金的管理和使用上，严守法律底线、纪律底线、道德底线。</w:t>
      </w:r>
    </w:p>
    <w:p>
      <w:pPr>
        <w:pStyle w:val="2"/>
        <w:rPr>
          <w:rFonts w:hint="eastAsia" w:ascii="Times New Roman" w:hAnsi="Times New Roman" w:eastAsia="方正仿宋_GBK" w:cs="方正仿宋_GBK"/>
          <w:b w:val="0"/>
          <w:bCs w:val="0"/>
          <w:color w:val="auto"/>
          <w:kern w:val="0"/>
          <w:sz w:val="33"/>
          <w:szCs w:val="33"/>
          <w:lang w:val="en-US" w:eastAsia="zh-CN" w:bidi="ar-SA"/>
        </w:rPr>
      </w:pPr>
    </w:p>
    <w:p>
      <w:pPr>
        <w:pStyle w:val="3"/>
        <w:jc w:val="center"/>
        <w:rPr>
          <w:rFonts w:hint="eastAsia" w:ascii="Times New Roman" w:hAnsi="Times New Roman" w:eastAsia="黑体"/>
          <w:b w:val="0"/>
          <w:color w:val="auto"/>
          <w:lang w:val="en-US" w:eastAsia="zh-CN"/>
        </w:rPr>
      </w:pPr>
      <w:bookmarkStart w:id="61" w:name="_Toc21846"/>
      <w:r>
        <w:rPr>
          <w:rFonts w:hint="eastAsia" w:ascii="Times New Roman" w:hAnsi="Times New Roman" w:eastAsia="黑体"/>
          <w:b w:val="0"/>
          <w:color w:val="auto"/>
          <w:lang w:val="en-US" w:eastAsia="zh-CN"/>
        </w:rPr>
        <w:t xml:space="preserve">第三部分   </w:t>
      </w:r>
      <w:bookmarkStart w:id="62" w:name="_Toc15377225"/>
      <w:r>
        <w:rPr>
          <w:rFonts w:hint="eastAsia" w:ascii="Times New Roman" w:hAnsi="Times New Roman" w:eastAsia="黑体"/>
          <w:b w:val="0"/>
          <w:color w:val="auto"/>
          <w:lang w:val="en-US" w:eastAsia="zh-CN"/>
        </w:rPr>
        <w:t>名词解释</w:t>
      </w:r>
      <w:bookmarkEnd w:id="61"/>
      <w:bookmarkEnd w:id="62"/>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bookmarkStart w:id="63" w:name="_Toc15377226"/>
      <w:r>
        <w:rPr>
          <w:rFonts w:hint="eastAsia" w:ascii="Times New Roman" w:hAnsi="Times New Roman" w:eastAsia="方正仿宋_GBK" w:cs="方正仿宋_GBK"/>
          <w:b w:val="0"/>
          <w:bCs w:val="0"/>
          <w:color w:val="auto"/>
          <w:kern w:val="0"/>
          <w:sz w:val="33"/>
          <w:szCs w:val="33"/>
          <w:lang w:val="en-US" w:eastAsia="zh-CN" w:bidi="ar-SA"/>
        </w:rPr>
        <w:t>1.财政拨款收入：指单位从同级财政部门取得的财政预算资金。</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2.事业收入：指事业单位开展专业业务活动及辅助活动取得的收入。</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3.经营收入：指事业单位在专业业务活动及其辅助活动之外开展非独立核算经营活动取得的收入。</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4.其他收入：指单位取得的除上述收入以外的各项收入。</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 xml:space="preserve">6.年初结转和结余：指以前年度尚未完成、结转到本年按有关规定继续使用的资金。 </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7.结余分配：指事业单位按照事业单位会计制度的规定从非财政补助结余中分配的事业基金和职工福利基金等。</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8、年末结转和结余：指单位按有关规定结转到下年或以后年度继续使用的资金。</w:t>
      </w:r>
    </w:p>
    <w:p>
      <w:pPr>
        <w:ind w:firstLine="660" w:firstLineChars="20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9.社会保障和就业（类）行政事业单位离退休（款）机关事业单位基本养老保险缴费支出（项）：指单位职工的养老保险单位部分支出；机关事业单位职业年金缴费支出项）：指单位职工的职业年金单位部分支出。</w:t>
      </w:r>
    </w:p>
    <w:p>
      <w:pPr>
        <w:ind w:firstLine="660" w:firstLineChars="20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10.医疗卫生与计划生育（类）行政事业单位医疗（款）行政单位医疗（项）：指单位职工的医疗保险单位部分支出。</w:t>
      </w:r>
    </w:p>
    <w:p>
      <w:pPr>
        <w:ind w:firstLine="660" w:firstLineChars="20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11.住房保障（类）住房改革支出（款）住房公积金（项）：指单位职工的住房公积金单位部分支出。</w:t>
      </w:r>
    </w:p>
    <w:p>
      <w:pPr>
        <w:ind w:firstLine="660" w:firstLineChars="20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12.基本支出：指为保障机构正常运转、完成日常工作任务而发生的人员支出和公用支出。</w:t>
      </w:r>
    </w:p>
    <w:p>
      <w:pPr>
        <w:ind w:firstLine="660" w:firstLineChars="20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 xml:space="preserve">13.项目支出：指在基本支出之外为完成特定行政任务和事业发展目标所发生的支出。 </w:t>
      </w:r>
    </w:p>
    <w:p>
      <w:pPr>
        <w:ind w:firstLine="660" w:firstLineChars="200"/>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14.经营支出：指事业单位在专业业务活动及其辅助活动之外开展非独立核算经营活动发生的支出。</w:t>
      </w:r>
    </w:p>
    <w:p>
      <w:pPr>
        <w:autoSpaceDE w:val="0"/>
        <w:autoSpaceDN w:val="0"/>
        <w:adjustRightInd w:val="0"/>
        <w:spacing w:line="560" w:lineRule="exact"/>
        <w:ind w:firstLine="660" w:firstLineChars="200"/>
        <w:jc w:val="left"/>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15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495" w:firstLineChars="150"/>
        <w:jc w:val="left"/>
        <w:outlineLvl w:val="9"/>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rPr>
          <w:rFonts w:hint="eastAsia" w:ascii="Times New Roman" w:hAnsi="Times New Roman"/>
          <w:color w:val="auto"/>
          <w:lang w:val="en-US" w:eastAsia="zh-CN"/>
        </w:rPr>
      </w:pPr>
    </w:p>
    <w:p>
      <w:pPr>
        <w:pStyle w:val="2"/>
        <w:numPr>
          <w:numId w:val="0"/>
        </w:numPr>
        <w:jc w:val="center"/>
        <w:rPr>
          <w:rFonts w:hint="eastAsia" w:ascii="Times New Roman" w:hAnsi="Times New Roman" w:eastAsia="方正黑体_GBK" w:cs="方正黑体_GBK"/>
          <w:color w:val="auto"/>
          <w:sz w:val="36"/>
          <w:szCs w:val="36"/>
        </w:rPr>
      </w:pPr>
    </w:p>
    <w:p>
      <w:pPr>
        <w:pStyle w:val="3"/>
        <w:jc w:val="center"/>
        <w:rPr>
          <w:rFonts w:hint="eastAsia" w:ascii="Times New Roman" w:hAnsi="Times New Roman" w:eastAsia="黑体" w:cs="Times New Roman"/>
          <w:b w:val="0"/>
          <w:color w:val="auto"/>
          <w:lang w:val="en-US" w:eastAsia="zh-CN"/>
        </w:rPr>
      </w:pPr>
      <w:bookmarkStart w:id="64" w:name="_Toc6202"/>
      <w:r>
        <w:rPr>
          <w:rFonts w:hint="eastAsia" w:ascii="Times New Roman" w:hAnsi="Times New Roman" w:eastAsia="黑体" w:cs="Times New Roman"/>
          <w:b w:val="0"/>
          <w:color w:val="auto"/>
          <w:lang w:val="en-US" w:eastAsia="zh-CN"/>
        </w:rPr>
        <w:t>第四部分 附件</w:t>
      </w:r>
      <w:bookmarkEnd w:id="64"/>
    </w:p>
    <w:p>
      <w:pPr>
        <w:widowControl w:val="0"/>
        <w:wordWrap/>
        <w:adjustRightInd/>
        <w:snapToGrid/>
        <w:spacing w:line="560" w:lineRule="exact"/>
        <w:jc w:val="center"/>
        <w:textAlignment w:val="auto"/>
        <w:outlineLvl w:val="9"/>
        <w:rPr>
          <w:rFonts w:hint="eastAsia" w:ascii="Times New Roman" w:hAnsi="Times New Roman" w:eastAsia="方正小标宋_GBK" w:cs="方正小标宋_GBK"/>
          <w:color w:val="auto"/>
          <w:sz w:val="36"/>
          <w:szCs w:val="36"/>
          <w:lang w:eastAsia="zh-CN"/>
        </w:rPr>
      </w:pPr>
      <w:r>
        <w:rPr>
          <w:rFonts w:hint="eastAsia" w:ascii="Times New Roman" w:hAnsi="Times New Roman" w:eastAsia="方正小标宋_GBK" w:cs="方正小标宋_GBK"/>
          <w:color w:val="auto"/>
          <w:sz w:val="36"/>
          <w:szCs w:val="36"/>
          <w:lang w:eastAsia="zh-CN"/>
        </w:rPr>
        <w:t>岳池县发展和改革局</w:t>
      </w:r>
    </w:p>
    <w:p>
      <w:pPr>
        <w:widowControl w:val="0"/>
        <w:wordWrap/>
        <w:adjustRightInd/>
        <w:snapToGrid/>
        <w:spacing w:line="560" w:lineRule="exact"/>
        <w:jc w:val="center"/>
        <w:textAlignment w:val="auto"/>
        <w:outlineLvl w:val="9"/>
        <w:rPr>
          <w:rFonts w:hint="eastAsia" w:ascii="Times New Roman" w:hAnsi="Times New Roman" w:eastAsia="方正小标宋_GBK" w:cs="方正小标宋_GBK"/>
          <w:color w:val="auto"/>
          <w:sz w:val="36"/>
          <w:szCs w:val="36"/>
        </w:rPr>
      </w:pPr>
      <w:r>
        <w:rPr>
          <w:rFonts w:hint="eastAsia" w:ascii="Times New Roman" w:hAnsi="Times New Roman" w:eastAsia="方正小标宋_GBK" w:cs="方正小标宋_GBK"/>
          <w:color w:val="auto"/>
          <w:sz w:val="36"/>
          <w:szCs w:val="36"/>
          <w:lang w:val="en-US" w:eastAsia="zh-CN"/>
        </w:rPr>
        <w:t>2020</w:t>
      </w:r>
      <w:r>
        <w:rPr>
          <w:rFonts w:hint="eastAsia" w:ascii="Times New Roman" w:hAnsi="Times New Roman" w:eastAsia="方正小标宋_GBK" w:cs="方正小标宋_GBK"/>
          <w:color w:val="auto"/>
          <w:sz w:val="36"/>
          <w:szCs w:val="36"/>
        </w:rPr>
        <w:t>年度部门整体支出绩效评价报告</w:t>
      </w:r>
    </w:p>
    <w:p>
      <w:pPr>
        <w:pStyle w:val="2"/>
        <w:rPr>
          <w:rFonts w:hint="eastAsia" w:ascii="Times New Roman" w:hAnsi="Times New Roman"/>
          <w:color w:val="auto"/>
        </w:rPr>
      </w:pPr>
    </w:p>
    <w:p>
      <w:pPr>
        <w:spacing w:line="600" w:lineRule="exact"/>
        <w:ind w:firstLine="495" w:firstLineChars="150"/>
        <w:jc w:val="left"/>
        <w:outlineLvl w:val="9"/>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为确实做好2020年度部门整体支出绩效自评工作，提高财政资金使用效益，根据县财政局相关文件精神，结合实际，我单位组织成立了绩效评价工作小组，评价小组采取座谈等方式听取情况，收集整理支出相关资料进行分析、总结，现将我局整体支出绩效自评结果报告如下：</w:t>
      </w:r>
    </w:p>
    <w:p>
      <w:pPr>
        <w:widowControl w:val="0"/>
        <w:wordWrap/>
        <w:adjustRightInd/>
        <w:snapToGrid/>
        <w:spacing w:line="590" w:lineRule="exact"/>
        <w:ind w:firstLine="600" w:firstLineChars="200"/>
        <w:textAlignment w:val="auto"/>
        <w:outlineLvl w:val="9"/>
        <w:rPr>
          <w:rFonts w:hint="eastAsia" w:ascii="Times New Roman" w:hAnsi="Times New Roman" w:eastAsia="方正黑体_GBK" w:cs="方正黑体_GBK"/>
          <w:b w:val="0"/>
          <w:bCs w:val="0"/>
          <w:color w:val="auto"/>
          <w:sz w:val="30"/>
          <w:szCs w:val="30"/>
        </w:rPr>
      </w:pPr>
      <w:r>
        <w:rPr>
          <w:rFonts w:hint="eastAsia" w:ascii="Times New Roman" w:hAnsi="Times New Roman" w:eastAsia="方正黑体_GBK" w:cs="方正黑体_GBK"/>
          <w:b w:val="0"/>
          <w:bCs w:val="0"/>
          <w:color w:val="auto"/>
          <w:sz w:val="30"/>
          <w:szCs w:val="30"/>
        </w:rPr>
        <w:t>一、部门基本情况</w:t>
      </w:r>
    </w:p>
    <w:p>
      <w:pPr>
        <w:widowControl w:val="0"/>
        <w:wordWrap/>
        <w:adjustRightInd/>
        <w:snapToGrid/>
        <w:spacing w:line="590" w:lineRule="exact"/>
        <w:ind w:firstLine="640" w:firstLineChars="200"/>
        <w:textAlignment w:val="auto"/>
        <w:outlineLvl w:val="9"/>
        <w:rPr>
          <w:rFonts w:hint="eastAsia" w:ascii="Times New Roman" w:hAnsi="Times New Roman" w:eastAsia="方正楷体_GBK" w:cs="方正楷体_GBK"/>
          <w:color w:val="auto"/>
          <w:sz w:val="32"/>
          <w:szCs w:val="32"/>
          <w:lang w:eastAsia="zh-CN"/>
        </w:rPr>
      </w:pPr>
      <w:r>
        <w:rPr>
          <w:rFonts w:hint="eastAsia" w:ascii="Times New Roman" w:hAnsi="Times New Roman" w:eastAsia="方正楷体_GBK" w:cs="方正楷体_GBK"/>
          <w:color w:val="auto"/>
          <w:sz w:val="32"/>
          <w:szCs w:val="32"/>
        </w:rPr>
        <w:t>（一）机构、人员构成</w:t>
      </w:r>
      <w:r>
        <w:rPr>
          <w:rFonts w:hint="eastAsia" w:ascii="Times New Roman" w:hAnsi="Times New Roman" w:eastAsia="方正楷体_GBK" w:cs="方正楷体_GBK"/>
          <w:color w:val="auto"/>
          <w:sz w:val="32"/>
          <w:szCs w:val="32"/>
          <w:lang w:eastAsia="zh-CN"/>
        </w:rPr>
        <w:t>。</w:t>
      </w:r>
    </w:p>
    <w:p>
      <w:pPr>
        <w:widowControl/>
        <w:shd w:val="clear" w:color="auto" w:fill="FFFFFF"/>
        <w:spacing w:line="590" w:lineRule="exact"/>
        <w:ind w:firstLine="660" w:firstLineChars="200"/>
        <w:rPr>
          <w:rFonts w:hint="eastAsia" w:ascii="Times New Roman" w:hAnsi="Times New Roman" w:eastAsia="方正仿宋_GBK" w:cs="方正仿宋_GBK"/>
          <w:color w:val="auto"/>
          <w:kern w:val="0"/>
          <w:sz w:val="33"/>
          <w:szCs w:val="33"/>
          <w:lang w:eastAsia="zh-CN"/>
        </w:rPr>
      </w:pPr>
      <w:r>
        <w:rPr>
          <w:rFonts w:hint="eastAsia" w:ascii="Times New Roman" w:hAnsi="Times New Roman" w:eastAsia="方正仿宋_GBK" w:cs="方正仿宋_GBK"/>
          <w:color w:val="auto"/>
          <w:kern w:val="0"/>
          <w:sz w:val="33"/>
          <w:szCs w:val="33"/>
        </w:rPr>
        <w:t>岳池县发展和改革局及下属二级单位包括3个：项目办</w:t>
      </w:r>
      <w:r>
        <w:rPr>
          <w:rFonts w:hint="eastAsia" w:ascii="Times New Roman" w:hAnsi="Times New Roman" w:eastAsia="方正仿宋_GBK" w:cs="方正仿宋_GBK"/>
          <w:color w:val="auto"/>
          <w:kern w:val="0"/>
          <w:sz w:val="33"/>
          <w:szCs w:val="33"/>
          <w:lang w:eastAsia="zh-CN"/>
        </w:rPr>
        <w:t>、</w:t>
      </w:r>
      <w:r>
        <w:rPr>
          <w:rFonts w:hint="eastAsia" w:ascii="Times New Roman" w:hAnsi="Times New Roman" w:eastAsia="方正仿宋_GBK" w:cs="方正仿宋_GBK"/>
          <w:color w:val="auto"/>
          <w:kern w:val="0"/>
          <w:sz w:val="33"/>
          <w:szCs w:val="33"/>
        </w:rPr>
        <w:t>价格监测中心</w:t>
      </w:r>
      <w:r>
        <w:rPr>
          <w:rFonts w:hint="eastAsia" w:ascii="Times New Roman" w:hAnsi="Times New Roman" w:eastAsia="方正仿宋_GBK" w:cs="方正仿宋_GBK"/>
          <w:color w:val="auto"/>
          <w:kern w:val="0"/>
          <w:sz w:val="33"/>
          <w:szCs w:val="33"/>
          <w:lang w:eastAsia="zh-CN"/>
        </w:rPr>
        <w:t>、</w:t>
      </w:r>
      <w:r>
        <w:rPr>
          <w:rFonts w:hint="eastAsia" w:ascii="Times New Roman" w:hAnsi="Times New Roman" w:eastAsia="方正仿宋_GBK" w:cs="方正仿宋_GBK"/>
          <w:color w:val="auto"/>
          <w:kern w:val="0"/>
          <w:sz w:val="33"/>
          <w:szCs w:val="33"/>
        </w:rPr>
        <w:t>价格认证中心</w:t>
      </w:r>
      <w:r>
        <w:rPr>
          <w:rFonts w:hint="eastAsia" w:ascii="Times New Roman" w:hAnsi="Times New Roman" w:eastAsia="方正仿宋_GBK" w:cs="方正仿宋_GBK"/>
          <w:color w:val="auto"/>
          <w:kern w:val="0"/>
          <w:sz w:val="33"/>
          <w:szCs w:val="33"/>
          <w:lang w:eastAsia="zh-CN"/>
        </w:rPr>
        <w:t>。</w:t>
      </w:r>
    </w:p>
    <w:p>
      <w:pPr>
        <w:widowControl/>
        <w:shd w:val="clear" w:color="auto" w:fill="FFFFFF"/>
        <w:spacing w:line="590" w:lineRule="exact"/>
        <w:ind w:firstLine="660" w:firstLineChars="200"/>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lang w:eastAsia="zh-CN"/>
        </w:rPr>
        <w:t>20</w:t>
      </w:r>
      <w:r>
        <w:rPr>
          <w:rFonts w:hint="eastAsia" w:ascii="Times New Roman" w:hAnsi="Times New Roman" w:eastAsia="方正仿宋_GBK" w:cs="方正仿宋_GBK"/>
          <w:color w:val="auto"/>
          <w:kern w:val="0"/>
          <w:sz w:val="33"/>
          <w:szCs w:val="33"/>
          <w:lang w:val="en-US" w:eastAsia="zh-CN"/>
        </w:rPr>
        <w:t>20</w:t>
      </w:r>
      <w:r>
        <w:rPr>
          <w:rFonts w:hint="eastAsia" w:ascii="Times New Roman" w:hAnsi="Times New Roman" w:eastAsia="方正仿宋_GBK" w:cs="方正仿宋_GBK"/>
          <w:color w:val="auto"/>
          <w:kern w:val="0"/>
          <w:sz w:val="33"/>
          <w:szCs w:val="33"/>
        </w:rPr>
        <w:t>年年末人数为</w:t>
      </w:r>
      <w:r>
        <w:rPr>
          <w:rFonts w:hint="eastAsia" w:ascii="Times New Roman" w:hAnsi="Times New Roman" w:eastAsia="方正仿宋_GBK" w:cs="方正仿宋_GBK"/>
          <w:color w:val="auto"/>
          <w:kern w:val="0"/>
          <w:sz w:val="33"/>
          <w:szCs w:val="33"/>
          <w:lang w:val="en-US" w:eastAsia="zh-CN"/>
        </w:rPr>
        <w:t>44</w:t>
      </w:r>
      <w:r>
        <w:rPr>
          <w:rFonts w:hint="eastAsia" w:ascii="Times New Roman" w:hAnsi="Times New Roman" w:eastAsia="方正仿宋_GBK" w:cs="方正仿宋_GBK"/>
          <w:color w:val="auto"/>
          <w:kern w:val="0"/>
          <w:sz w:val="33"/>
          <w:szCs w:val="33"/>
        </w:rPr>
        <w:t>人，其中行政人员</w:t>
      </w:r>
      <w:r>
        <w:rPr>
          <w:rFonts w:hint="eastAsia" w:ascii="Times New Roman" w:hAnsi="Times New Roman" w:eastAsia="方正仿宋_GBK" w:cs="方正仿宋_GBK"/>
          <w:color w:val="auto"/>
          <w:kern w:val="0"/>
          <w:sz w:val="33"/>
          <w:szCs w:val="33"/>
          <w:lang w:val="en-US" w:eastAsia="zh-CN"/>
        </w:rPr>
        <w:t>22</w:t>
      </w:r>
      <w:r>
        <w:rPr>
          <w:rFonts w:hint="eastAsia" w:ascii="Times New Roman" w:hAnsi="Times New Roman" w:eastAsia="方正仿宋_GBK" w:cs="方正仿宋_GBK"/>
          <w:color w:val="auto"/>
          <w:kern w:val="0"/>
          <w:sz w:val="33"/>
          <w:szCs w:val="33"/>
        </w:rPr>
        <w:t>人，工勤人员3人，事业人员</w:t>
      </w:r>
      <w:r>
        <w:rPr>
          <w:rFonts w:hint="eastAsia" w:ascii="Times New Roman" w:hAnsi="Times New Roman" w:eastAsia="方正仿宋_GBK" w:cs="方正仿宋_GBK"/>
          <w:color w:val="auto"/>
          <w:kern w:val="0"/>
          <w:sz w:val="33"/>
          <w:szCs w:val="33"/>
          <w:lang w:val="en-US" w:eastAsia="zh-CN"/>
        </w:rPr>
        <w:t>19</w:t>
      </w:r>
      <w:r>
        <w:rPr>
          <w:rFonts w:hint="eastAsia" w:ascii="Times New Roman" w:hAnsi="Times New Roman" w:eastAsia="方正仿宋_GBK" w:cs="方正仿宋_GBK"/>
          <w:color w:val="auto"/>
          <w:kern w:val="0"/>
          <w:sz w:val="33"/>
          <w:szCs w:val="33"/>
        </w:rPr>
        <w:t>人，比上年</w:t>
      </w:r>
      <w:r>
        <w:rPr>
          <w:rFonts w:hint="eastAsia" w:ascii="Times New Roman" w:hAnsi="Times New Roman" w:eastAsia="方正仿宋_GBK" w:cs="方正仿宋_GBK"/>
          <w:color w:val="auto"/>
          <w:kern w:val="0"/>
          <w:sz w:val="33"/>
          <w:szCs w:val="33"/>
          <w:lang w:val="en-US" w:eastAsia="zh-CN"/>
        </w:rPr>
        <w:t>48</w:t>
      </w:r>
      <w:r>
        <w:rPr>
          <w:rFonts w:hint="eastAsia" w:ascii="Times New Roman" w:hAnsi="Times New Roman" w:eastAsia="方正仿宋_GBK" w:cs="方正仿宋_GBK"/>
          <w:color w:val="auto"/>
          <w:kern w:val="0"/>
          <w:sz w:val="33"/>
          <w:szCs w:val="33"/>
        </w:rPr>
        <w:t>人</w:t>
      </w:r>
      <w:r>
        <w:rPr>
          <w:rFonts w:hint="eastAsia" w:ascii="Times New Roman" w:hAnsi="Times New Roman" w:eastAsia="方正仿宋_GBK" w:cs="方正仿宋_GBK"/>
          <w:color w:val="auto"/>
          <w:kern w:val="0"/>
          <w:sz w:val="33"/>
          <w:szCs w:val="33"/>
          <w:lang w:eastAsia="zh-CN"/>
        </w:rPr>
        <w:t>减少</w:t>
      </w:r>
      <w:r>
        <w:rPr>
          <w:rFonts w:hint="eastAsia" w:ascii="Times New Roman" w:hAnsi="Times New Roman" w:eastAsia="方正仿宋_GBK" w:cs="方正仿宋_GBK"/>
          <w:color w:val="auto"/>
          <w:kern w:val="0"/>
          <w:sz w:val="33"/>
          <w:szCs w:val="33"/>
          <w:lang w:val="en-US" w:eastAsia="zh-CN"/>
        </w:rPr>
        <w:t>4</w:t>
      </w:r>
      <w:r>
        <w:rPr>
          <w:rFonts w:hint="eastAsia" w:ascii="Times New Roman" w:hAnsi="Times New Roman" w:eastAsia="方正仿宋_GBK" w:cs="方正仿宋_GBK"/>
          <w:color w:val="auto"/>
          <w:kern w:val="0"/>
          <w:sz w:val="33"/>
          <w:szCs w:val="33"/>
        </w:rPr>
        <w:t>人，</w:t>
      </w:r>
      <w:r>
        <w:rPr>
          <w:rFonts w:hint="eastAsia" w:ascii="Times New Roman" w:hAnsi="Times New Roman" w:eastAsia="方正仿宋_GBK" w:cs="方正仿宋_GBK"/>
          <w:color w:val="auto"/>
          <w:kern w:val="0"/>
          <w:sz w:val="33"/>
          <w:szCs w:val="33"/>
          <w:lang w:eastAsia="zh-CN"/>
        </w:rPr>
        <w:t>减少</w:t>
      </w:r>
      <w:r>
        <w:rPr>
          <w:rFonts w:hint="eastAsia" w:ascii="Times New Roman" w:hAnsi="Times New Roman" w:eastAsia="方正仿宋_GBK" w:cs="方正仿宋_GBK"/>
          <w:color w:val="auto"/>
          <w:kern w:val="0"/>
          <w:sz w:val="33"/>
          <w:szCs w:val="33"/>
          <w:lang w:val="en-US" w:eastAsia="zh-CN"/>
        </w:rPr>
        <w:t>8.3</w:t>
      </w:r>
      <w:r>
        <w:rPr>
          <w:rFonts w:hint="eastAsia" w:ascii="Times New Roman" w:hAnsi="Times New Roman" w:eastAsia="方正仿宋_GBK" w:cs="方正仿宋_GBK"/>
          <w:color w:val="auto"/>
          <w:kern w:val="0"/>
          <w:sz w:val="33"/>
          <w:szCs w:val="33"/>
        </w:rPr>
        <w:t>%。</w:t>
      </w:r>
    </w:p>
    <w:p>
      <w:pPr>
        <w:widowControl/>
        <w:numPr>
          <w:ilvl w:val="0"/>
          <w:numId w:val="5"/>
        </w:numPr>
        <w:shd w:val="clear" w:color="auto" w:fill="FFFFFF"/>
        <w:spacing w:line="590" w:lineRule="exact"/>
        <w:ind w:firstLine="660" w:firstLineChars="200"/>
        <w:jc w:val="left"/>
        <w:rPr>
          <w:rFonts w:hint="eastAsia" w:ascii="Times New Roman" w:hAnsi="Times New Roman" w:eastAsia="方正黑体_GBK" w:cs="方正黑体_GBK"/>
          <w:bCs/>
          <w:color w:val="auto"/>
          <w:kern w:val="0"/>
          <w:sz w:val="33"/>
          <w:szCs w:val="33"/>
        </w:rPr>
      </w:pPr>
      <w:r>
        <w:rPr>
          <w:rFonts w:hint="eastAsia" w:ascii="Times New Roman" w:hAnsi="Times New Roman" w:eastAsia="方正黑体_GBK" w:cs="方正黑体_GBK"/>
          <w:bCs/>
          <w:color w:val="auto"/>
          <w:kern w:val="0"/>
          <w:sz w:val="33"/>
          <w:szCs w:val="33"/>
        </w:rPr>
        <w:t>部门财政资金收支情况</w:t>
      </w:r>
    </w:p>
    <w:p>
      <w:pPr>
        <w:widowControl w:val="0"/>
        <w:wordWrap/>
        <w:adjustRightInd/>
        <w:snapToGrid/>
        <w:spacing w:line="240" w:lineRule="auto"/>
        <w:ind w:firstLine="660" w:firstLineChars="200"/>
        <w:textAlignment w:val="auto"/>
        <w:outlineLvl w:val="9"/>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我单位2020年收入合计1220.06万元，其中：一般公共预算财政拨款收1094.06万元，占89.67%；政府性基金预算财政拨款收入126万元，占10.33%；（国有资本经营预算财政拨款收入0万元，占0%；）上级补助收入0万元，占0%；事业收入0万元，占0%；经营收入0万元，占0%；附属单位上缴收入0万元，占0%；其他收入0万元，占0%。</w:t>
      </w:r>
    </w:p>
    <w:p>
      <w:pPr>
        <w:widowControl w:val="0"/>
        <w:wordWrap/>
        <w:adjustRightInd/>
        <w:snapToGrid/>
        <w:spacing w:line="240" w:lineRule="auto"/>
        <w:ind w:firstLine="660" w:firstLineChars="200"/>
        <w:textAlignment w:val="auto"/>
        <w:outlineLvl w:val="9"/>
        <w:rPr>
          <w:rFonts w:hint="eastAsia" w:ascii="Times New Roman" w:hAnsi="Times New Roman" w:eastAsia="方正仿宋_GBK" w:cs="方正仿宋_GBK"/>
          <w:b w:val="0"/>
          <w:bCs w:val="0"/>
          <w:color w:val="auto"/>
          <w:kern w:val="0"/>
          <w:sz w:val="33"/>
          <w:szCs w:val="33"/>
          <w:lang w:val="en-US" w:eastAsia="zh-CN" w:bidi="ar-SA"/>
        </w:rPr>
      </w:pPr>
      <w:r>
        <w:rPr>
          <w:rFonts w:hint="eastAsia" w:ascii="Times New Roman" w:hAnsi="Times New Roman" w:eastAsia="方正仿宋_GBK" w:cs="方正仿宋_GBK"/>
          <w:b w:val="0"/>
          <w:bCs w:val="0"/>
          <w:color w:val="auto"/>
          <w:kern w:val="0"/>
          <w:sz w:val="33"/>
          <w:szCs w:val="33"/>
          <w:lang w:val="en-US" w:eastAsia="zh-CN" w:bidi="ar-SA"/>
        </w:rPr>
        <w:t>我单位2020年支出合计1220.06万元，其中：基本支出1108.18万元，占90.83%；项目支出111.88万元，占9.17%；上缴上级支出0万元，占0%；经营支出0万元，占0%；对附属单位补助支出0万元，占0%。</w:t>
      </w:r>
    </w:p>
    <w:p>
      <w:pPr>
        <w:widowControl/>
        <w:shd w:val="clear" w:color="auto" w:fill="FFFFFF"/>
        <w:spacing w:line="590" w:lineRule="exact"/>
        <w:ind w:firstLine="660" w:firstLineChars="200"/>
        <w:jc w:val="left"/>
        <w:rPr>
          <w:rFonts w:hint="eastAsia" w:ascii="Times New Roman" w:hAnsi="Times New Roman" w:eastAsia="方正黑体_GBK" w:cs="方正黑体_GBK"/>
          <w:bCs/>
          <w:color w:val="auto"/>
          <w:kern w:val="0"/>
          <w:sz w:val="33"/>
          <w:szCs w:val="33"/>
        </w:rPr>
      </w:pPr>
      <w:r>
        <w:rPr>
          <w:rFonts w:hint="eastAsia" w:ascii="Times New Roman" w:hAnsi="Times New Roman" w:eastAsia="方正黑体_GBK" w:cs="方正黑体_GBK"/>
          <w:bCs/>
          <w:color w:val="auto"/>
          <w:kern w:val="0"/>
          <w:sz w:val="33"/>
          <w:szCs w:val="33"/>
        </w:rPr>
        <w:t>三、部门整体预算绩效管理情况</w:t>
      </w:r>
    </w:p>
    <w:p>
      <w:pPr>
        <w:widowControl/>
        <w:shd w:val="clear" w:color="auto" w:fill="FFFFFF"/>
        <w:spacing w:line="590" w:lineRule="exact"/>
        <w:ind w:firstLine="660" w:firstLineChars="200"/>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（一）部门预算管理。我</w:t>
      </w:r>
      <w:r>
        <w:rPr>
          <w:rFonts w:hint="eastAsia" w:ascii="Times New Roman" w:hAnsi="Times New Roman" w:eastAsia="方正仿宋_GBK" w:cs="方正仿宋_GBK"/>
          <w:color w:val="auto"/>
          <w:kern w:val="0"/>
          <w:sz w:val="33"/>
          <w:szCs w:val="33"/>
          <w:lang w:eastAsia="zh-CN"/>
        </w:rPr>
        <w:t>单位</w:t>
      </w:r>
      <w:r>
        <w:rPr>
          <w:rFonts w:hint="eastAsia" w:ascii="Times New Roman" w:hAnsi="Times New Roman" w:eastAsia="方正仿宋_GBK" w:cs="方正仿宋_GBK"/>
          <w:color w:val="auto"/>
          <w:kern w:val="0"/>
          <w:sz w:val="33"/>
          <w:szCs w:val="33"/>
        </w:rPr>
        <w:t>严格按照岳池县财政局关于编制2020年度部门预算的相关要求编制了2020年部门预算。我局以2019年12月为基准期</w:t>
      </w:r>
      <w:r>
        <w:rPr>
          <w:rFonts w:hint="eastAsia" w:ascii="Times New Roman" w:hAnsi="Times New Roman" w:eastAsia="方正仿宋_GBK" w:cs="方正仿宋_GBK"/>
          <w:color w:val="auto"/>
          <w:kern w:val="0"/>
          <w:sz w:val="33"/>
          <w:szCs w:val="33"/>
          <w:lang w:eastAsia="zh-CN"/>
        </w:rPr>
        <w:t>，</w:t>
      </w:r>
      <w:r>
        <w:rPr>
          <w:rFonts w:hint="eastAsia" w:ascii="Times New Roman" w:hAnsi="Times New Roman" w:eastAsia="方正仿宋_GBK" w:cs="方正仿宋_GBK"/>
          <w:color w:val="auto"/>
          <w:kern w:val="0"/>
          <w:sz w:val="33"/>
          <w:szCs w:val="33"/>
        </w:rPr>
        <w:t>编制2020年度的工资福利支出等人员经费支出</w:t>
      </w:r>
      <w:r>
        <w:rPr>
          <w:rFonts w:hint="eastAsia" w:ascii="Times New Roman" w:hAnsi="Times New Roman" w:eastAsia="方正仿宋_GBK" w:cs="方正仿宋_GBK"/>
          <w:color w:val="auto"/>
          <w:kern w:val="0"/>
          <w:sz w:val="33"/>
          <w:szCs w:val="33"/>
          <w:lang w:eastAsia="zh-CN"/>
        </w:rPr>
        <w:t>；</w:t>
      </w:r>
      <w:r>
        <w:rPr>
          <w:rFonts w:hint="eastAsia" w:ascii="Times New Roman" w:hAnsi="Times New Roman" w:eastAsia="方正仿宋_GBK" w:cs="方正仿宋_GBK"/>
          <w:color w:val="auto"/>
          <w:kern w:val="0"/>
          <w:sz w:val="33"/>
          <w:szCs w:val="33"/>
        </w:rPr>
        <w:t>日常公用经费支出按财政局预算编制口径的定额比例编制预算</w:t>
      </w:r>
      <w:r>
        <w:rPr>
          <w:rFonts w:hint="eastAsia" w:ascii="Times New Roman" w:hAnsi="Times New Roman" w:eastAsia="方正仿宋_GBK" w:cs="方正仿宋_GBK"/>
          <w:color w:val="auto"/>
          <w:kern w:val="0"/>
          <w:sz w:val="33"/>
          <w:szCs w:val="33"/>
          <w:lang w:eastAsia="zh-CN"/>
        </w:rPr>
        <w:t>；</w:t>
      </w:r>
      <w:r>
        <w:rPr>
          <w:rFonts w:hint="eastAsia" w:ascii="Times New Roman" w:hAnsi="Times New Roman" w:eastAsia="方正仿宋_GBK" w:cs="方正仿宋_GBK"/>
          <w:color w:val="auto"/>
          <w:kern w:val="0"/>
          <w:sz w:val="33"/>
          <w:szCs w:val="33"/>
        </w:rPr>
        <w:t>项目支出年初预算按照县财政要求在上年预算金额基础上压减10%</w:t>
      </w:r>
      <w:r>
        <w:rPr>
          <w:rFonts w:hint="eastAsia" w:ascii="Times New Roman" w:hAnsi="Times New Roman" w:eastAsia="方正仿宋_GBK" w:cs="方正仿宋_GBK"/>
          <w:color w:val="auto"/>
          <w:kern w:val="0"/>
          <w:sz w:val="33"/>
          <w:szCs w:val="33"/>
          <w:lang w:eastAsia="zh-CN"/>
        </w:rPr>
        <w:t>，</w:t>
      </w:r>
      <w:r>
        <w:rPr>
          <w:rFonts w:hint="eastAsia" w:ascii="Times New Roman" w:hAnsi="Times New Roman" w:eastAsia="方正仿宋_GBK" w:cs="方正仿宋_GBK"/>
          <w:color w:val="auto"/>
          <w:kern w:val="0"/>
          <w:sz w:val="33"/>
          <w:szCs w:val="33"/>
        </w:rPr>
        <w:t>在预算执行中根据县委、县政府确定的工作目标、工作任务进行了预算调整追加</w:t>
      </w:r>
      <w:r>
        <w:rPr>
          <w:rFonts w:hint="eastAsia" w:ascii="Times New Roman" w:hAnsi="Times New Roman" w:eastAsia="方正仿宋_GBK" w:cs="方正仿宋_GBK"/>
          <w:color w:val="auto"/>
          <w:kern w:val="0"/>
          <w:sz w:val="33"/>
          <w:szCs w:val="33"/>
          <w:lang w:eastAsia="zh-CN"/>
        </w:rPr>
        <w:t>；</w:t>
      </w:r>
      <w:r>
        <w:rPr>
          <w:rFonts w:hint="eastAsia" w:ascii="Times New Roman" w:hAnsi="Times New Roman" w:eastAsia="方正仿宋_GBK" w:cs="方正仿宋_GBK"/>
          <w:color w:val="auto"/>
          <w:kern w:val="0"/>
          <w:sz w:val="33"/>
          <w:szCs w:val="33"/>
        </w:rPr>
        <w:t>对各项收入、支出预算的编制力求完整、准确、规范。</w:t>
      </w:r>
    </w:p>
    <w:p>
      <w:pPr>
        <w:widowControl/>
        <w:shd w:val="clear" w:color="auto" w:fill="FFFFFF"/>
        <w:spacing w:line="590" w:lineRule="exact"/>
        <w:ind w:firstLine="660" w:firstLineChars="200"/>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1. 本年预算配置控制较好。财政供养人员控制在预算编制以内，编制内在职人员控制率小于100%；“三公”经费总额未超预算。</w:t>
      </w:r>
    </w:p>
    <w:p>
      <w:pPr>
        <w:widowControl/>
        <w:shd w:val="clear" w:color="auto" w:fill="FFFFFF"/>
        <w:spacing w:line="590" w:lineRule="exact"/>
        <w:ind w:firstLine="660" w:firstLineChars="200"/>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2. 预算执行方面。支出总额控制在预算总额以内，本年部门预算未进行预算相关事项的调整；“三公”经费总体控制较好，未超本年预算和上年决算支出。</w:t>
      </w:r>
    </w:p>
    <w:p>
      <w:pPr>
        <w:widowControl/>
        <w:shd w:val="clear" w:color="auto" w:fill="FFFFFF"/>
        <w:spacing w:line="590" w:lineRule="exact"/>
        <w:ind w:firstLine="660" w:firstLineChars="200"/>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3.</w:t>
      </w:r>
      <w:r>
        <w:rPr>
          <w:rFonts w:hint="eastAsia" w:ascii="Times New Roman" w:hAnsi="Times New Roman" w:eastAsia="方正仿宋_GBK" w:cs="方正仿宋_GBK"/>
          <w:color w:val="auto"/>
          <w:kern w:val="0"/>
          <w:sz w:val="33"/>
          <w:szCs w:val="33"/>
          <w:lang w:val="en-US" w:eastAsia="zh-CN"/>
        </w:rPr>
        <w:t xml:space="preserve"> </w:t>
      </w:r>
      <w:r>
        <w:rPr>
          <w:rFonts w:hint="eastAsia" w:ascii="Times New Roman" w:hAnsi="Times New Roman" w:eastAsia="方正仿宋_GBK" w:cs="方正仿宋_GBK"/>
          <w:color w:val="auto"/>
          <w:kern w:val="0"/>
          <w:sz w:val="33"/>
          <w:szCs w:val="33"/>
        </w:rPr>
        <w:t>预算管理方面</w:t>
      </w:r>
      <w:r>
        <w:rPr>
          <w:rFonts w:hint="eastAsia" w:ascii="Times New Roman" w:hAnsi="Times New Roman" w:eastAsia="方正仿宋_GBK" w:cs="方正仿宋_GBK"/>
          <w:color w:val="auto"/>
          <w:kern w:val="0"/>
          <w:sz w:val="33"/>
          <w:szCs w:val="33"/>
          <w:lang w:eastAsia="zh-CN"/>
        </w:rPr>
        <w:t>。</w:t>
      </w:r>
      <w:r>
        <w:rPr>
          <w:rFonts w:hint="eastAsia" w:ascii="Times New Roman" w:hAnsi="Times New Roman" w:eastAsia="方正仿宋_GBK" w:cs="方正仿宋_GBK"/>
          <w:color w:val="auto"/>
          <w:kern w:val="0"/>
          <w:sz w:val="33"/>
          <w:szCs w:val="33"/>
        </w:rPr>
        <w:t>制度执行总体较为有效，仍需进一步强化；资金使用管理需进一步加强。</w:t>
      </w:r>
    </w:p>
    <w:p>
      <w:pPr>
        <w:widowControl/>
        <w:shd w:val="clear" w:color="auto" w:fill="FFFFFF"/>
        <w:spacing w:line="590" w:lineRule="exact"/>
        <w:ind w:firstLine="660" w:firstLineChars="200"/>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4.</w:t>
      </w:r>
      <w:r>
        <w:rPr>
          <w:rFonts w:hint="eastAsia" w:ascii="Times New Roman" w:hAnsi="Times New Roman" w:eastAsia="方正仿宋_GBK" w:cs="方正仿宋_GBK"/>
          <w:color w:val="auto"/>
          <w:kern w:val="0"/>
          <w:sz w:val="33"/>
          <w:szCs w:val="33"/>
          <w:lang w:val="en-US" w:eastAsia="zh-CN"/>
        </w:rPr>
        <w:t xml:space="preserve"> </w:t>
      </w:r>
      <w:r>
        <w:rPr>
          <w:rFonts w:hint="eastAsia" w:ascii="Times New Roman" w:hAnsi="Times New Roman" w:eastAsia="方正仿宋_GBK" w:cs="方正仿宋_GBK"/>
          <w:color w:val="auto"/>
          <w:kern w:val="0"/>
          <w:sz w:val="33"/>
          <w:szCs w:val="33"/>
        </w:rPr>
        <w:t>资产管理方面</w:t>
      </w:r>
      <w:r>
        <w:rPr>
          <w:rFonts w:hint="eastAsia" w:ascii="Times New Roman" w:hAnsi="Times New Roman" w:eastAsia="方正仿宋_GBK" w:cs="方正仿宋_GBK"/>
          <w:color w:val="auto"/>
          <w:kern w:val="0"/>
          <w:sz w:val="33"/>
          <w:szCs w:val="33"/>
          <w:lang w:eastAsia="zh-CN"/>
        </w:rPr>
        <w:t>。</w:t>
      </w:r>
      <w:r>
        <w:rPr>
          <w:rFonts w:hint="eastAsia" w:ascii="Times New Roman" w:hAnsi="Times New Roman" w:eastAsia="方正仿宋_GBK" w:cs="方正仿宋_GBK"/>
          <w:color w:val="auto"/>
          <w:kern w:val="0"/>
          <w:sz w:val="33"/>
          <w:szCs w:val="33"/>
        </w:rPr>
        <w:t>建立了资产管理制度，定期进行了盘点和资产清理，总体执行较好。</w:t>
      </w:r>
    </w:p>
    <w:p>
      <w:pPr>
        <w:spacing w:line="590" w:lineRule="exact"/>
        <w:ind w:firstLine="660" w:firstLineChars="200"/>
        <w:rPr>
          <w:rFonts w:hint="eastAsia" w:ascii="Times New Roman" w:hAnsi="Times New Roman" w:eastAsia="方正楷体_GBK" w:cs="方正楷体_GBK"/>
          <w:color w:val="auto"/>
          <w:sz w:val="33"/>
          <w:szCs w:val="33"/>
        </w:rPr>
      </w:pPr>
      <w:r>
        <w:rPr>
          <w:rFonts w:hint="eastAsia" w:ascii="Times New Roman" w:hAnsi="Times New Roman" w:eastAsia="方正楷体_GBK" w:cs="方正楷体_GBK"/>
          <w:color w:val="auto"/>
          <w:sz w:val="33"/>
          <w:szCs w:val="33"/>
        </w:rPr>
        <w:t>（二）结果应用情况</w:t>
      </w:r>
    </w:p>
    <w:p>
      <w:pPr>
        <w:widowControl/>
        <w:shd w:val="clear" w:color="auto" w:fill="FFFFFF"/>
        <w:spacing w:line="590" w:lineRule="exact"/>
        <w:ind w:firstLine="660" w:firstLineChars="200"/>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严格执行绩效管理制度，在资金的管理和使用上，严守法律底线、纪律底线、道德底线。并按相关要求于财政批复后二十日内及时向社会公开了本部门预算决算及相关绩效信息。</w:t>
      </w:r>
    </w:p>
    <w:p>
      <w:pPr>
        <w:widowControl/>
        <w:shd w:val="clear" w:color="auto" w:fill="FFFFFF"/>
        <w:spacing w:line="590" w:lineRule="exact"/>
        <w:ind w:firstLine="660" w:firstLineChars="200"/>
        <w:jc w:val="left"/>
        <w:rPr>
          <w:rFonts w:hint="eastAsia" w:ascii="Times New Roman" w:hAnsi="Times New Roman" w:eastAsia="方正黑体_GBK" w:cs="方正黑体_GBK"/>
          <w:bCs/>
          <w:color w:val="auto"/>
          <w:kern w:val="0"/>
          <w:sz w:val="33"/>
          <w:szCs w:val="33"/>
        </w:rPr>
      </w:pPr>
      <w:r>
        <w:rPr>
          <w:rFonts w:hint="eastAsia" w:ascii="Times New Roman" w:hAnsi="Times New Roman" w:eastAsia="方正黑体_GBK" w:cs="方正黑体_GBK"/>
          <w:bCs/>
          <w:color w:val="auto"/>
          <w:kern w:val="0"/>
          <w:sz w:val="33"/>
          <w:szCs w:val="33"/>
        </w:rPr>
        <w:t>四、评价结论及建议</w:t>
      </w:r>
    </w:p>
    <w:p>
      <w:pPr>
        <w:spacing w:line="590" w:lineRule="exact"/>
        <w:ind w:firstLine="660" w:firstLineChars="200"/>
        <w:rPr>
          <w:rFonts w:hint="eastAsia" w:ascii="Times New Roman" w:hAnsi="Times New Roman" w:eastAsia="方正楷体_GBK" w:cs="方正楷体_GBK"/>
          <w:color w:val="auto"/>
          <w:sz w:val="33"/>
          <w:szCs w:val="33"/>
        </w:rPr>
      </w:pPr>
      <w:r>
        <w:rPr>
          <w:rFonts w:hint="eastAsia" w:ascii="Times New Roman" w:hAnsi="Times New Roman" w:eastAsia="方正楷体_GBK" w:cs="方正楷体_GBK"/>
          <w:color w:val="auto"/>
          <w:sz w:val="33"/>
          <w:szCs w:val="33"/>
        </w:rPr>
        <w:t>（一）评价结论</w:t>
      </w:r>
    </w:p>
    <w:p>
      <w:pPr>
        <w:widowControl/>
        <w:shd w:val="clear" w:color="auto" w:fill="FFFFFF"/>
        <w:spacing w:line="590" w:lineRule="exact"/>
        <w:ind w:firstLine="660" w:firstLineChars="200"/>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我局绩效管理项目程序严密、规划合理、结果符合、分配科学、分配及时，我局整体预算绩效目标完成良好。</w:t>
      </w:r>
    </w:p>
    <w:p>
      <w:pPr>
        <w:spacing w:line="590" w:lineRule="exact"/>
        <w:ind w:firstLine="660" w:firstLineChars="200"/>
        <w:rPr>
          <w:rFonts w:hint="eastAsia" w:ascii="Times New Roman" w:hAnsi="Times New Roman" w:eastAsia="方正楷体_GBK" w:cs="方正楷体_GBK"/>
          <w:color w:val="auto"/>
          <w:sz w:val="33"/>
          <w:szCs w:val="33"/>
        </w:rPr>
      </w:pPr>
      <w:r>
        <w:rPr>
          <w:rFonts w:hint="eastAsia" w:ascii="Times New Roman" w:hAnsi="Times New Roman" w:eastAsia="方正楷体_GBK" w:cs="方正楷体_GBK"/>
          <w:color w:val="auto"/>
          <w:sz w:val="33"/>
          <w:szCs w:val="33"/>
        </w:rPr>
        <w:t>（二）存在问题</w:t>
      </w:r>
    </w:p>
    <w:p>
      <w:pPr>
        <w:widowControl/>
        <w:shd w:val="clear" w:color="auto" w:fill="FFFFFF"/>
        <w:spacing w:line="590" w:lineRule="exact"/>
        <w:ind w:firstLine="660" w:firstLineChars="200"/>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一是资金使用效益有待进一步提高；二是绩效目标设立不够明确、细化和量化。基本支出与项目支出中科目列支不规范。部分项目支出预算编制中，经济科目设置错误，预算编制的合理性有待提高，需加强业务学习严格按照相关规章制度执行。</w:t>
      </w:r>
    </w:p>
    <w:p>
      <w:pPr>
        <w:spacing w:line="590" w:lineRule="exact"/>
        <w:ind w:firstLine="660" w:firstLineChars="200"/>
        <w:rPr>
          <w:rFonts w:hint="eastAsia" w:ascii="Times New Roman" w:hAnsi="Times New Roman" w:eastAsia="方正楷体_GBK" w:cs="方正楷体_GBK"/>
          <w:color w:val="auto"/>
          <w:sz w:val="33"/>
          <w:szCs w:val="33"/>
        </w:rPr>
      </w:pPr>
      <w:r>
        <w:rPr>
          <w:rFonts w:hint="eastAsia" w:ascii="Times New Roman" w:hAnsi="Times New Roman" w:eastAsia="方正楷体_GBK" w:cs="方正楷体_GBK"/>
          <w:color w:val="auto"/>
          <w:sz w:val="33"/>
          <w:szCs w:val="33"/>
          <w:lang w:val="en-US" w:eastAsia="zh-CN"/>
        </w:rPr>
        <w:t>(三)</w:t>
      </w:r>
      <w:r>
        <w:rPr>
          <w:rFonts w:hint="eastAsia" w:ascii="Times New Roman" w:hAnsi="Times New Roman" w:eastAsia="方正楷体_GBK" w:cs="方正楷体_GBK"/>
          <w:color w:val="auto"/>
          <w:sz w:val="33"/>
          <w:szCs w:val="33"/>
        </w:rPr>
        <w:t>改进建议</w:t>
      </w:r>
    </w:p>
    <w:p>
      <w:pPr>
        <w:widowControl/>
        <w:shd w:val="clear" w:color="auto" w:fill="FFFFFF"/>
        <w:spacing w:line="590" w:lineRule="exact"/>
        <w:ind w:firstLine="660" w:firstLineChars="200"/>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针对上述存在的问题及我局支出管理工作的需要，拟实施的改进措施如下：</w:t>
      </w:r>
    </w:p>
    <w:p>
      <w:pPr>
        <w:widowControl/>
        <w:shd w:val="clear" w:color="auto" w:fill="FFFFFF"/>
        <w:spacing w:line="590" w:lineRule="exact"/>
        <w:ind w:firstLine="660" w:firstLineChars="200"/>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1.细化预、决算编制工作，认真做好预、决算的编制。进一步加强局内部机构各股室的预、决算管理意识，严格按照预、决算编制的相关制度和要求进行预算编制；全面编制预、决算项目，优先保障固定性的、相对刚性的费用支出项目，尽量压缩变动性的、有控制空间的费用项目，进一步提高预、决算编制的科学性、严谨性和可控性，提高预算的合理性和准确性。</w:t>
      </w:r>
    </w:p>
    <w:p>
      <w:pPr>
        <w:widowControl/>
        <w:shd w:val="clear" w:color="auto" w:fill="FFFFFF"/>
        <w:spacing w:line="590" w:lineRule="exact"/>
        <w:ind w:firstLine="660" w:firstLineChars="200"/>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2.加强财务管理，严格财务审核。在费用报账支付时，按照预算规定的费用项目和用途进行资金使用审核、列报支付、财务核算，杜绝超支出现象的发生。</w:t>
      </w:r>
    </w:p>
    <w:p>
      <w:pPr>
        <w:widowControl/>
        <w:shd w:val="clear" w:color="auto" w:fill="FFFFFF"/>
        <w:wordWrap/>
        <w:adjustRightInd/>
        <w:snapToGrid/>
        <w:spacing w:line="590" w:lineRule="exact"/>
        <w:ind w:firstLine="660" w:firstLineChars="200"/>
        <w:jc w:val="left"/>
        <w:textAlignment w:val="auto"/>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lang w:val="en-US" w:eastAsia="zh-CN"/>
        </w:rPr>
        <w:t>3.</w:t>
      </w:r>
      <w:r>
        <w:rPr>
          <w:rFonts w:hint="eastAsia" w:ascii="Times New Roman" w:hAnsi="Times New Roman" w:eastAsia="方正仿宋_GBK" w:cs="方正仿宋_GBK"/>
          <w:color w:val="auto"/>
          <w:kern w:val="0"/>
          <w:sz w:val="33"/>
          <w:szCs w:val="33"/>
        </w:rPr>
        <w:t>持续抓好“三公”经费控制管理。严格控制“三公”经费的规模和比例，把关“三公”经费支出的审核、审批，杜绝挪用和挤占其他预算资金行为；进一步细化“三公”经费的管理，合理压缩“三公”经费支出。</w:t>
      </w:r>
    </w:p>
    <w:p>
      <w:pPr>
        <w:widowControl/>
        <w:shd w:val="clear" w:color="auto" w:fill="FFFFFF"/>
        <w:wordWrap/>
        <w:adjustRightInd/>
        <w:snapToGrid/>
        <w:spacing w:line="590" w:lineRule="exact"/>
        <w:ind w:firstLine="660" w:firstLineChars="200"/>
        <w:jc w:val="left"/>
        <w:textAlignment w:val="auto"/>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lang w:val="en-US" w:eastAsia="zh-CN"/>
        </w:rPr>
        <w:t>4.</w:t>
      </w:r>
      <w:r>
        <w:rPr>
          <w:rFonts w:hint="eastAsia" w:ascii="Times New Roman" w:hAnsi="Times New Roman" w:eastAsia="方正仿宋_GBK" w:cs="方正仿宋_GBK"/>
          <w:color w:val="auto"/>
          <w:kern w:val="0"/>
          <w:sz w:val="33"/>
          <w:szCs w:val="33"/>
        </w:rPr>
        <w:t>加强项目开展进度的跟踪，开展项目绩效评价，确保项目绩效目标的完成。</w:t>
      </w:r>
    </w:p>
    <w:p>
      <w:pPr>
        <w:pStyle w:val="3"/>
        <w:jc w:val="center"/>
        <w:rPr>
          <w:rFonts w:hint="eastAsia" w:ascii="Times New Roman" w:hAnsi="Times New Roman" w:eastAsia="黑体"/>
          <w:b w:val="0"/>
          <w:color w:val="auto"/>
          <w:lang w:val="en-US" w:eastAsia="zh-CN"/>
        </w:rPr>
      </w:pPr>
      <w:bookmarkStart w:id="65" w:name="_Toc4929"/>
      <w:r>
        <w:rPr>
          <w:rFonts w:hint="eastAsia" w:ascii="Times New Roman" w:hAnsi="Times New Roman" w:eastAsia="黑体"/>
          <w:b w:val="0"/>
          <w:color w:val="auto"/>
          <w:lang w:val="en-US" w:eastAsia="zh-CN"/>
        </w:rPr>
        <w:t>第五部分  附表</w:t>
      </w:r>
      <w:bookmarkEnd w:id="63"/>
      <w:bookmarkEnd w:id="65"/>
    </w:p>
    <w:p>
      <w:pPr>
        <w:widowControl/>
        <w:shd w:val="clear" w:color="auto" w:fill="FFFFFF"/>
        <w:wordWrap/>
        <w:adjustRightInd/>
        <w:snapToGrid/>
        <w:spacing w:line="590" w:lineRule="exact"/>
        <w:ind w:firstLine="660" w:firstLineChars="200"/>
        <w:jc w:val="left"/>
        <w:textAlignment w:val="auto"/>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一、收入支出决算总表</w:t>
      </w:r>
    </w:p>
    <w:p>
      <w:pPr>
        <w:widowControl/>
        <w:shd w:val="clear" w:color="auto" w:fill="FFFFFF"/>
        <w:wordWrap/>
        <w:adjustRightInd/>
        <w:snapToGrid/>
        <w:spacing w:line="590" w:lineRule="exact"/>
        <w:ind w:firstLine="660" w:firstLineChars="200"/>
        <w:jc w:val="left"/>
        <w:textAlignment w:val="auto"/>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二、收入决算表</w:t>
      </w:r>
    </w:p>
    <w:p>
      <w:pPr>
        <w:widowControl/>
        <w:shd w:val="clear" w:color="auto" w:fill="FFFFFF"/>
        <w:wordWrap/>
        <w:adjustRightInd/>
        <w:snapToGrid/>
        <w:spacing w:line="590" w:lineRule="exact"/>
        <w:ind w:firstLine="660" w:firstLineChars="200"/>
        <w:jc w:val="left"/>
        <w:textAlignment w:val="auto"/>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三、支出决算表</w:t>
      </w:r>
    </w:p>
    <w:p>
      <w:pPr>
        <w:widowControl/>
        <w:shd w:val="clear" w:color="auto" w:fill="FFFFFF"/>
        <w:wordWrap/>
        <w:adjustRightInd/>
        <w:snapToGrid/>
        <w:spacing w:line="590" w:lineRule="exact"/>
        <w:ind w:firstLine="660" w:firstLineChars="200"/>
        <w:jc w:val="left"/>
        <w:textAlignment w:val="auto"/>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四、财政拨款收入支出决算总表</w:t>
      </w:r>
    </w:p>
    <w:p>
      <w:pPr>
        <w:widowControl/>
        <w:shd w:val="clear" w:color="auto" w:fill="FFFFFF"/>
        <w:wordWrap/>
        <w:adjustRightInd/>
        <w:snapToGrid/>
        <w:spacing w:line="590" w:lineRule="exact"/>
        <w:ind w:firstLine="660" w:firstLineChars="200"/>
        <w:jc w:val="left"/>
        <w:textAlignment w:val="auto"/>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五、财政拨款支出决算明细表</w:t>
      </w:r>
    </w:p>
    <w:p>
      <w:pPr>
        <w:widowControl/>
        <w:shd w:val="clear" w:color="auto" w:fill="FFFFFF"/>
        <w:wordWrap/>
        <w:adjustRightInd/>
        <w:snapToGrid/>
        <w:spacing w:line="590" w:lineRule="exact"/>
        <w:ind w:firstLine="660" w:firstLineChars="200"/>
        <w:jc w:val="left"/>
        <w:textAlignment w:val="auto"/>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六、一般公共预算财政拨款支出决算表</w:t>
      </w:r>
    </w:p>
    <w:p>
      <w:pPr>
        <w:widowControl/>
        <w:shd w:val="clear" w:color="auto" w:fill="FFFFFF"/>
        <w:wordWrap/>
        <w:adjustRightInd/>
        <w:snapToGrid/>
        <w:spacing w:line="590" w:lineRule="exact"/>
        <w:ind w:firstLine="660" w:firstLineChars="200"/>
        <w:jc w:val="left"/>
        <w:textAlignment w:val="auto"/>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七、一般公共预算财政拨款支出决算明细表</w:t>
      </w:r>
    </w:p>
    <w:p>
      <w:pPr>
        <w:widowControl/>
        <w:shd w:val="clear" w:color="auto" w:fill="FFFFFF"/>
        <w:wordWrap/>
        <w:adjustRightInd/>
        <w:snapToGrid/>
        <w:spacing w:line="590" w:lineRule="exact"/>
        <w:ind w:firstLine="660" w:firstLineChars="200"/>
        <w:jc w:val="left"/>
        <w:textAlignment w:val="auto"/>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八、一般公共预算财政拨款基本支出决算表</w:t>
      </w:r>
    </w:p>
    <w:p>
      <w:pPr>
        <w:widowControl/>
        <w:shd w:val="clear" w:color="auto" w:fill="FFFFFF"/>
        <w:wordWrap/>
        <w:adjustRightInd/>
        <w:snapToGrid/>
        <w:spacing w:line="590" w:lineRule="exact"/>
        <w:ind w:firstLine="660" w:firstLineChars="200"/>
        <w:jc w:val="left"/>
        <w:textAlignment w:val="auto"/>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九、一般公共预算财政拨款项目支出决算表</w:t>
      </w:r>
    </w:p>
    <w:p>
      <w:pPr>
        <w:widowControl/>
        <w:shd w:val="clear" w:color="auto" w:fill="FFFFFF"/>
        <w:wordWrap/>
        <w:adjustRightInd/>
        <w:snapToGrid/>
        <w:spacing w:line="590" w:lineRule="exact"/>
        <w:ind w:firstLine="660" w:firstLineChars="200"/>
        <w:jc w:val="left"/>
        <w:textAlignment w:val="auto"/>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十、一般公共预算财政拨款“三公”经费支出决算表</w:t>
      </w:r>
    </w:p>
    <w:p>
      <w:pPr>
        <w:widowControl/>
        <w:shd w:val="clear" w:color="auto" w:fill="FFFFFF"/>
        <w:wordWrap/>
        <w:adjustRightInd/>
        <w:snapToGrid/>
        <w:spacing w:line="590" w:lineRule="exact"/>
        <w:ind w:firstLine="660" w:firstLineChars="200"/>
        <w:jc w:val="left"/>
        <w:textAlignment w:val="auto"/>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十一、政府性基金预算财政拨款收入支出决算表</w:t>
      </w:r>
    </w:p>
    <w:p>
      <w:pPr>
        <w:widowControl/>
        <w:shd w:val="clear" w:color="auto" w:fill="FFFFFF"/>
        <w:wordWrap/>
        <w:adjustRightInd/>
        <w:snapToGrid/>
        <w:spacing w:line="590" w:lineRule="exact"/>
        <w:ind w:firstLine="660" w:firstLineChars="200"/>
        <w:jc w:val="left"/>
        <w:textAlignment w:val="auto"/>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十二、政府性基金预算财政拨款“三公”经费支出决算表</w:t>
      </w:r>
    </w:p>
    <w:p>
      <w:pPr>
        <w:widowControl/>
        <w:shd w:val="clear" w:color="auto" w:fill="FFFFFF"/>
        <w:wordWrap/>
        <w:adjustRightInd/>
        <w:snapToGrid/>
        <w:spacing w:line="590" w:lineRule="exact"/>
        <w:ind w:firstLine="660" w:firstLineChars="200"/>
        <w:jc w:val="left"/>
        <w:textAlignment w:val="auto"/>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十三、国有资本经营预算财政拨款收入支出决算表</w:t>
      </w:r>
    </w:p>
    <w:p>
      <w:pPr>
        <w:widowControl/>
        <w:shd w:val="clear" w:color="auto" w:fill="FFFFFF"/>
        <w:wordWrap/>
        <w:adjustRightInd/>
        <w:snapToGrid/>
        <w:spacing w:line="590" w:lineRule="exact"/>
        <w:ind w:firstLine="660" w:firstLineChars="200"/>
        <w:jc w:val="left"/>
        <w:textAlignment w:val="auto"/>
        <w:rPr>
          <w:rFonts w:hint="eastAsia" w:ascii="Times New Roman" w:hAnsi="Times New Roman" w:eastAsia="方正仿宋_GBK" w:cs="方正仿宋_GBK"/>
          <w:color w:val="auto"/>
          <w:kern w:val="0"/>
          <w:sz w:val="33"/>
          <w:szCs w:val="33"/>
        </w:rPr>
      </w:pPr>
      <w:r>
        <w:rPr>
          <w:rFonts w:hint="eastAsia" w:ascii="Times New Roman" w:hAnsi="Times New Roman" w:eastAsia="方正仿宋_GBK" w:cs="方正仿宋_GBK"/>
          <w:color w:val="auto"/>
          <w:kern w:val="0"/>
          <w:sz w:val="33"/>
          <w:szCs w:val="33"/>
        </w:rPr>
        <w:t>十四、国有资本经营预算财政拨款支出决算表</w:t>
      </w:r>
    </w:p>
    <w:p>
      <w:pPr>
        <w:numPr>
          <w:numId w:val="0"/>
        </w:numPr>
        <w:ind w:leftChars="0"/>
        <w:outlineLvl w:val="2"/>
        <w:rPr>
          <w:rStyle w:val="30"/>
          <w:rFonts w:hint="eastAsia" w:ascii="Times New Roman" w:hAnsi="Times New Roman" w:eastAsia="仿宋"/>
          <w:b w:val="0"/>
          <w:bCs w:val="0"/>
          <w:color w:val="auto"/>
        </w:rPr>
      </w:pPr>
    </w:p>
    <w:p>
      <w:pPr>
        <w:pStyle w:val="2"/>
        <w:rPr>
          <w:rStyle w:val="30"/>
          <w:rFonts w:hint="eastAsia" w:ascii="Times New Roman" w:hAnsi="Times New Roman" w:eastAsia="仿宋"/>
          <w:b w:val="0"/>
          <w:bCs w:val="0"/>
          <w:color w:val="auto"/>
        </w:rPr>
      </w:pPr>
    </w:p>
    <w:p>
      <w:pPr>
        <w:rPr>
          <w:rStyle w:val="30"/>
          <w:rFonts w:hint="eastAsia" w:ascii="Times New Roman" w:hAnsi="Times New Roman" w:eastAsia="仿宋"/>
          <w:b w:val="0"/>
          <w:bCs w:val="0"/>
          <w:color w:val="auto"/>
        </w:rPr>
      </w:pPr>
    </w:p>
    <w:p>
      <w:pPr>
        <w:pStyle w:val="2"/>
        <w:rPr>
          <w:rStyle w:val="30"/>
          <w:rFonts w:hint="eastAsia" w:ascii="Times New Roman" w:hAnsi="Times New Roman" w:eastAsia="仿宋"/>
          <w:b w:val="0"/>
          <w:bCs w:val="0"/>
          <w:color w:val="auto"/>
        </w:rPr>
      </w:pPr>
    </w:p>
    <w:p>
      <w:pPr>
        <w:rPr>
          <w:rStyle w:val="30"/>
          <w:rFonts w:hint="eastAsia" w:ascii="Times New Roman" w:hAnsi="Times New Roman" w:eastAsia="仿宋"/>
          <w:b w:val="0"/>
          <w:bCs w:val="0"/>
          <w:color w:val="auto"/>
        </w:rPr>
      </w:pPr>
    </w:p>
    <w:p>
      <w:pPr>
        <w:pStyle w:val="22"/>
        <w:widowControl w:val="0"/>
        <w:wordWrap/>
        <w:spacing w:line="580" w:lineRule="exact"/>
        <w:jc w:val="center"/>
        <w:textAlignment w:val="auto"/>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rPr>
        <w:t>岳池县</w:t>
      </w:r>
      <w:r>
        <w:rPr>
          <w:rFonts w:hint="eastAsia" w:ascii="Times New Roman" w:hAnsi="Times New Roman" w:eastAsia="方正小标宋简体" w:cs="方正小标宋简体"/>
          <w:color w:val="auto"/>
          <w:sz w:val="44"/>
          <w:szCs w:val="44"/>
          <w:lang w:val="en-US" w:eastAsia="zh-CN"/>
        </w:rPr>
        <w:t>发展和改革局</w:t>
      </w:r>
    </w:p>
    <w:p>
      <w:pPr>
        <w:pStyle w:val="22"/>
        <w:widowControl w:val="0"/>
        <w:wordWrap/>
        <w:spacing w:line="580" w:lineRule="exact"/>
        <w:jc w:val="center"/>
        <w:textAlignment w:val="auto"/>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202</w:t>
      </w:r>
      <w:r>
        <w:rPr>
          <w:rFonts w:hint="eastAsia" w:ascii="Times New Roman" w:hAnsi="Times New Roman" w:eastAsia="方正小标宋简体" w:cs="方正小标宋简体"/>
          <w:color w:val="auto"/>
          <w:sz w:val="44"/>
          <w:szCs w:val="44"/>
          <w:lang w:val="en-US"/>
        </w:rPr>
        <w:t>0</w:t>
      </w:r>
      <w:r>
        <w:rPr>
          <w:rFonts w:hint="eastAsia" w:ascii="Times New Roman" w:hAnsi="Times New Roman" w:eastAsia="方正小标宋简体" w:cs="方正小标宋简体"/>
          <w:color w:val="auto"/>
          <w:sz w:val="44"/>
          <w:szCs w:val="44"/>
        </w:rPr>
        <w:t>年</w:t>
      </w:r>
      <w:r>
        <w:rPr>
          <w:rFonts w:hint="eastAsia" w:ascii="Times New Roman" w:hAnsi="Times New Roman" w:eastAsia="方正小标宋简体" w:cs="方正小标宋简体"/>
          <w:color w:val="auto"/>
          <w:sz w:val="44"/>
          <w:szCs w:val="44"/>
          <w:lang w:eastAsia="zh-CN"/>
        </w:rPr>
        <w:t>度重大项目前期</w:t>
      </w:r>
      <w:r>
        <w:rPr>
          <w:rFonts w:hint="eastAsia" w:ascii="Times New Roman" w:hAnsi="Times New Roman" w:eastAsia="方正小标宋简体" w:cs="方正小标宋简体"/>
          <w:color w:val="auto"/>
          <w:sz w:val="44"/>
          <w:szCs w:val="44"/>
        </w:rPr>
        <w:t>工作经费项目绩效自评报告</w:t>
      </w:r>
    </w:p>
    <w:p>
      <w:pPr>
        <w:widowControl w:val="0"/>
        <w:wordWrap/>
        <w:adjustRightInd w:val="0"/>
        <w:snapToGrid w:val="0"/>
        <w:spacing w:line="580" w:lineRule="exact"/>
        <w:ind w:firstLine="720"/>
        <w:textAlignment w:val="auto"/>
        <w:rPr>
          <w:rFonts w:hint="eastAsia" w:ascii="Times New Roman" w:hAnsi="Times New Roman" w:eastAsia="方正黑体_GBK" w:cs="方正黑体_GBK"/>
          <w:color w:val="auto"/>
          <w:sz w:val="32"/>
          <w:szCs w:val="32"/>
        </w:rPr>
      </w:pPr>
    </w:p>
    <w:p>
      <w:pPr>
        <w:widowControl w:val="0"/>
        <w:wordWrap/>
        <w:adjustRightInd w:val="0"/>
        <w:snapToGrid w:val="0"/>
        <w:spacing w:line="580" w:lineRule="exact"/>
        <w:ind w:firstLine="720"/>
        <w:textAlignment w:val="auto"/>
        <w:rPr>
          <w:rFonts w:hint="eastAsia" w:ascii="Times New Roman" w:hAnsi="Times New Roman" w:eastAsia="方正黑体_GBK" w:cs="方正黑体_GBK"/>
          <w:color w:val="auto"/>
          <w:sz w:val="32"/>
          <w:szCs w:val="32"/>
          <w:lang w:val="zh-CN"/>
        </w:rPr>
      </w:pPr>
      <w:r>
        <w:rPr>
          <w:rFonts w:hint="eastAsia" w:ascii="Times New Roman" w:hAnsi="Times New Roman" w:eastAsia="方正黑体_GBK" w:cs="方正黑体_GBK"/>
          <w:color w:val="auto"/>
          <w:sz w:val="32"/>
          <w:szCs w:val="32"/>
        </w:rPr>
        <w:t>一、</w:t>
      </w:r>
      <w:r>
        <w:rPr>
          <w:rFonts w:hint="eastAsia" w:ascii="Times New Roman" w:hAnsi="Times New Roman" w:eastAsia="方正黑体_GBK" w:cs="方正黑体_GBK"/>
          <w:color w:val="auto"/>
          <w:sz w:val="32"/>
          <w:szCs w:val="32"/>
          <w:lang w:val="zh-CN"/>
        </w:rPr>
        <w:t>项目概况</w:t>
      </w:r>
    </w:p>
    <w:p>
      <w:pPr>
        <w:pStyle w:val="13"/>
        <w:widowControl/>
        <w:spacing w:before="0" w:beforeAutospacing="0" w:after="106" w:afterAutospacing="0" w:line="30" w:lineRule="atLeast"/>
        <w:ind w:left="0" w:right="0" w:firstLine="420"/>
        <w:jc w:val="both"/>
        <w:rPr>
          <w:rFonts w:hint="eastAsia" w:ascii="Times New Roman" w:hAnsi="Times New Roman" w:eastAsia="方正仿宋_GBK" w:cs="方正仿宋_GBK"/>
          <w:color w:val="auto"/>
          <w:kern w:val="0"/>
          <w:sz w:val="33"/>
          <w:szCs w:val="33"/>
          <w:lang w:val="zh-CN" w:eastAsia="zh-CN" w:bidi="ar-SA"/>
        </w:rPr>
      </w:pPr>
      <w:r>
        <w:rPr>
          <w:rFonts w:hint="eastAsia" w:ascii="Times New Roman" w:hAnsi="Times New Roman" w:eastAsia="方正仿宋_GBK" w:cs="方正仿宋_GBK"/>
          <w:color w:val="auto"/>
          <w:kern w:val="0"/>
          <w:sz w:val="33"/>
          <w:szCs w:val="33"/>
          <w:lang w:val="zh-CN" w:eastAsia="zh-CN" w:bidi="ar-SA"/>
        </w:rPr>
        <w:t>（一）项目资金申报及批复情况。</w:t>
      </w:r>
      <w:r>
        <w:rPr>
          <w:rFonts w:hint="eastAsia" w:ascii="Times New Roman" w:hAnsi="Times New Roman" w:eastAsia="方正仿宋_GBK" w:cs="方正仿宋_GBK"/>
          <w:color w:val="auto"/>
          <w:kern w:val="0"/>
          <w:sz w:val="33"/>
          <w:szCs w:val="33"/>
          <w:lang w:val="en-US" w:eastAsia="zh-CN" w:bidi="ar-SA"/>
        </w:rPr>
        <w:t>我单位年初向县财政报送预算申请，报经县财政局审查后交县委、县政府、县人大审查，县委县政府县人大审议通过后反馈财政局，再由县财政依据单位资金申请计划拨付单位。2020</w:t>
      </w:r>
      <w:r>
        <w:rPr>
          <w:rFonts w:hint="eastAsia" w:ascii="Times New Roman" w:hAnsi="Times New Roman" w:eastAsia="方正仿宋_GBK" w:cs="方正仿宋_GBK"/>
          <w:color w:val="auto"/>
          <w:kern w:val="0"/>
          <w:sz w:val="33"/>
          <w:szCs w:val="33"/>
          <w:lang w:val="zh-CN" w:eastAsia="zh-CN" w:bidi="ar-SA"/>
        </w:rPr>
        <w:t>年初预算批复重大项目前期工作经费</w:t>
      </w:r>
      <w:r>
        <w:rPr>
          <w:rFonts w:hint="eastAsia" w:ascii="Times New Roman" w:hAnsi="Times New Roman" w:eastAsia="方正仿宋_GBK" w:cs="方正仿宋_GBK"/>
          <w:color w:val="auto"/>
          <w:kern w:val="0"/>
          <w:sz w:val="33"/>
          <w:szCs w:val="33"/>
          <w:lang w:val="en-US" w:eastAsia="zh-CN" w:bidi="ar-SA"/>
        </w:rPr>
        <w:t>40</w:t>
      </w:r>
      <w:r>
        <w:rPr>
          <w:rFonts w:hint="eastAsia" w:ascii="Times New Roman" w:hAnsi="Times New Roman" w:eastAsia="方正仿宋_GBK" w:cs="方正仿宋_GBK"/>
          <w:color w:val="auto"/>
          <w:kern w:val="0"/>
          <w:sz w:val="33"/>
          <w:szCs w:val="33"/>
          <w:lang w:val="zh-CN" w:eastAsia="zh-CN" w:bidi="ar-SA"/>
        </w:rPr>
        <w:t>万元。</w:t>
      </w:r>
    </w:p>
    <w:p>
      <w:pPr>
        <w:pStyle w:val="13"/>
        <w:widowControl/>
        <w:spacing w:before="0" w:beforeAutospacing="0" w:after="106" w:afterAutospacing="0" w:line="30" w:lineRule="atLeast"/>
        <w:ind w:left="0" w:right="0" w:firstLine="420"/>
        <w:jc w:val="both"/>
        <w:rPr>
          <w:rFonts w:hint="eastAsia" w:ascii="Times New Roman" w:hAnsi="Times New Roman" w:eastAsia="方正仿宋_GBK" w:cs="方正仿宋_GBK"/>
          <w:color w:val="auto"/>
          <w:kern w:val="0"/>
          <w:sz w:val="33"/>
          <w:szCs w:val="33"/>
          <w:lang w:val="zh-CN" w:eastAsia="zh-CN" w:bidi="ar-SA"/>
        </w:rPr>
      </w:pPr>
      <w:r>
        <w:rPr>
          <w:rFonts w:hint="eastAsia" w:ascii="Times New Roman" w:hAnsi="Times New Roman" w:eastAsia="方正仿宋_GBK" w:cs="方正仿宋_GBK"/>
          <w:color w:val="auto"/>
          <w:kern w:val="0"/>
          <w:sz w:val="33"/>
          <w:szCs w:val="33"/>
          <w:lang w:val="zh-CN" w:eastAsia="zh-CN" w:bidi="ar-SA"/>
        </w:rPr>
        <w:t>（二）项目绩效目标。通过对全县重点项目的科学规划、广泛论证、可行性研究、合理包装和向国家、省级、市级相关部门积极争取，为我县储备全方位的、长远的和可持续的项目。</w:t>
      </w:r>
    </w:p>
    <w:p>
      <w:pPr>
        <w:pStyle w:val="13"/>
        <w:widowControl/>
        <w:spacing w:before="0" w:beforeAutospacing="0" w:after="106" w:afterAutospacing="0" w:line="30" w:lineRule="atLeast"/>
        <w:ind w:left="0" w:right="0" w:firstLine="420"/>
        <w:jc w:val="both"/>
        <w:rPr>
          <w:rFonts w:hint="eastAsia" w:ascii="Times New Roman" w:hAnsi="Times New Roman" w:eastAsia="方正仿宋_GBK" w:cs="方正仿宋_GBK"/>
          <w:color w:val="auto"/>
          <w:kern w:val="0"/>
          <w:sz w:val="33"/>
          <w:szCs w:val="33"/>
          <w:lang w:val="zh-CN" w:eastAsia="zh-CN" w:bidi="ar-SA"/>
        </w:rPr>
      </w:pPr>
      <w:r>
        <w:rPr>
          <w:rFonts w:hint="eastAsia" w:ascii="Times New Roman" w:hAnsi="Times New Roman" w:eastAsia="方正仿宋_GBK" w:cs="方正仿宋_GBK"/>
          <w:color w:val="auto"/>
          <w:kern w:val="0"/>
          <w:sz w:val="33"/>
          <w:szCs w:val="33"/>
          <w:lang w:val="zh-CN" w:eastAsia="zh-CN" w:bidi="ar-SA"/>
        </w:rPr>
        <w:t>（三）项目资金申报相符性。项目申报内容与具体实施内容相符、申报目标合理可行。</w:t>
      </w:r>
    </w:p>
    <w:p>
      <w:pPr>
        <w:widowControl w:val="0"/>
        <w:wordWrap/>
        <w:adjustRightInd w:val="0"/>
        <w:snapToGrid w:val="0"/>
        <w:spacing w:line="580" w:lineRule="exact"/>
        <w:ind w:firstLine="720"/>
        <w:textAlignment w:val="auto"/>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lang w:val="zh-CN"/>
        </w:rPr>
        <w:t>二、项目实施及管理情况</w:t>
      </w:r>
    </w:p>
    <w:p>
      <w:pPr>
        <w:pStyle w:val="13"/>
        <w:widowControl/>
        <w:spacing w:before="0" w:beforeAutospacing="0" w:after="106" w:afterAutospacing="0" w:line="30" w:lineRule="atLeast"/>
        <w:ind w:left="0" w:right="0" w:firstLine="420"/>
        <w:jc w:val="both"/>
        <w:rPr>
          <w:rFonts w:hint="eastAsia" w:ascii="Times New Roman" w:hAnsi="Times New Roman" w:eastAsia="仿宋_GB2312" w:cs="仿宋_GB2312"/>
          <w:color w:val="auto"/>
          <w:sz w:val="32"/>
          <w:szCs w:val="32"/>
          <w:lang w:val="zh-CN"/>
        </w:rPr>
      </w:pPr>
      <w:r>
        <w:rPr>
          <w:rFonts w:hint="eastAsia" w:ascii="Times New Roman" w:hAnsi="Times New Roman" w:eastAsia="方正仿宋_GBK" w:cs="方正仿宋_GBK"/>
          <w:color w:val="auto"/>
          <w:kern w:val="0"/>
          <w:sz w:val="33"/>
          <w:szCs w:val="33"/>
          <w:lang w:val="zh-CN" w:eastAsia="zh-CN" w:bidi="ar-SA"/>
        </w:rPr>
        <w:t>（一）资金计划、到位及使用情况。2020年财政到位重大项目前期工作经费</w:t>
      </w:r>
      <w:r>
        <w:rPr>
          <w:rFonts w:hint="eastAsia" w:ascii="Times New Roman" w:hAnsi="Times New Roman" w:eastAsia="方正仿宋_GBK" w:cs="方正仿宋_GBK"/>
          <w:color w:val="auto"/>
          <w:kern w:val="0"/>
          <w:sz w:val="33"/>
          <w:szCs w:val="33"/>
          <w:lang w:val="en-US" w:eastAsia="zh-CN" w:bidi="ar-SA"/>
        </w:rPr>
        <w:t>40</w:t>
      </w:r>
      <w:r>
        <w:rPr>
          <w:rFonts w:hint="eastAsia" w:ascii="Times New Roman" w:hAnsi="Times New Roman" w:eastAsia="方正仿宋_GBK" w:cs="方正仿宋_GBK"/>
          <w:color w:val="auto"/>
          <w:kern w:val="0"/>
          <w:sz w:val="33"/>
          <w:szCs w:val="33"/>
          <w:lang w:val="zh-CN" w:eastAsia="zh-CN" w:bidi="ar-SA"/>
        </w:rPr>
        <w:t>万元，实际支出</w:t>
      </w:r>
      <w:r>
        <w:rPr>
          <w:rFonts w:hint="eastAsia" w:ascii="Times New Roman" w:hAnsi="Times New Roman" w:eastAsia="方正仿宋_GBK" w:cs="方正仿宋_GBK"/>
          <w:color w:val="auto"/>
          <w:kern w:val="0"/>
          <w:sz w:val="33"/>
          <w:szCs w:val="33"/>
          <w:lang w:val="en-US" w:eastAsia="zh-CN" w:bidi="ar-SA"/>
        </w:rPr>
        <w:t>40</w:t>
      </w:r>
      <w:r>
        <w:rPr>
          <w:rFonts w:hint="eastAsia" w:ascii="Times New Roman" w:hAnsi="Times New Roman" w:eastAsia="方正仿宋_GBK" w:cs="方正仿宋_GBK"/>
          <w:color w:val="auto"/>
          <w:kern w:val="0"/>
          <w:sz w:val="33"/>
          <w:szCs w:val="33"/>
          <w:lang w:val="zh-CN" w:eastAsia="zh-CN" w:bidi="ar-SA"/>
        </w:rPr>
        <w:t>万元，</w:t>
      </w:r>
      <w:r>
        <w:rPr>
          <w:rFonts w:hint="eastAsia" w:ascii="Times New Roman" w:hAnsi="Times New Roman" w:eastAsia="方正仿宋_GBK" w:cs="方正仿宋_GBK"/>
          <w:color w:val="auto"/>
          <w:kern w:val="0"/>
          <w:sz w:val="33"/>
          <w:szCs w:val="33"/>
          <w:lang w:val="en-US" w:eastAsia="zh-CN" w:bidi="ar-SA"/>
        </w:rPr>
        <w:t>用于项目日常业务工作的经费支出。</w:t>
      </w:r>
    </w:p>
    <w:p>
      <w:pPr>
        <w:pStyle w:val="13"/>
        <w:widowControl/>
        <w:spacing w:before="0" w:beforeAutospacing="0" w:after="106" w:afterAutospacing="0" w:line="30" w:lineRule="atLeast"/>
        <w:ind w:left="0" w:right="0" w:firstLine="420"/>
        <w:jc w:val="both"/>
        <w:rPr>
          <w:rFonts w:hint="eastAsia" w:ascii="Times New Roman" w:hAnsi="Times New Roman" w:eastAsia="方正仿宋_GBK" w:cs="方正仿宋_GBK"/>
          <w:color w:val="auto"/>
          <w:kern w:val="0"/>
          <w:sz w:val="33"/>
          <w:szCs w:val="33"/>
          <w:lang w:val="en-US" w:eastAsia="zh-CN" w:bidi="ar-SA"/>
        </w:rPr>
      </w:pPr>
      <w:r>
        <w:rPr>
          <w:rFonts w:hint="eastAsia" w:ascii="Times New Roman" w:hAnsi="Times New Roman" w:eastAsia="方正仿宋_GBK" w:cs="方正仿宋_GBK"/>
          <w:color w:val="auto"/>
          <w:kern w:val="0"/>
          <w:sz w:val="33"/>
          <w:szCs w:val="33"/>
          <w:lang w:val="zh-CN" w:eastAsia="zh-CN" w:bidi="ar-SA"/>
        </w:rPr>
        <w:t>（二）项目财务管理情况。</w:t>
      </w:r>
      <w:r>
        <w:rPr>
          <w:rFonts w:hint="eastAsia" w:ascii="Times New Roman" w:hAnsi="Times New Roman" w:eastAsia="方正仿宋_GBK" w:cs="方正仿宋_GBK"/>
          <w:color w:val="auto"/>
          <w:kern w:val="0"/>
          <w:sz w:val="33"/>
          <w:szCs w:val="33"/>
          <w:lang w:val="en-US" w:eastAsia="zh-CN" w:bidi="ar-SA"/>
        </w:rPr>
        <w:t>项目实施单位严格执行财务管理制度，账务处理及时，会计核算按照行政会计制度规范核算。</w:t>
      </w:r>
    </w:p>
    <w:p>
      <w:pPr>
        <w:pStyle w:val="13"/>
        <w:widowControl/>
        <w:spacing w:before="0" w:beforeAutospacing="0" w:after="106" w:afterAutospacing="0" w:line="30" w:lineRule="atLeast"/>
        <w:ind w:left="0" w:right="0" w:firstLine="420"/>
        <w:jc w:val="both"/>
        <w:rPr>
          <w:rFonts w:hint="eastAsia" w:ascii="Times New Roman" w:hAnsi="Times New Roman" w:eastAsia="方正仿宋_GBK" w:cs="方正仿宋_GBK"/>
          <w:color w:val="auto"/>
          <w:kern w:val="0"/>
          <w:sz w:val="33"/>
          <w:szCs w:val="33"/>
          <w:lang w:val="zh-CN" w:eastAsia="zh-CN" w:bidi="ar-SA"/>
        </w:rPr>
      </w:pPr>
      <w:r>
        <w:rPr>
          <w:rFonts w:hint="eastAsia" w:ascii="Times New Roman" w:hAnsi="Times New Roman" w:eastAsia="方正仿宋_GBK" w:cs="方正仿宋_GBK"/>
          <w:color w:val="auto"/>
          <w:kern w:val="0"/>
          <w:sz w:val="33"/>
          <w:szCs w:val="33"/>
          <w:lang w:val="zh-CN" w:eastAsia="zh-CN" w:bidi="ar-SA"/>
        </w:rPr>
        <w:t>（三）项目组织实施情况。指定专人开展此项工作，分管副局长带队深入项目现场开展调研，了解需求，加强与省、市发改部门对接提前了解收集各类项目信息，制定工作方案等。</w:t>
      </w:r>
    </w:p>
    <w:p>
      <w:pPr>
        <w:spacing w:line="579" w:lineRule="exact"/>
        <w:ind w:firstLine="640" w:firstLineChars="200"/>
        <w:rPr>
          <w:rFonts w:hint="eastAsia" w:ascii="Times New Roman" w:hAnsi="Times New Roman" w:eastAsia="黑体" w:cs="仿宋_GB2312"/>
          <w:color w:val="auto"/>
          <w:sz w:val="32"/>
          <w:szCs w:val="32"/>
          <w:highlight w:val="none"/>
        </w:rPr>
      </w:pPr>
      <w:r>
        <w:rPr>
          <w:rFonts w:hint="eastAsia" w:ascii="Times New Roman" w:hAnsi="Times New Roman" w:eastAsia="黑体" w:cs="仿宋_GB2312"/>
          <w:color w:val="auto"/>
          <w:sz w:val="32"/>
          <w:szCs w:val="32"/>
          <w:highlight w:val="none"/>
          <w:lang w:eastAsia="zh-CN"/>
        </w:rPr>
        <w:t>三</w:t>
      </w:r>
      <w:r>
        <w:rPr>
          <w:rFonts w:hint="eastAsia" w:ascii="Times New Roman" w:hAnsi="Times New Roman" w:eastAsia="黑体" w:cs="仿宋_GB2312"/>
          <w:color w:val="auto"/>
          <w:sz w:val="32"/>
          <w:szCs w:val="32"/>
          <w:highlight w:val="none"/>
        </w:rPr>
        <w:t>、</w:t>
      </w:r>
      <w:r>
        <w:rPr>
          <w:rFonts w:hint="eastAsia" w:ascii="Times New Roman" w:hAnsi="Times New Roman" w:eastAsia="黑体" w:cs="仿宋_GB2312"/>
          <w:color w:val="auto"/>
          <w:sz w:val="32"/>
          <w:szCs w:val="32"/>
          <w:highlight w:val="none"/>
          <w:lang w:eastAsia="zh-CN"/>
        </w:rPr>
        <w:t>项目绩效情况</w:t>
      </w:r>
    </w:p>
    <w:p>
      <w:pPr>
        <w:spacing w:line="579" w:lineRule="exact"/>
        <w:ind w:firstLine="660" w:firstLineChars="200"/>
        <w:rPr>
          <w:rFonts w:hint="eastAsia" w:ascii="Times New Roman" w:hAnsi="Times New Roman" w:eastAsia="方正仿宋_GBK" w:cs="方正仿宋_GBK"/>
          <w:color w:val="auto"/>
          <w:kern w:val="0"/>
          <w:sz w:val="33"/>
          <w:szCs w:val="33"/>
          <w:lang w:val="en-US" w:eastAsia="zh-CN" w:bidi="ar-SA"/>
        </w:rPr>
      </w:pPr>
      <w:r>
        <w:rPr>
          <w:rFonts w:hint="eastAsia" w:ascii="Times New Roman" w:hAnsi="Times New Roman" w:eastAsia="方正仿宋_GBK" w:cs="方正仿宋_GBK"/>
          <w:color w:val="auto"/>
          <w:kern w:val="0"/>
          <w:sz w:val="33"/>
          <w:szCs w:val="33"/>
          <w:lang w:val="en-US" w:eastAsia="zh-CN" w:bidi="ar-SA"/>
        </w:rPr>
        <w:t>（一）项目完成情况</w:t>
      </w:r>
    </w:p>
    <w:p>
      <w:pPr>
        <w:spacing w:line="579" w:lineRule="exact"/>
        <w:ind w:firstLine="660" w:firstLineChars="200"/>
        <w:rPr>
          <w:rFonts w:hint="default" w:ascii="Times New Roman" w:hAnsi="Times New Roman" w:eastAsia="方正仿宋_GBK" w:cs="方正仿宋_GBK"/>
          <w:color w:val="auto"/>
          <w:kern w:val="0"/>
          <w:sz w:val="33"/>
          <w:szCs w:val="33"/>
          <w:lang w:val="en-US" w:eastAsia="zh-CN" w:bidi="ar-SA"/>
        </w:rPr>
      </w:pPr>
      <w:r>
        <w:rPr>
          <w:rFonts w:hint="eastAsia" w:ascii="Times New Roman" w:hAnsi="Times New Roman" w:eastAsia="方正仿宋_GBK" w:cs="方正仿宋_GBK"/>
          <w:color w:val="auto"/>
          <w:kern w:val="0"/>
          <w:sz w:val="33"/>
          <w:szCs w:val="33"/>
          <w:lang w:val="en-US" w:eastAsia="zh-CN" w:bidi="ar-SA"/>
        </w:rPr>
        <w:t>日常工作中，制作展板40块，悬挂横幅400多条，发放宣传资料10000余份，制作项目月报900余本；2020年11月份在县经开区承办广安市2020年第四季度重点项目现场推进会，制作通行证1000余个、工作证500余个，印制项目工作资料500余本、岳池宣传册200余本、会议指南200余份，制作大型项目工作展板1块；每月对100个重点项目开展督查检查，并通过微信群调度项目推进情况，及时发现并解决问题。加大宣传力度，发布项目信息40篇。</w:t>
      </w:r>
    </w:p>
    <w:p>
      <w:pPr>
        <w:spacing w:line="579" w:lineRule="exact"/>
        <w:ind w:firstLine="660" w:firstLineChars="200"/>
        <w:rPr>
          <w:rFonts w:hint="eastAsia" w:ascii="Times New Roman" w:hAnsi="Times New Roman" w:eastAsia="方正仿宋_GBK" w:cs="方正仿宋_GBK"/>
          <w:color w:val="auto"/>
          <w:kern w:val="0"/>
          <w:sz w:val="33"/>
          <w:szCs w:val="33"/>
          <w:lang w:val="en-US" w:eastAsia="zh-CN" w:bidi="ar-SA"/>
        </w:rPr>
      </w:pPr>
      <w:r>
        <w:rPr>
          <w:rFonts w:hint="eastAsia" w:ascii="Times New Roman" w:hAnsi="Times New Roman" w:eastAsia="方正仿宋_GBK" w:cs="方正仿宋_GBK"/>
          <w:color w:val="auto"/>
          <w:kern w:val="0"/>
          <w:sz w:val="33"/>
          <w:szCs w:val="33"/>
          <w:lang w:val="en-US" w:eastAsia="zh-CN" w:bidi="ar-SA"/>
        </w:rPr>
        <w:t>（二）项目效益情况</w:t>
      </w:r>
    </w:p>
    <w:p>
      <w:pPr>
        <w:spacing w:line="579" w:lineRule="exact"/>
        <w:ind w:firstLine="660" w:firstLineChars="200"/>
        <w:rPr>
          <w:rFonts w:hint="eastAsia" w:ascii="Times New Roman" w:hAnsi="Times New Roman" w:eastAsia="方正仿宋_GBK" w:cs="方正仿宋_GBK"/>
          <w:color w:val="auto"/>
          <w:kern w:val="0"/>
          <w:sz w:val="33"/>
          <w:szCs w:val="33"/>
          <w:lang w:val="en-US" w:eastAsia="zh-CN" w:bidi="ar-SA"/>
        </w:rPr>
      </w:pPr>
      <w:r>
        <w:rPr>
          <w:rFonts w:hint="eastAsia" w:ascii="Times New Roman" w:hAnsi="Times New Roman" w:eastAsia="方正仿宋_GBK" w:cs="方正仿宋_GBK"/>
          <w:color w:val="auto"/>
          <w:kern w:val="0"/>
          <w:sz w:val="33"/>
          <w:szCs w:val="33"/>
          <w:lang w:val="en-US" w:eastAsia="zh-CN" w:bidi="ar-SA"/>
        </w:rPr>
        <w:t>总体来看，2020年重点项目建设进度良好，超额完成年度目标任务，项目在资金管理、实施过程方面均取得了良好的成绩和优异的经济效益。</w:t>
      </w:r>
    </w:p>
    <w:p>
      <w:pPr>
        <w:numPr>
          <w:numId w:val="0"/>
        </w:numPr>
        <w:spacing w:line="579" w:lineRule="exact"/>
        <w:ind w:left="420" w:leftChars="0"/>
        <w:rPr>
          <w:rFonts w:hint="eastAsia" w:ascii="Times New Roman" w:hAnsi="Times New Roman" w:eastAsia="黑体"/>
          <w:color w:val="auto"/>
          <w:sz w:val="32"/>
          <w:szCs w:val="32"/>
          <w:highlight w:val="none"/>
          <w:lang w:val="en-US" w:eastAsia="zh-CN"/>
        </w:rPr>
      </w:pPr>
      <w:r>
        <w:rPr>
          <w:rFonts w:hint="eastAsia" w:ascii="Times New Roman" w:hAnsi="Times New Roman" w:eastAsia="黑体"/>
          <w:color w:val="auto"/>
          <w:sz w:val="32"/>
          <w:szCs w:val="32"/>
          <w:highlight w:val="none"/>
          <w:lang w:eastAsia="zh-CN"/>
        </w:rPr>
        <w:t>四、问题及建议</w:t>
      </w:r>
    </w:p>
    <w:p>
      <w:pPr>
        <w:spacing w:line="579" w:lineRule="exact"/>
        <w:ind w:firstLine="660" w:firstLineChars="200"/>
        <w:rPr>
          <w:rFonts w:hint="eastAsia" w:ascii="Times New Roman" w:hAnsi="Times New Roman" w:eastAsia="方正仿宋_GBK" w:cs="方正仿宋_GBK"/>
          <w:color w:val="auto"/>
          <w:kern w:val="0"/>
          <w:sz w:val="33"/>
          <w:szCs w:val="33"/>
          <w:lang w:val="en-US" w:eastAsia="zh-CN" w:bidi="ar-SA"/>
        </w:rPr>
      </w:pPr>
      <w:r>
        <w:rPr>
          <w:rFonts w:hint="eastAsia" w:ascii="Times New Roman" w:hAnsi="Times New Roman" w:eastAsia="方正仿宋_GBK" w:cs="方正仿宋_GBK"/>
          <w:color w:val="auto"/>
          <w:kern w:val="0"/>
          <w:sz w:val="33"/>
          <w:szCs w:val="33"/>
          <w:lang w:val="en-US" w:eastAsia="zh-CN" w:bidi="ar-SA"/>
        </w:rPr>
        <w:t>（一）存在的主要问题</w:t>
      </w:r>
    </w:p>
    <w:p>
      <w:pPr>
        <w:spacing w:line="579" w:lineRule="exact"/>
        <w:ind w:firstLine="660" w:firstLineChars="200"/>
        <w:rPr>
          <w:rFonts w:hint="eastAsia" w:ascii="Times New Roman" w:hAnsi="Times New Roman" w:eastAsia="方正仿宋_GBK" w:cs="方正仿宋_GBK"/>
          <w:color w:val="auto"/>
          <w:kern w:val="0"/>
          <w:sz w:val="33"/>
          <w:szCs w:val="33"/>
          <w:lang w:val="en-US" w:eastAsia="zh-CN" w:bidi="ar-SA"/>
        </w:rPr>
      </w:pPr>
      <w:r>
        <w:rPr>
          <w:rFonts w:hint="eastAsia" w:ascii="Times New Roman" w:hAnsi="Times New Roman" w:eastAsia="方正仿宋_GBK" w:cs="方正仿宋_GBK"/>
          <w:color w:val="auto"/>
          <w:kern w:val="0"/>
          <w:sz w:val="33"/>
          <w:szCs w:val="33"/>
          <w:lang w:val="en-US" w:eastAsia="zh-CN" w:bidi="ar-SA"/>
        </w:rPr>
        <w:t>该项目量宽面大，无法完全满足工作需要，特别是检查督导、承办全市重大项目集中开工活动及推进会相关工作经费缺口巨大，因资金有限，重点项目督查检查及调度监管工作做得不够细致。</w:t>
      </w:r>
    </w:p>
    <w:p>
      <w:pPr>
        <w:spacing w:line="579" w:lineRule="exact"/>
        <w:ind w:firstLine="660" w:firstLineChars="200"/>
        <w:rPr>
          <w:rFonts w:hint="eastAsia" w:ascii="Times New Roman" w:hAnsi="Times New Roman" w:eastAsia="方正仿宋_GBK" w:cs="方正仿宋_GBK"/>
          <w:color w:val="auto"/>
          <w:kern w:val="0"/>
          <w:sz w:val="33"/>
          <w:szCs w:val="33"/>
          <w:lang w:val="en-US" w:eastAsia="zh-CN" w:bidi="ar-SA"/>
        </w:rPr>
      </w:pPr>
      <w:r>
        <w:rPr>
          <w:rFonts w:hint="eastAsia" w:ascii="Times New Roman" w:hAnsi="Times New Roman" w:eastAsia="方正仿宋_GBK" w:cs="方正仿宋_GBK"/>
          <w:color w:val="auto"/>
          <w:kern w:val="0"/>
          <w:sz w:val="33"/>
          <w:szCs w:val="33"/>
          <w:lang w:val="en-US" w:eastAsia="zh-CN" w:bidi="ar-SA"/>
        </w:rPr>
        <w:t>（二）相关建议</w:t>
      </w:r>
    </w:p>
    <w:p>
      <w:pPr>
        <w:widowControl w:val="0"/>
        <w:wordWrap/>
        <w:adjustRightInd/>
        <w:snapToGrid/>
        <w:spacing w:line="590" w:lineRule="exact"/>
        <w:ind w:firstLine="660" w:firstLineChars="200"/>
        <w:textAlignment w:val="auto"/>
        <w:rPr>
          <w:rFonts w:hint="eastAsia" w:ascii="Times New Roman" w:hAnsi="Times New Roman" w:eastAsia="方正仿宋_GBK" w:cs="方正仿宋_GBK"/>
          <w:color w:val="auto"/>
          <w:kern w:val="0"/>
          <w:sz w:val="33"/>
          <w:szCs w:val="33"/>
          <w:lang w:val="en-US" w:eastAsia="zh-CN" w:bidi="ar-SA"/>
        </w:rPr>
      </w:pPr>
      <w:r>
        <w:rPr>
          <w:rFonts w:hint="eastAsia" w:ascii="Times New Roman" w:hAnsi="Times New Roman" w:eastAsia="方正仿宋_GBK" w:cs="方正仿宋_GBK"/>
          <w:color w:val="auto"/>
          <w:kern w:val="0"/>
          <w:sz w:val="33"/>
          <w:szCs w:val="33"/>
          <w:lang w:val="en-US" w:eastAsia="zh-CN" w:bidi="ar-SA"/>
        </w:rPr>
        <w:t>建议在2021年增大财政预算项目经费，确保全县重点项目工作顺利开展。</w:t>
      </w:r>
    </w:p>
    <w:p>
      <w:pPr>
        <w:widowControl w:val="0"/>
        <w:wordWrap/>
        <w:adjustRightInd w:val="0"/>
        <w:snapToGrid w:val="0"/>
        <w:spacing w:line="580" w:lineRule="exact"/>
        <w:ind w:firstLine="720"/>
        <w:textAlignment w:val="auto"/>
        <w:rPr>
          <w:rFonts w:hint="eastAsia" w:ascii="Times New Roman" w:hAnsi="Times New Roman" w:eastAsia="仿宋_GB2312" w:cs="仿宋_GB2312"/>
          <w:color w:val="auto"/>
          <w:sz w:val="32"/>
          <w:szCs w:val="32"/>
          <w:lang w:val="zh-CN"/>
        </w:rPr>
      </w:pPr>
    </w:p>
    <w:p>
      <w:pPr>
        <w:pStyle w:val="2"/>
        <w:rPr>
          <w:rFonts w:hint="eastAsia" w:ascii="Times New Roman" w:hAnsi="Times New Roman"/>
          <w:color w:val="auto"/>
        </w:rPr>
      </w:pPr>
    </w:p>
    <w:p>
      <w:pPr>
        <w:rPr>
          <w:rFonts w:hint="eastAsia" w:ascii="Times New Roman" w:hAnsi="Times New Roman"/>
          <w:color w:val="auto"/>
        </w:rPr>
      </w:pPr>
    </w:p>
    <w:p>
      <w:pPr>
        <w:pStyle w:val="2"/>
        <w:rPr>
          <w:rFonts w:hint="eastAsia" w:ascii="Times New Roman" w:hAnsi="Times New Roman"/>
          <w:color w:val="auto"/>
        </w:rPr>
      </w:pPr>
    </w:p>
    <w:p>
      <w:pPr>
        <w:rPr>
          <w:rFonts w:hint="eastAsia" w:ascii="Times New Roman" w:hAnsi="Times New Roman"/>
          <w:color w:val="auto"/>
        </w:rPr>
      </w:pPr>
    </w:p>
    <w:p>
      <w:pPr>
        <w:pStyle w:val="2"/>
        <w:rPr>
          <w:rFonts w:hint="eastAsia" w:ascii="Times New Roman" w:hAnsi="Times New Roman"/>
          <w:color w:val="auto"/>
        </w:rPr>
      </w:pPr>
    </w:p>
    <w:p>
      <w:pPr>
        <w:rPr>
          <w:rFonts w:hint="eastAsia" w:ascii="Times New Roman" w:hAnsi="Times New Roman"/>
          <w:color w:val="auto"/>
        </w:rPr>
      </w:pPr>
    </w:p>
    <w:p>
      <w:pPr>
        <w:pStyle w:val="2"/>
        <w:rPr>
          <w:rFonts w:hint="eastAsia" w:ascii="Times New Roman" w:hAnsi="Times New Roman"/>
          <w:color w:val="auto"/>
        </w:rPr>
      </w:pPr>
    </w:p>
    <w:p>
      <w:pPr>
        <w:rPr>
          <w:rFonts w:hint="eastAsia" w:ascii="Times New Roman" w:hAnsi="Times New Roman"/>
          <w:color w:val="auto"/>
        </w:rPr>
      </w:pPr>
    </w:p>
    <w:p>
      <w:pPr>
        <w:pStyle w:val="2"/>
        <w:rPr>
          <w:rFonts w:hint="eastAsia" w:ascii="Times New Roman" w:hAnsi="Times New Roman"/>
          <w:color w:val="auto"/>
        </w:rPr>
      </w:pPr>
    </w:p>
    <w:p>
      <w:pPr>
        <w:rPr>
          <w:rFonts w:hint="eastAsia" w:ascii="Times New Roman" w:hAnsi="Times New Roman"/>
          <w:color w:val="auto"/>
        </w:rPr>
      </w:pPr>
    </w:p>
    <w:p>
      <w:pPr>
        <w:pStyle w:val="2"/>
        <w:rPr>
          <w:rFonts w:hint="eastAsia" w:ascii="Times New Roman" w:hAnsi="Times New Roman"/>
          <w:color w:val="auto"/>
        </w:rPr>
      </w:pPr>
    </w:p>
    <w:p>
      <w:pPr>
        <w:rPr>
          <w:rFonts w:hint="eastAsia" w:ascii="Times New Roman" w:hAnsi="Times New Roman"/>
          <w:color w:val="auto"/>
        </w:rPr>
      </w:pPr>
    </w:p>
    <w:p>
      <w:pPr>
        <w:pStyle w:val="2"/>
        <w:rPr>
          <w:rFonts w:hint="eastAsia" w:ascii="Times New Roman" w:hAnsi="Times New Roman"/>
          <w:color w:val="auto"/>
        </w:rPr>
      </w:pPr>
    </w:p>
    <w:p>
      <w:pPr>
        <w:rPr>
          <w:rFonts w:hint="eastAsia" w:ascii="Times New Roman" w:hAnsi="Times New Roman"/>
          <w:color w:val="auto"/>
        </w:rPr>
      </w:pPr>
    </w:p>
    <w:p>
      <w:pPr>
        <w:pStyle w:val="2"/>
        <w:rPr>
          <w:rFonts w:hint="eastAsia" w:ascii="Times New Roman" w:hAnsi="Times New Roman"/>
          <w:color w:val="auto"/>
        </w:rPr>
      </w:pPr>
    </w:p>
    <w:p>
      <w:pPr>
        <w:rPr>
          <w:rFonts w:hint="eastAsia" w:ascii="Times New Roman" w:hAnsi="Times New Roman"/>
          <w:color w:val="auto"/>
        </w:rPr>
      </w:pPr>
    </w:p>
    <w:p>
      <w:pPr>
        <w:pStyle w:val="2"/>
        <w:rPr>
          <w:rFonts w:hint="eastAsia" w:ascii="Times New Roman" w:hAnsi="Times New Roman"/>
          <w:color w:val="auto"/>
        </w:rPr>
      </w:pPr>
    </w:p>
    <w:p>
      <w:pPr>
        <w:rPr>
          <w:rFonts w:hint="eastAsia" w:ascii="Times New Roman" w:hAnsi="Times New Roman"/>
          <w:color w:val="auto"/>
        </w:rPr>
      </w:pPr>
    </w:p>
    <w:p>
      <w:pPr>
        <w:pStyle w:val="2"/>
        <w:rPr>
          <w:rFonts w:hint="eastAsia" w:ascii="Times New Roman" w:hAnsi="Times New Roman"/>
          <w:color w:val="auto"/>
        </w:rPr>
      </w:pPr>
    </w:p>
    <w:p>
      <w:pPr>
        <w:rPr>
          <w:rFonts w:hint="eastAsia" w:ascii="Times New Roman" w:hAnsi="Times New Roman"/>
          <w:color w:val="auto"/>
        </w:rPr>
      </w:pPr>
    </w:p>
    <w:p>
      <w:pPr>
        <w:pStyle w:val="2"/>
        <w:rPr>
          <w:rFonts w:hint="eastAsia" w:ascii="Times New Roman" w:hAnsi="Times New Roman"/>
          <w:color w:val="auto"/>
        </w:rPr>
      </w:pPr>
    </w:p>
    <w:p>
      <w:pPr>
        <w:rPr>
          <w:rFonts w:hint="eastAsia" w:ascii="Times New Roman" w:hAnsi="Times New Roman"/>
          <w:color w:val="auto"/>
        </w:rPr>
      </w:pPr>
    </w:p>
    <w:p>
      <w:pPr>
        <w:pStyle w:val="2"/>
        <w:rPr>
          <w:rFonts w:hint="eastAsia" w:ascii="Times New Roman" w:hAnsi="Times New Roman"/>
          <w:color w:val="auto"/>
        </w:rPr>
      </w:pPr>
    </w:p>
    <w:p>
      <w:pPr>
        <w:rPr>
          <w:rFonts w:hint="eastAsia" w:ascii="Times New Roman" w:hAnsi="Times New Roman"/>
          <w:color w:val="auto"/>
        </w:rPr>
      </w:pPr>
    </w:p>
    <w:p>
      <w:pPr>
        <w:pStyle w:val="2"/>
        <w:rPr>
          <w:rFonts w:hint="eastAsia" w:ascii="Times New Roman" w:hAnsi="Times New Roman"/>
          <w:color w:val="auto"/>
        </w:rPr>
      </w:pPr>
    </w:p>
    <w:p>
      <w:pPr>
        <w:rPr>
          <w:rFonts w:hint="eastAsia" w:ascii="Times New Roman" w:hAnsi="Times New Roman"/>
          <w:color w:val="auto"/>
        </w:rPr>
      </w:pPr>
    </w:p>
    <w:p>
      <w:pPr>
        <w:pStyle w:val="2"/>
        <w:rPr>
          <w:rFonts w:hint="eastAsia" w:ascii="Times New Roman" w:hAnsi="Times New Roman"/>
          <w:color w:val="auto"/>
        </w:rPr>
      </w:pPr>
    </w:p>
    <w:p>
      <w:pPr>
        <w:rPr>
          <w:rFonts w:hint="eastAsia" w:ascii="Times New Roman" w:hAnsi="Times New Roman"/>
          <w:color w:val="auto"/>
        </w:rPr>
      </w:pPr>
    </w:p>
    <w:p>
      <w:pPr>
        <w:pStyle w:val="2"/>
        <w:rPr>
          <w:rFonts w:hint="eastAsia" w:ascii="Times New Roman" w:hAnsi="Times New Roman"/>
          <w:color w:val="auto"/>
        </w:rPr>
      </w:pPr>
    </w:p>
    <w:p>
      <w:pPr>
        <w:rPr>
          <w:rFonts w:hint="eastAsia" w:ascii="Times New Roman" w:hAnsi="Times New Roman"/>
          <w:color w:val="auto"/>
        </w:rPr>
      </w:pPr>
    </w:p>
    <w:p>
      <w:pPr>
        <w:pStyle w:val="2"/>
        <w:rPr>
          <w:rFonts w:hint="eastAsia" w:ascii="Times New Roman" w:hAnsi="Times New Roman"/>
          <w:color w:val="auto"/>
        </w:rPr>
      </w:pPr>
    </w:p>
    <w:p>
      <w:pPr>
        <w:rPr>
          <w:rFonts w:hint="eastAsia" w:ascii="Times New Roman" w:hAnsi="Times New Roman"/>
          <w:color w:val="auto"/>
        </w:rPr>
      </w:pPr>
    </w:p>
    <w:p>
      <w:pPr>
        <w:pStyle w:val="2"/>
        <w:rPr>
          <w:rFonts w:hint="eastAsia" w:ascii="Times New Roman" w:hAnsi="Times New Roman"/>
          <w:color w:val="auto"/>
        </w:rPr>
      </w:pPr>
    </w:p>
    <w:p>
      <w:pPr>
        <w:rPr>
          <w:rFonts w:hint="eastAsia" w:ascii="Times New Roman" w:hAnsi="Times New Roman"/>
          <w:color w:val="auto"/>
        </w:rPr>
      </w:pPr>
    </w:p>
    <w:p>
      <w:pPr>
        <w:pStyle w:val="2"/>
        <w:rPr>
          <w:rFonts w:hint="eastAsia" w:ascii="Times New Roman" w:hAnsi="Times New Roman"/>
          <w:color w:val="auto"/>
        </w:rPr>
      </w:pPr>
    </w:p>
    <w:sectPr>
      <w:headerReference r:id="rId4" w:type="default"/>
      <w:footerReference r:id="rId5"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fldChar w:fldCharType="begin"/>
    </w:r>
    <w:r>
      <w:instrText xml:space="preserve">PAGE   \* MERGEFORMAT</w:instrText>
    </w:r>
    <w:r>
      <w:fldChar w:fldCharType="separate"/>
    </w:r>
    <w:r>
      <w:rPr>
        <w:lang w:val="zh-CN"/>
      </w:rPr>
      <w:t>22</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50193036">
    <w:nsid w:val="20CB478C"/>
    <w:multiLevelType w:val="singleLevel"/>
    <w:tmpl w:val="20CB478C"/>
    <w:lvl w:ilvl="0" w:tentative="1">
      <w:start w:val="2"/>
      <w:numFmt w:val="chineseCounting"/>
      <w:suff w:val="nothing"/>
      <w:lvlText w:val="（%1）"/>
      <w:lvlJc w:val="left"/>
      <w:rPr>
        <w:rFonts w:hint="eastAsia"/>
      </w:rPr>
    </w:lvl>
  </w:abstractNum>
  <w:abstractNum w:abstractNumId="309482763">
    <w:nsid w:val="1272550B"/>
    <w:multiLevelType w:val="multilevel"/>
    <w:tmpl w:val="1272550B"/>
    <w:lvl w:ilvl="0" w:tentative="1">
      <w:start w:val="1"/>
      <w:numFmt w:val="japaneseCounting"/>
      <w:lvlText w:val="%1、"/>
      <w:lvlJc w:val="left"/>
      <w:pPr>
        <w:ind w:left="1360" w:hanging="720"/>
      </w:pPr>
      <w:rPr>
        <w:rFonts w:hint="default"/>
        <w:b w:val="0"/>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460598976">
    <w:nsid w:val="570EF8C0"/>
    <w:multiLevelType w:val="singleLevel"/>
    <w:tmpl w:val="570EF8C0"/>
    <w:lvl w:ilvl="0" w:tentative="1">
      <w:start w:val="1"/>
      <w:numFmt w:val="chineseCounting"/>
      <w:suff w:val="space"/>
      <w:lvlText w:val="第%1部分"/>
      <w:lvlJc w:val="left"/>
      <w:rPr>
        <w:rFonts w:hint="eastAsia"/>
      </w:rPr>
    </w:lvl>
  </w:abstractNum>
  <w:abstractNum w:abstractNumId="1699868883">
    <w:nsid w:val="6551F0D3"/>
    <w:multiLevelType w:val="singleLevel"/>
    <w:tmpl w:val="6551F0D3"/>
    <w:lvl w:ilvl="0" w:tentative="1">
      <w:start w:val="2"/>
      <w:numFmt w:val="chineseCounting"/>
      <w:suff w:val="nothing"/>
      <w:lvlText w:val="%1、"/>
      <w:lvlJc w:val="left"/>
      <w:rPr>
        <w:rFonts w:hint="eastAsia"/>
      </w:rPr>
    </w:lvl>
  </w:abstractNum>
  <w:abstractNum w:abstractNumId="2309083123">
    <w:nsid w:val="89A1CFF3"/>
    <w:multiLevelType w:val="singleLevel"/>
    <w:tmpl w:val="89A1CFF3"/>
    <w:lvl w:ilvl="0" w:tentative="1">
      <w:start w:val="4"/>
      <w:numFmt w:val="decimal"/>
      <w:suff w:val="space"/>
      <w:lvlText w:val="%1."/>
      <w:lvlJc w:val="left"/>
    </w:lvl>
  </w:abstractNum>
  <w:num w:numId="1">
    <w:abstractNumId w:val="1460598976"/>
  </w:num>
  <w:num w:numId="2">
    <w:abstractNumId w:val="309482763"/>
  </w:num>
  <w:num w:numId="3">
    <w:abstractNumId w:val="2309083123"/>
  </w:num>
  <w:num w:numId="4">
    <w:abstractNumId w:val="550193036"/>
  </w:num>
  <w:num w:numId="5">
    <w:abstractNumId w:val="16998688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TJmZmE0MzNlN2E5MmYxNjcxNTBmNTVlN2RmNzEwY2YifQ=="/>
  </w:docVars>
  <w:rsids>
    <w:rsidRoot w:val="00F1361C"/>
    <w:rsid w:val="000222C6"/>
    <w:rsid w:val="0002549F"/>
    <w:rsid w:val="0006487A"/>
    <w:rsid w:val="00065F8F"/>
    <w:rsid w:val="000752AC"/>
    <w:rsid w:val="000768F2"/>
    <w:rsid w:val="0009184B"/>
    <w:rsid w:val="00095125"/>
    <w:rsid w:val="0009593C"/>
    <w:rsid w:val="000B047F"/>
    <w:rsid w:val="000B5923"/>
    <w:rsid w:val="000B5A48"/>
    <w:rsid w:val="000B6FF3"/>
    <w:rsid w:val="000C3467"/>
    <w:rsid w:val="000C3CA6"/>
    <w:rsid w:val="000D01E0"/>
    <w:rsid w:val="000D1267"/>
    <w:rsid w:val="000D1D50"/>
    <w:rsid w:val="000D5782"/>
    <w:rsid w:val="000E6613"/>
    <w:rsid w:val="000E7119"/>
    <w:rsid w:val="00114E9B"/>
    <w:rsid w:val="0014729F"/>
    <w:rsid w:val="00157BAB"/>
    <w:rsid w:val="001654D1"/>
    <w:rsid w:val="00165604"/>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B6666"/>
    <w:rsid w:val="002F1818"/>
    <w:rsid w:val="002F4BE7"/>
    <w:rsid w:val="002F567B"/>
    <w:rsid w:val="003216A9"/>
    <w:rsid w:val="0037013F"/>
    <w:rsid w:val="00380C92"/>
    <w:rsid w:val="003A484F"/>
    <w:rsid w:val="003B0BE0"/>
    <w:rsid w:val="003B0C1B"/>
    <w:rsid w:val="003B5DF1"/>
    <w:rsid w:val="003B688C"/>
    <w:rsid w:val="003C0291"/>
    <w:rsid w:val="003C39AE"/>
    <w:rsid w:val="003C7B60"/>
    <w:rsid w:val="003D1FB2"/>
    <w:rsid w:val="003D66DA"/>
    <w:rsid w:val="003E1310"/>
    <w:rsid w:val="003E6F55"/>
    <w:rsid w:val="00406254"/>
    <w:rsid w:val="004223DE"/>
    <w:rsid w:val="00426B1C"/>
    <w:rsid w:val="00427531"/>
    <w:rsid w:val="00434489"/>
    <w:rsid w:val="00437085"/>
    <w:rsid w:val="00443880"/>
    <w:rsid w:val="004464F4"/>
    <w:rsid w:val="00451310"/>
    <w:rsid w:val="00457167"/>
    <w:rsid w:val="00471401"/>
    <w:rsid w:val="00473F31"/>
    <w:rsid w:val="0048263A"/>
    <w:rsid w:val="00487E5D"/>
    <w:rsid w:val="004916A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0267"/>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3659"/>
    <w:rsid w:val="00784D24"/>
    <w:rsid w:val="00785FBA"/>
    <w:rsid w:val="00786E4A"/>
    <w:rsid w:val="007875EB"/>
    <w:rsid w:val="0079426B"/>
    <w:rsid w:val="007D1F10"/>
    <w:rsid w:val="007D312A"/>
    <w:rsid w:val="007D3F19"/>
    <w:rsid w:val="007E23B0"/>
    <w:rsid w:val="007F1991"/>
    <w:rsid w:val="007F2C2F"/>
    <w:rsid w:val="007F55FC"/>
    <w:rsid w:val="007F5665"/>
    <w:rsid w:val="00800112"/>
    <w:rsid w:val="00824CDE"/>
    <w:rsid w:val="008253BB"/>
    <w:rsid w:val="00830031"/>
    <w:rsid w:val="0083706E"/>
    <w:rsid w:val="008423A5"/>
    <w:rsid w:val="00850625"/>
    <w:rsid w:val="00853718"/>
    <w:rsid w:val="00855221"/>
    <w:rsid w:val="00860645"/>
    <w:rsid w:val="00871D06"/>
    <w:rsid w:val="00871F71"/>
    <w:rsid w:val="00885AF4"/>
    <w:rsid w:val="008939CD"/>
    <w:rsid w:val="008B768C"/>
    <w:rsid w:val="008C0B51"/>
    <w:rsid w:val="008C4DB1"/>
    <w:rsid w:val="008C4EAF"/>
    <w:rsid w:val="008C5176"/>
    <w:rsid w:val="008C7FD0"/>
    <w:rsid w:val="008E1DE7"/>
    <w:rsid w:val="008E707C"/>
    <w:rsid w:val="00900B08"/>
    <w:rsid w:val="00902155"/>
    <w:rsid w:val="00902FA3"/>
    <w:rsid w:val="00923564"/>
    <w:rsid w:val="0092392E"/>
    <w:rsid w:val="009315F9"/>
    <w:rsid w:val="0093676D"/>
    <w:rsid w:val="00946945"/>
    <w:rsid w:val="00951248"/>
    <w:rsid w:val="0095152F"/>
    <w:rsid w:val="00951E83"/>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16ED"/>
    <w:rsid w:val="00A13CC1"/>
    <w:rsid w:val="00A16847"/>
    <w:rsid w:val="00A237D8"/>
    <w:rsid w:val="00A268C4"/>
    <w:rsid w:val="00A307CD"/>
    <w:rsid w:val="00A40A00"/>
    <w:rsid w:val="00A4142F"/>
    <w:rsid w:val="00A56DF2"/>
    <w:rsid w:val="00A67AB5"/>
    <w:rsid w:val="00A91760"/>
    <w:rsid w:val="00A93B00"/>
    <w:rsid w:val="00A93C21"/>
    <w:rsid w:val="00AA7D99"/>
    <w:rsid w:val="00AC3C6A"/>
    <w:rsid w:val="00AD5620"/>
    <w:rsid w:val="00AD7C1B"/>
    <w:rsid w:val="00AE16BA"/>
    <w:rsid w:val="00AE1EBE"/>
    <w:rsid w:val="00AF1E91"/>
    <w:rsid w:val="00B03C9D"/>
    <w:rsid w:val="00B04F0B"/>
    <w:rsid w:val="00B060AE"/>
    <w:rsid w:val="00B10517"/>
    <w:rsid w:val="00B14E76"/>
    <w:rsid w:val="00B161B8"/>
    <w:rsid w:val="00B2048C"/>
    <w:rsid w:val="00B310B9"/>
    <w:rsid w:val="00B35F3F"/>
    <w:rsid w:val="00B36CBB"/>
    <w:rsid w:val="00B425E0"/>
    <w:rsid w:val="00B440AA"/>
    <w:rsid w:val="00B44B70"/>
    <w:rsid w:val="00B53C56"/>
    <w:rsid w:val="00B600F5"/>
    <w:rsid w:val="00B77EA6"/>
    <w:rsid w:val="00B81598"/>
    <w:rsid w:val="00B81A86"/>
    <w:rsid w:val="00B841F1"/>
    <w:rsid w:val="00B944D6"/>
    <w:rsid w:val="00BB4DF0"/>
    <w:rsid w:val="00BC289F"/>
    <w:rsid w:val="00BC5361"/>
    <w:rsid w:val="00BC5460"/>
    <w:rsid w:val="00BC6B50"/>
    <w:rsid w:val="00BD0E25"/>
    <w:rsid w:val="00BF5BD6"/>
    <w:rsid w:val="00C03E31"/>
    <w:rsid w:val="00C27D38"/>
    <w:rsid w:val="00C33E72"/>
    <w:rsid w:val="00C354B2"/>
    <w:rsid w:val="00C35554"/>
    <w:rsid w:val="00C42709"/>
    <w:rsid w:val="00C533CC"/>
    <w:rsid w:val="00C556DB"/>
    <w:rsid w:val="00C5751C"/>
    <w:rsid w:val="00C61BFC"/>
    <w:rsid w:val="00C62B85"/>
    <w:rsid w:val="00C65438"/>
    <w:rsid w:val="00C91CBB"/>
    <w:rsid w:val="00CA2F4B"/>
    <w:rsid w:val="00CC09B6"/>
    <w:rsid w:val="00CC666F"/>
    <w:rsid w:val="00CD1E3F"/>
    <w:rsid w:val="00CE44F6"/>
    <w:rsid w:val="00CE49DA"/>
    <w:rsid w:val="00CE4D41"/>
    <w:rsid w:val="00CE7B61"/>
    <w:rsid w:val="00CF7112"/>
    <w:rsid w:val="00D00095"/>
    <w:rsid w:val="00D20620"/>
    <w:rsid w:val="00D26091"/>
    <w:rsid w:val="00D34E7C"/>
    <w:rsid w:val="00D35489"/>
    <w:rsid w:val="00D51276"/>
    <w:rsid w:val="00D7035F"/>
    <w:rsid w:val="00D90E9C"/>
    <w:rsid w:val="00DA65AC"/>
    <w:rsid w:val="00DB1913"/>
    <w:rsid w:val="00DC410D"/>
    <w:rsid w:val="00DC68CA"/>
    <w:rsid w:val="00DC7CBA"/>
    <w:rsid w:val="00DD73B7"/>
    <w:rsid w:val="00DF11F4"/>
    <w:rsid w:val="00DF28BC"/>
    <w:rsid w:val="00DF34B9"/>
    <w:rsid w:val="00E01053"/>
    <w:rsid w:val="00E07ACF"/>
    <w:rsid w:val="00E331A1"/>
    <w:rsid w:val="00E33202"/>
    <w:rsid w:val="00E336A9"/>
    <w:rsid w:val="00E34793"/>
    <w:rsid w:val="00E50624"/>
    <w:rsid w:val="00E568DF"/>
    <w:rsid w:val="00E64269"/>
    <w:rsid w:val="00E65ED8"/>
    <w:rsid w:val="00E75E89"/>
    <w:rsid w:val="00E82267"/>
    <w:rsid w:val="00EA010F"/>
    <w:rsid w:val="00EB2370"/>
    <w:rsid w:val="00ED1B63"/>
    <w:rsid w:val="00ED3C1F"/>
    <w:rsid w:val="00ED4085"/>
    <w:rsid w:val="00ED420E"/>
    <w:rsid w:val="00EE2F57"/>
    <w:rsid w:val="00EF4C34"/>
    <w:rsid w:val="00EF77C6"/>
    <w:rsid w:val="00F05438"/>
    <w:rsid w:val="00F121FB"/>
    <w:rsid w:val="00F1361C"/>
    <w:rsid w:val="00F160C7"/>
    <w:rsid w:val="00F36D8F"/>
    <w:rsid w:val="00F37533"/>
    <w:rsid w:val="00F417B1"/>
    <w:rsid w:val="00F602DF"/>
    <w:rsid w:val="00F81FD9"/>
    <w:rsid w:val="00F841AA"/>
    <w:rsid w:val="00FA23E8"/>
    <w:rsid w:val="00FD3CC1"/>
    <w:rsid w:val="00FD53B0"/>
    <w:rsid w:val="00FE0E9E"/>
    <w:rsid w:val="00FE5C1F"/>
    <w:rsid w:val="00FF1E02"/>
    <w:rsid w:val="00FF30B4"/>
    <w:rsid w:val="016A4C11"/>
    <w:rsid w:val="016C07AD"/>
    <w:rsid w:val="019E4ED3"/>
    <w:rsid w:val="029C3B08"/>
    <w:rsid w:val="03260A00"/>
    <w:rsid w:val="042F4C45"/>
    <w:rsid w:val="072F35EC"/>
    <w:rsid w:val="07853B29"/>
    <w:rsid w:val="09304FAA"/>
    <w:rsid w:val="0A6F2159"/>
    <w:rsid w:val="0AFA02B8"/>
    <w:rsid w:val="0CD57489"/>
    <w:rsid w:val="0DA37EBE"/>
    <w:rsid w:val="0DDC2DDE"/>
    <w:rsid w:val="0E991FFD"/>
    <w:rsid w:val="0EEF4AC3"/>
    <w:rsid w:val="0F2D0D86"/>
    <w:rsid w:val="10C055FF"/>
    <w:rsid w:val="11564292"/>
    <w:rsid w:val="123F618A"/>
    <w:rsid w:val="126A288C"/>
    <w:rsid w:val="13F114EE"/>
    <w:rsid w:val="15F5735F"/>
    <w:rsid w:val="16BB723D"/>
    <w:rsid w:val="16F91FF3"/>
    <w:rsid w:val="1ACA4338"/>
    <w:rsid w:val="2007470D"/>
    <w:rsid w:val="21503F39"/>
    <w:rsid w:val="223E2142"/>
    <w:rsid w:val="22416343"/>
    <w:rsid w:val="227B6E3E"/>
    <w:rsid w:val="22F92BCC"/>
    <w:rsid w:val="23F01C6D"/>
    <w:rsid w:val="240371BF"/>
    <w:rsid w:val="2681079B"/>
    <w:rsid w:val="28366810"/>
    <w:rsid w:val="29FD04D3"/>
    <w:rsid w:val="2AD924CA"/>
    <w:rsid w:val="2B4A24C5"/>
    <w:rsid w:val="2B7663F5"/>
    <w:rsid w:val="2B7A31B6"/>
    <w:rsid w:val="2B821549"/>
    <w:rsid w:val="2C253A96"/>
    <w:rsid w:val="2DA00DCC"/>
    <w:rsid w:val="30B04157"/>
    <w:rsid w:val="30DD0D0A"/>
    <w:rsid w:val="314011C3"/>
    <w:rsid w:val="317C228B"/>
    <w:rsid w:val="319F7F4E"/>
    <w:rsid w:val="31DE4CF4"/>
    <w:rsid w:val="324F1C81"/>
    <w:rsid w:val="32D16665"/>
    <w:rsid w:val="330C6526"/>
    <w:rsid w:val="335D1FE1"/>
    <w:rsid w:val="34535D11"/>
    <w:rsid w:val="353E16E7"/>
    <w:rsid w:val="354E05AF"/>
    <w:rsid w:val="37797999"/>
    <w:rsid w:val="378F4DF6"/>
    <w:rsid w:val="38047CAE"/>
    <w:rsid w:val="39631FB1"/>
    <w:rsid w:val="3A655217"/>
    <w:rsid w:val="3B4C6DB8"/>
    <w:rsid w:val="3B9E4A26"/>
    <w:rsid w:val="3C8E1E07"/>
    <w:rsid w:val="3F2459D9"/>
    <w:rsid w:val="3F8B2E5F"/>
    <w:rsid w:val="3F9A22F9"/>
    <w:rsid w:val="3FA93214"/>
    <w:rsid w:val="4099532A"/>
    <w:rsid w:val="40B421B6"/>
    <w:rsid w:val="40E27366"/>
    <w:rsid w:val="410669DA"/>
    <w:rsid w:val="411D7D09"/>
    <w:rsid w:val="415E38EF"/>
    <w:rsid w:val="419A135A"/>
    <w:rsid w:val="41DA3514"/>
    <w:rsid w:val="42340F3A"/>
    <w:rsid w:val="44F76441"/>
    <w:rsid w:val="455D70B3"/>
    <w:rsid w:val="457D48C1"/>
    <w:rsid w:val="459E5B5E"/>
    <w:rsid w:val="45B35488"/>
    <w:rsid w:val="4738577B"/>
    <w:rsid w:val="475A3D74"/>
    <w:rsid w:val="47CB2279"/>
    <w:rsid w:val="4A1C366E"/>
    <w:rsid w:val="4B9F4FF1"/>
    <w:rsid w:val="4C71023D"/>
    <w:rsid w:val="4C7C3A67"/>
    <w:rsid w:val="4C80216F"/>
    <w:rsid w:val="4C9440A3"/>
    <w:rsid w:val="4D90451E"/>
    <w:rsid w:val="4E082014"/>
    <w:rsid w:val="4E7C16C5"/>
    <w:rsid w:val="4F76342E"/>
    <w:rsid w:val="4F7B3737"/>
    <w:rsid w:val="51F7386C"/>
    <w:rsid w:val="52C47B52"/>
    <w:rsid w:val="53275E9C"/>
    <w:rsid w:val="53A675E6"/>
    <w:rsid w:val="53B536AF"/>
    <w:rsid w:val="551C235A"/>
    <w:rsid w:val="55CB7641"/>
    <w:rsid w:val="562D4B77"/>
    <w:rsid w:val="57371ABD"/>
    <w:rsid w:val="576132BE"/>
    <w:rsid w:val="57AC178D"/>
    <w:rsid w:val="580B5F93"/>
    <w:rsid w:val="58C93DBE"/>
    <w:rsid w:val="59110B6E"/>
    <w:rsid w:val="595E0345"/>
    <w:rsid w:val="598B02C6"/>
    <w:rsid w:val="59A208CC"/>
    <w:rsid w:val="5A3F03CE"/>
    <w:rsid w:val="5A950ED6"/>
    <w:rsid w:val="5C2440C1"/>
    <w:rsid w:val="5C501B75"/>
    <w:rsid w:val="5D4A7B0C"/>
    <w:rsid w:val="5F7B272B"/>
    <w:rsid w:val="5F9D5440"/>
    <w:rsid w:val="60051689"/>
    <w:rsid w:val="601746FA"/>
    <w:rsid w:val="60800320"/>
    <w:rsid w:val="60EF57A0"/>
    <w:rsid w:val="61024164"/>
    <w:rsid w:val="61CD3614"/>
    <w:rsid w:val="63306480"/>
    <w:rsid w:val="64175A30"/>
    <w:rsid w:val="65510D5D"/>
    <w:rsid w:val="67241626"/>
    <w:rsid w:val="689929EC"/>
    <w:rsid w:val="6ACC0DD4"/>
    <w:rsid w:val="6B251855"/>
    <w:rsid w:val="6C38017C"/>
    <w:rsid w:val="6C603F8D"/>
    <w:rsid w:val="6C9952FB"/>
    <w:rsid w:val="6CD114C1"/>
    <w:rsid w:val="6D9111E1"/>
    <w:rsid w:val="6DFB56F2"/>
    <w:rsid w:val="6F424458"/>
    <w:rsid w:val="6F50144F"/>
    <w:rsid w:val="70015B8A"/>
    <w:rsid w:val="704828D3"/>
    <w:rsid w:val="71A65D6A"/>
    <w:rsid w:val="71D6168B"/>
    <w:rsid w:val="71F114F9"/>
    <w:rsid w:val="733F314F"/>
    <w:rsid w:val="73432B0C"/>
    <w:rsid w:val="73600169"/>
    <w:rsid w:val="740A60B4"/>
    <w:rsid w:val="75881F62"/>
    <w:rsid w:val="76147BCB"/>
    <w:rsid w:val="76431E11"/>
    <w:rsid w:val="766D3632"/>
    <w:rsid w:val="76E74A57"/>
    <w:rsid w:val="76F81DB7"/>
    <w:rsid w:val="77226D86"/>
    <w:rsid w:val="77B95E16"/>
    <w:rsid w:val="781D237E"/>
    <w:rsid w:val="78250553"/>
    <w:rsid w:val="78750D54"/>
    <w:rsid w:val="7A601D17"/>
    <w:rsid w:val="7BF5648F"/>
    <w:rsid w:val="7CF9758B"/>
    <w:rsid w:val="7D6909B0"/>
    <w:rsid w:val="7DA2575D"/>
    <w:rsid w:val="7E976CA6"/>
    <w:rsid w:val="7EC06F8C"/>
    <w:rsid w:val="7EF23E75"/>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8">
    <w:name w:val="Normal Table"/>
    <w:unhideWhenUsed/>
    <w:qFormat/>
    <w:uiPriority w:val="99"/>
    <w:tblPr>
      <w:tblStyle w:val="18"/>
      <w:tblLayout w:type="fixed"/>
      <w:tblCellMar>
        <w:top w:w="0" w:type="dxa"/>
        <w:left w:w="108" w:type="dxa"/>
        <w:bottom w:w="0" w:type="dxa"/>
        <w:right w:w="108" w:type="dxa"/>
      </w:tblCellMar>
    </w:tblPr>
  </w:style>
  <w:style w:type="paragraph" w:styleId="2">
    <w:name w:val="footer"/>
    <w:basedOn w:val="1"/>
    <w:next w:val="1"/>
    <w:link w:val="26"/>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unhideWhenUsed/>
    <w:qFormat/>
    <w:uiPriority w:val="99"/>
    <w:rPr>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Body Text 2"/>
    <w:basedOn w:val="1"/>
    <w:qFormat/>
    <w:uiPriority w:val="0"/>
    <w:pPr>
      <w:spacing w:after="120" w:line="480" w:lineRule="auto"/>
      <w:ind w:firstLine="560" w:firstLineChars="200"/>
    </w:pPr>
    <w:rPr>
      <w:rFonts w:ascii="Calibri" w:hAnsi="Calibri" w:eastAsia="宋体"/>
      <w:sz w:val="21"/>
      <w:szCs w:val="20"/>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FollowedHyperlink"/>
    <w:basedOn w:val="14"/>
    <w:unhideWhenUsed/>
    <w:uiPriority w:val="99"/>
    <w:rPr>
      <w:color w:val="800080"/>
      <w:u w:val="none"/>
    </w:rPr>
  </w:style>
  <w:style w:type="character" w:styleId="17">
    <w:name w:val="Hyperlink"/>
    <w:basedOn w:val="14"/>
    <w:unhideWhenUsed/>
    <w:qFormat/>
    <w:uiPriority w:val="99"/>
    <w:rPr>
      <w:color w:val="0000FF"/>
      <w:u w:val="single"/>
    </w:r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0">
    <w:name w:val="List Paragraph"/>
    <w:basedOn w:val="1"/>
    <w:qFormat/>
    <w:uiPriority w:val="34"/>
    <w:pPr>
      <w:ind w:firstLine="420" w:firstLineChars="200"/>
    </w:pPr>
  </w:style>
  <w:style w:type="paragraph" w:customStyle="1" w:styleId="21">
    <w:name w:val="TOC Heading"/>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2">
    <w:name w:val="四号正文"/>
    <w:basedOn w:val="1"/>
    <w:qFormat/>
    <w:uiPriority w:val="0"/>
    <w:pPr>
      <w:spacing w:line="360" w:lineRule="auto"/>
    </w:pPr>
    <w:rPr>
      <w:rFonts w:ascii="??" w:hAnsi="??"/>
      <w:color w:val="000000"/>
      <w:kern w:val="0"/>
      <w:sz w:val="28"/>
      <w:szCs w:val="21"/>
      <w:lang w:val="zh-CN"/>
    </w:rPr>
  </w:style>
  <w:style w:type="character" w:customStyle="1" w:styleId="23">
    <w:name w:val="Header Char"/>
    <w:basedOn w:val="14"/>
    <w:semiHidden/>
    <w:qFormat/>
    <w:uiPriority w:val="99"/>
    <w:rPr>
      <w:rFonts w:ascii="Times New Roman" w:hAnsi="Times New Roman"/>
      <w:sz w:val="18"/>
      <w:szCs w:val="18"/>
    </w:rPr>
  </w:style>
  <w:style w:type="character" w:customStyle="1" w:styleId="24">
    <w:name w:val="页眉 Char"/>
    <w:link w:val="9"/>
    <w:semiHidden/>
    <w:qFormat/>
    <w:locked/>
    <w:uiPriority w:val="99"/>
    <w:rPr>
      <w:sz w:val="18"/>
    </w:rPr>
  </w:style>
  <w:style w:type="character" w:customStyle="1" w:styleId="25">
    <w:name w:val="Footer Char"/>
    <w:basedOn w:val="14"/>
    <w:semiHidden/>
    <w:qFormat/>
    <w:uiPriority w:val="99"/>
    <w:rPr>
      <w:rFonts w:ascii="Times New Roman" w:hAnsi="Times New Roman"/>
      <w:sz w:val="18"/>
      <w:szCs w:val="18"/>
    </w:rPr>
  </w:style>
  <w:style w:type="character" w:customStyle="1" w:styleId="26">
    <w:name w:val="页脚 Char"/>
    <w:link w:val="2"/>
    <w:qFormat/>
    <w:locked/>
    <w:uiPriority w:val="99"/>
    <w:rPr>
      <w:sz w:val="18"/>
    </w:rPr>
  </w:style>
  <w:style w:type="character" w:customStyle="1" w:styleId="27">
    <w:name w:val="Body Text Char"/>
    <w:basedOn w:val="14"/>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character" w:customStyle="1" w:styleId="29">
    <w:name w:val="标题 1 Char"/>
    <w:basedOn w:val="14"/>
    <w:link w:val="3"/>
    <w:qFormat/>
    <w:uiPriority w:val="9"/>
    <w:rPr>
      <w:rFonts w:ascii="Times New Roman" w:hAnsi="Times New Roman"/>
      <w:b/>
      <w:bCs/>
      <w:kern w:val="44"/>
      <w:sz w:val="44"/>
      <w:szCs w:val="44"/>
    </w:rPr>
  </w:style>
  <w:style w:type="character" w:customStyle="1" w:styleId="30">
    <w:name w:val="标题 2 Char"/>
    <w:basedOn w:val="14"/>
    <w:link w:val="4"/>
    <w:qFormat/>
    <w:uiPriority w:val="9"/>
    <w:rPr>
      <w:rFonts w:ascii="Cambria" w:hAnsi="Cambria" w:eastAsia="宋体" w:cs="黑体"/>
      <w:b/>
      <w:bCs/>
      <w:kern w:val="2"/>
      <w:sz w:val="32"/>
      <w:szCs w:val="32"/>
    </w:rPr>
  </w:style>
  <w:style w:type="character" w:customStyle="1" w:styleId="31">
    <w:name w:val="批注框文本 Char"/>
    <w:basedOn w:val="14"/>
    <w:link w:val="8"/>
    <w:semiHidden/>
    <w:qFormat/>
    <w:uiPriority w:val="99"/>
    <w:rPr>
      <w:rFonts w:ascii="Times New Roman" w:hAnsi="Times New Roman"/>
      <w:kern w:val="2"/>
      <w:sz w:val="18"/>
      <w:szCs w:val="18"/>
    </w:rPr>
  </w:style>
  <w:style w:type="character" w:customStyle="1" w:styleId="32">
    <w:name w:val="标题 3 Char"/>
    <w:basedOn w:val="14"/>
    <w:link w:val="5"/>
    <w:qFormat/>
    <w:uiPriority w:val="9"/>
    <w:rPr>
      <w:rFonts w:ascii="Times New Roman" w:hAnsi="Times New Roman"/>
      <w:b/>
      <w:bCs/>
      <w:kern w:val="2"/>
      <w:sz w:val="32"/>
      <w:szCs w:val="32"/>
    </w:rPr>
  </w:style>
  <w:style w:type="character" w:customStyle="1" w:styleId="33">
    <w:name w:val="NormalCharacter"/>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11978</Words>
  <Characters>12862</Characters>
  <Lines>112</Lines>
  <Paragraphs>31</Paragraphs>
  <TotalTime>0</TotalTime>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杨龙</cp:lastModifiedBy>
  <cp:lastPrinted>2021-08-25T00:55:00Z</cp:lastPrinted>
  <dcterms:modified xsi:type="dcterms:W3CDTF">2023-08-30T09:35:58Z</dcterms:modified>
  <dc:title>四川省***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y fmtid="{D5CDD505-2E9C-101B-9397-08002B2CF9AE}" pid="3" name="ICV">
    <vt:lpwstr>3161D096C9094D539A546F25C692C745</vt:lpwstr>
  </property>
</Properties>
</file>