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3CA0F">
      <w:pPr>
        <w:pStyle w:val="8"/>
        <w:widowControl/>
        <w:shd w:val="clear" w:color="auto" w:fill="FFFFFF"/>
        <w:spacing w:beforeAutospacing="0" w:afterAutospacing="0" w:line="400" w:lineRule="exact"/>
        <w:rPr>
          <w:rFonts w:hint="eastAsia" w:ascii="仿宋" w:hAnsi="仿宋" w:eastAsia="仿宋" w:cs="仿宋"/>
          <w:b/>
          <w:bCs/>
          <w:color w:val="auto"/>
          <w:kern w:val="2"/>
          <w:sz w:val="32"/>
          <w:szCs w:val="32"/>
          <w:lang w:eastAsia="zh-CN"/>
        </w:rPr>
      </w:pPr>
      <w:r>
        <w:rPr>
          <w:rFonts w:hint="eastAsia" w:ascii="仿宋" w:hAnsi="仿宋" w:eastAsia="仿宋" w:cs="仿宋"/>
          <w:b/>
          <w:bCs/>
          <w:color w:val="auto"/>
          <w:kern w:val="2"/>
          <w:sz w:val="32"/>
          <w:szCs w:val="32"/>
        </w:rPr>
        <w:t>附件</w:t>
      </w:r>
      <w:r>
        <w:rPr>
          <w:rFonts w:hint="eastAsia" w:ascii="仿宋" w:hAnsi="仿宋" w:eastAsia="仿宋" w:cs="仿宋"/>
          <w:b/>
          <w:bCs/>
          <w:color w:val="auto"/>
          <w:kern w:val="2"/>
          <w:sz w:val="32"/>
          <w:szCs w:val="32"/>
          <w:lang w:val="en-US" w:eastAsia="zh-CN"/>
        </w:rPr>
        <w:t>2</w:t>
      </w:r>
    </w:p>
    <w:p w14:paraId="2D0A54D0">
      <w:pPr>
        <w:pStyle w:val="8"/>
        <w:widowControl/>
        <w:shd w:val="clear" w:color="auto" w:fill="FFFFFF"/>
        <w:spacing w:beforeAutospacing="0" w:afterAutospacing="0" w:line="400" w:lineRule="exact"/>
        <w:jc w:val="center"/>
        <w:rPr>
          <w:rFonts w:hint="eastAsia" w:ascii="方正小标宋_GBK" w:hAnsi="方正小标宋_GBK" w:eastAsia="方正小标宋_GBK" w:cs="方正小标宋_GBK"/>
          <w:color w:val="auto"/>
          <w:sz w:val="36"/>
          <w:szCs w:val="36"/>
        </w:rPr>
      </w:pPr>
      <w:bookmarkStart w:id="0" w:name="_GoBack"/>
      <w:r>
        <w:rPr>
          <w:rFonts w:hint="eastAsia" w:ascii="方正小标宋_GBK" w:hAnsi="方正小标宋_GBK" w:eastAsia="方正小标宋_GBK" w:cs="方正小标宋_GBK"/>
          <w:color w:val="auto"/>
          <w:sz w:val="36"/>
          <w:szCs w:val="36"/>
        </w:rPr>
        <w:t>聘用人员报价单</w:t>
      </w:r>
      <w:bookmarkEnd w:id="0"/>
    </w:p>
    <w:tbl>
      <w:tblPr>
        <w:tblStyle w:val="10"/>
        <w:tblpPr w:leftFromText="180" w:rightFromText="180" w:vertAnchor="text" w:horzAnchor="page" w:tblpXSpec="center" w:tblpY="336"/>
        <w:tblOverlap w:val="never"/>
        <w:tblW w:w="9558" w:type="dxa"/>
        <w:jc w:val="center"/>
        <w:tblLayout w:type="fixed"/>
        <w:tblCellMar>
          <w:top w:w="0" w:type="dxa"/>
          <w:left w:w="108" w:type="dxa"/>
          <w:bottom w:w="0" w:type="dxa"/>
          <w:right w:w="108" w:type="dxa"/>
        </w:tblCellMar>
      </w:tblPr>
      <w:tblGrid>
        <w:gridCol w:w="799"/>
        <w:gridCol w:w="522"/>
        <w:gridCol w:w="1097"/>
        <w:gridCol w:w="2834"/>
        <w:gridCol w:w="1663"/>
        <w:gridCol w:w="2643"/>
      </w:tblGrid>
      <w:tr w14:paraId="55CD4184">
        <w:tblPrEx>
          <w:tblCellMar>
            <w:top w:w="0" w:type="dxa"/>
            <w:left w:w="108" w:type="dxa"/>
            <w:bottom w:w="0" w:type="dxa"/>
            <w:right w:w="108" w:type="dxa"/>
          </w:tblCellMar>
        </w:tblPrEx>
        <w:trPr>
          <w:trHeight w:val="779" w:hRule="atLeast"/>
          <w:jc w:val="center"/>
        </w:trPr>
        <w:tc>
          <w:tcPr>
            <w:tcW w:w="1321" w:type="dxa"/>
            <w:gridSpan w:val="2"/>
            <w:tcBorders>
              <w:top w:val="single" w:color="000000" w:sz="4" w:space="0"/>
              <w:left w:val="single" w:color="000000" w:sz="4" w:space="0"/>
              <w:bottom w:val="single" w:color="000000" w:sz="4" w:space="0"/>
              <w:right w:val="single" w:color="000000" w:sz="4" w:space="0"/>
            </w:tcBorders>
            <w:vAlign w:val="center"/>
          </w:tcPr>
          <w:p w14:paraId="6F35CD55">
            <w:pPr>
              <w:widowControl/>
              <w:jc w:val="center"/>
              <w:textAlignment w:val="center"/>
              <w:rPr>
                <w:rFonts w:hint="eastAsia" w:ascii="方正黑体_GBK" w:hAnsi="方正黑体_GBK" w:eastAsia="方正黑体_GBK" w:cs="方正黑体_GBK"/>
                <w:color w:val="auto"/>
                <w:kern w:val="0"/>
                <w:szCs w:val="21"/>
                <w:lang w:bidi="ar"/>
              </w:rPr>
            </w:pPr>
            <w:r>
              <w:rPr>
                <w:rFonts w:hint="eastAsia" w:ascii="方正黑体_GBK" w:hAnsi="方正黑体_GBK" w:eastAsia="方正黑体_GBK" w:cs="方正黑体_GBK"/>
                <w:color w:val="auto"/>
                <w:kern w:val="0"/>
                <w:szCs w:val="21"/>
                <w:lang w:bidi="ar"/>
              </w:rPr>
              <w:t>项目名称</w:t>
            </w:r>
          </w:p>
        </w:tc>
        <w:tc>
          <w:tcPr>
            <w:tcW w:w="3931" w:type="dxa"/>
            <w:gridSpan w:val="2"/>
            <w:tcBorders>
              <w:top w:val="single" w:color="000000" w:sz="4" w:space="0"/>
              <w:left w:val="single" w:color="000000" w:sz="4" w:space="0"/>
              <w:bottom w:val="single" w:color="000000" w:sz="4" w:space="0"/>
              <w:right w:val="single" w:color="000000" w:sz="4" w:space="0"/>
            </w:tcBorders>
            <w:vAlign w:val="center"/>
          </w:tcPr>
          <w:p w14:paraId="6111625C">
            <w:pPr>
              <w:widowControl/>
              <w:jc w:val="center"/>
              <w:textAlignment w:val="center"/>
              <w:rPr>
                <w:rFonts w:hint="eastAsia" w:ascii="仿宋" w:hAnsi="仿宋" w:eastAsia="仿宋" w:cs="仿宋"/>
                <w:b/>
                <w:bCs/>
                <w:color w:val="auto"/>
                <w:kern w:val="0"/>
                <w:sz w:val="24"/>
                <w:lang w:bidi="ar"/>
              </w:rPr>
            </w:pPr>
            <w:r>
              <w:rPr>
                <w:rFonts w:hint="eastAsia" w:ascii="仿宋" w:hAnsi="仿宋" w:eastAsia="仿宋" w:cs="仿宋"/>
                <w:color w:val="auto"/>
                <w:kern w:val="0"/>
                <w:sz w:val="24"/>
                <w:lang w:bidi="ar"/>
              </w:rPr>
              <w:t>岳池县苟角镇2025年以工代赈示范工程（</w:t>
            </w:r>
            <w:r>
              <w:rPr>
                <w:rFonts w:hint="eastAsia" w:ascii="仿宋" w:hAnsi="仿宋" w:eastAsia="仿宋" w:cs="仿宋"/>
                <w:color w:val="auto"/>
                <w:kern w:val="0"/>
                <w:sz w:val="24"/>
                <w:lang w:eastAsia="zh-CN" w:bidi="ar"/>
              </w:rPr>
              <w:t>南溪桥村、石龙桥村</w:t>
            </w:r>
            <w:r>
              <w:rPr>
                <w:rFonts w:hint="eastAsia" w:ascii="仿宋" w:hAnsi="仿宋" w:eastAsia="仿宋" w:cs="仿宋"/>
                <w:color w:val="auto"/>
                <w:kern w:val="0"/>
                <w:sz w:val="24"/>
                <w:lang w:bidi="ar"/>
              </w:rPr>
              <w:t>）</w:t>
            </w:r>
          </w:p>
        </w:tc>
        <w:tc>
          <w:tcPr>
            <w:tcW w:w="1663" w:type="dxa"/>
            <w:tcBorders>
              <w:top w:val="single" w:color="000000" w:sz="4" w:space="0"/>
              <w:left w:val="single" w:color="000000" w:sz="4" w:space="0"/>
              <w:bottom w:val="single" w:color="000000" w:sz="4" w:space="0"/>
              <w:right w:val="single" w:color="000000" w:sz="4" w:space="0"/>
            </w:tcBorders>
            <w:vAlign w:val="center"/>
          </w:tcPr>
          <w:p w14:paraId="3614CCE2">
            <w:pPr>
              <w:widowControl/>
              <w:jc w:val="center"/>
              <w:textAlignment w:val="center"/>
              <w:rPr>
                <w:rFonts w:hint="eastAsia" w:ascii="仿宋" w:hAnsi="仿宋" w:eastAsia="仿宋" w:cs="仿宋"/>
                <w:b/>
                <w:bCs/>
                <w:color w:val="auto"/>
                <w:kern w:val="0"/>
                <w:sz w:val="24"/>
                <w:lang w:bidi="ar"/>
              </w:rPr>
            </w:pPr>
            <w:r>
              <w:rPr>
                <w:rFonts w:hint="eastAsia" w:ascii="方正黑体_GBK" w:hAnsi="方正黑体_GBK" w:eastAsia="方正黑体_GBK" w:cs="方正黑体_GBK"/>
                <w:color w:val="auto"/>
                <w:kern w:val="0"/>
                <w:szCs w:val="21"/>
                <w:lang w:bidi="ar"/>
              </w:rPr>
              <w:t>报价时间</w:t>
            </w:r>
          </w:p>
        </w:tc>
        <w:tc>
          <w:tcPr>
            <w:tcW w:w="2643" w:type="dxa"/>
            <w:tcBorders>
              <w:top w:val="single" w:color="000000" w:sz="4" w:space="0"/>
              <w:left w:val="single" w:color="000000" w:sz="4" w:space="0"/>
              <w:bottom w:val="single" w:color="000000" w:sz="4" w:space="0"/>
              <w:right w:val="single" w:color="000000" w:sz="4" w:space="0"/>
            </w:tcBorders>
            <w:vAlign w:val="center"/>
          </w:tcPr>
          <w:p w14:paraId="3BF409FA">
            <w:pPr>
              <w:widowControl/>
              <w:jc w:val="center"/>
              <w:textAlignment w:val="center"/>
              <w:rPr>
                <w:rFonts w:hint="eastAsia" w:ascii="仿宋" w:hAnsi="仿宋" w:eastAsia="仿宋" w:cs="仿宋"/>
                <w:b/>
                <w:bCs/>
                <w:color w:val="auto"/>
                <w:kern w:val="0"/>
                <w:sz w:val="24"/>
                <w:lang w:bidi="ar"/>
              </w:rPr>
            </w:pPr>
          </w:p>
        </w:tc>
      </w:tr>
      <w:tr w14:paraId="17AF24C8">
        <w:tblPrEx>
          <w:tblCellMar>
            <w:top w:w="0" w:type="dxa"/>
            <w:left w:w="108" w:type="dxa"/>
            <w:bottom w:w="0" w:type="dxa"/>
            <w:right w:w="108" w:type="dxa"/>
          </w:tblCellMar>
        </w:tblPrEx>
        <w:trPr>
          <w:trHeight w:val="779" w:hRule="atLeast"/>
          <w:jc w:val="center"/>
        </w:trPr>
        <w:tc>
          <w:tcPr>
            <w:tcW w:w="1321" w:type="dxa"/>
            <w:gridSpan w:val="2"/>
            <w:tcBorders>
              <w:top w:val="single" w:color="000000" w:sz="4" w:space="0"/>
              <w:left w:val="single" w:color="000000" w:sz="4" w:space="0"/>
              <w:bottom w:val="single" w:color="000000" w:sz="4" w:space="0"/>
              <w:right w:val="single" w:color="000000" w:sz="4" w:space="0"/>
            </w:tcBorders>
            <w:vAlign w:val="center"/>
          </w:tcPr>
          <w:p w14:paraId="0264F784">
            <w:pPr>
              <w:widowControl/>
              <w:jc w:val="center"/>
              <w:textAlignment w:val="center"/>
              <w:rPr>
                <w:rFonts w:hint="eastAsia" w:ascii="方正黑体_GBK" w:hAnsi="方正黑体_GBK" w:eastAsia="方正黑体_GBK" w:cs="方正黑体_GBK"/>
                <w:color w:val="auto"/>
                <w:kern w:val="0"/>
                <w:szCs w:val="21"/>
                <w:lang w:bidi="ar"/>
              </w:rPr>
            </w:pPr>
            <w:r>
              <w:rPr>
                <w:rFonts w:hint="eastAsia" w:ascii="方正黑体_GBK" w:hAnsi="方正黑体_GBK" w:eastAsia="方正黑体_GBK" w:cs="方正黑体_GBK"/>
                <w:color w:val="auto"/>
                <w:kern w:val="0"/>
                <w:szCs w:val="21"/>
                <w:lang w:bidi="ar"/>
              </w:rPr>
              <w:t>报价单位</w:t>
            </w:r>
          </w:p>
          <w:p w14:paraId="566BD3D4">
            <w:pPr>
              <w:widowControl/>
              <w:jc w:val="center"/>
              <w:textAlignment w:val="center"/>
              <w:rPr>
                <w:rFonts w:hint="eastAsia" w:ascii="方正黑体_GBK" w:hAnsi="方正黑体_GBK" w:eastAsia="方正黑体_GBK" w:cs="方正黑体_GBK"/>
                <w:color w:val="auto"/>
                <w:kern w:val="0"/>
                <w:szCs w:val="21"/>
                <w:lang w:bidi="ar"/>
              </w:rPr>
            </w:pPr>
            <w:r>
              <w:rPr>
                <w:rFonts w:hint="eastAsia" w:ascii="方正黑体_GBK" w:hAnsi="方正黑体_GBK" w:eastAsia="方正黑体_GBK" w:cs="方正黑体_GBK"/>
                <w:color w:val="auto"/>
                <w:kern w:val="0"/>
                <w:szCs w:val="21"/>
                <w:lang w:bidi="ar"/>
              </w:rPr>
              <w:t>或个人</w:t>
            </w:r>
          </w:p>
        </w:tc>
        <w:tc>
          <w:tcPr>
            <w:tcW w:w="3931" w:type="dxa"/>
            <w:gridSpan w:val="2"/>
            <w:tcBorders>
              <w:top w:val="single" w:color="000000" w:sz="4" w:space="0"/>
              <w:left w:val="single" w:color="000000" w:sz="4" w:space="0"/>
              <w:bottom w:val="single" w:color="000000" w:sz="4" w:space="0"/>
              <w:right w:val="single" w:color="000000" w:sz="4" w:space="0"/>
            </w:tcBorders>
            <w:vAlign w:val="center"/>
          </w:tcPr>
          <w:p w14:paraId="4329B7B4">
            <w:pPr>
              <w:widowControl/>
              <w:jc w:val="center"/>
              <w:textAlignment w:val="center"/>
              <w:rPr>
                <w:rFonts w:hint="eastAsia" w:ascii="仿宋" w:hAnsi="仿宋" w:eastAsia="仿宋" w:cs="仿宋"/>
                <w:b/>
                <w:bCs/>
                <w:color w:val="auto"/>
                <w:kern w:val="0"/>
                <w:sz w:val="24"/>
                <w:lang w:bidi="ar"/>
              </w:rPr>
            </w:pPr>
          </w:p>
        </w:tc>
        <w:tc>
          <w:tcPr>
            <w:tcW w:w="1663" w:type="dxa"/>
            <w:tcBorders>
              <w:top w:val="single" w:color="000000" w:sz="4" w:space="0"/>
              <w:left w:val="single" w:color="000000" w:sz="4" w:space="0"/>
              <w:bottom w:val="single" w:color="000000" w:sz="4" w:space="0"/>
              <w:right w:val="single" w:color="000000" w:sz="4" w:space="0"/>
            </w:tcBorders>
            <w:vAlign w:val="center"/>
          </w:tcPr>
          <w:p w14:paraId="75B869F8">
            <w:pPr>
              <w:widowControl/>
              <w:jc w:val="center"/>
              <w:textAlignment w:val="center"/>
              <w:rPr>
                <w:rFonts w:hint="eastAsia" w:ascii="方正黑体_GBK" w:hAnsi="方正黑体_GBK" w:eastAsia="方正黑体_GBK" w:cs="方正黑体_GBK"/>
                <w:color w:val="auto"/>
                <w:kern w:val="0"/>
                <w:szCs w:val="21"/>
                <w:lang w:bidi="ar"/>
              </w:rPr>
            </w:pPr>
            <w:r>
              <w:rPr>
                <w:rFonts w:hint="eastAsia" w:ascii="方正黑体_GBK" w:hAnsi="方正黑体_GBK" w:eastAsia="方正黑体_GBK" w:cs="方正黑体_GBK"/>
                <w:color w:val="auto"/>
                <w:kern w:val="0"/>
                <w:szCs w:val="21"/>
                <w:lang w:bidi="ar"/>
              </w:rPr>
              <w:t>联系人</w:t>
            </w:r>
          </w:p>
          <w:p w14:paraId="655CFA5A">
            <w:pPr>
              <w:widowControl/>
              <w:jc w:val="center"/>
              <w:textAlignment w:val="center"/>
              <w:rPr>
                <w:rFonts w:hint="eastAsia" w:ascii="仿宋" w:hAnsi="仿宋" w:eastAsia="仿宋" w:cs="仿宋"/>
                <w:b/>
                <w:bCs/>
                <w:color w:val="auto"/>
                <w:kern w:val="0"/>
                <w:sz w:val="24"/>
                <w:lang w:bidi="ar"/>
              </w:rPr>
            </w:pPr>
          </w:p>
        </w:tc>
        <w:tc>
          <w:tcPr>
            <w:tcW w:w="2643" w:type="dxa"/>
            <w:tcBorders>
              <w:top w:val="single" w:color="000000" w:sz="4" w:space="0"/>
              <w:left w:val="single" w:color="000000" w:sz="4" w:space="0"/>
              <w:bottom w:val="single" w:color="000000" w:sz="4" w:space="0"/>
              <w:right w:val="single" w:color="000000" w:sz="4" w:space="0"/>
            </w:tcBorders>
            <w:vAlign w:val="center"/>
          </w:tcPr>
          <w:p w14:paraId="53BB584F">
            <w:pPr>
              <w:widowControl/>
              <w:jc w:val="center"/>
              <w:textAlignment w:val="center"/>
              <w:rPr>
                <w:rFonts w:hint="eastAsia" w:ascii="仿宋" w:hAnsi="仿宋" w:eastAsia="仿宋" w:cs="仿宋"/>
                <w:b/>
                <w:bCs/>
                <w:color w:val="auto"/>
                <w:kern w:val="0"/>
                <w:sz w:val="24"/>
                <w:lang w:bidi="ar"/>
              </w:rPr>
            </w:pPr>
          </w:p>
        </w:tc>
      </w:tr>
      <w:tr w14:paraId="40962ED4">
        <w:tblPrEx>
          <w:tblCellMar>
            <w:top w:w="0" w:type="dxa"/>
            <w:left w:w="108" w:type="dxa"/>
            <w:bottom w:w="0" w:type="dxa"/>
            <w:right w:w="108" w:type="dxa"/>
          </w:tblCellMar>
        </w:tblPrEx>
        <w:trPr>
          <w:trHeight w:val="779" w:hRule="atLeast"/>
          <w:jc w:val="center"/>
        </w:trPr>
        <w:tc>
          <w:tcPr>
            <w:tcW w:w="1321" w:type="dxa"/>
            <w:gridSpan w:val="2"/>
            <w:tcBorders>
              <w:top w:val="single" w:color="000000" w:sz="4" w:space="0"/>
              <w:left w:val="single" w:color="000000" w:sz="4" w:space="0"/>
              <w:bottom w:val="single" w:color="000000" w:sz="4" w:space="0"/>
              <w:right w:val="single" w:color="000000" w:sz="4" w:space="0"/>
            </w:tcBorders>
            <w:vAlign w:val="center"/>
          </w:tcPr>
          <w:p w14:paraId="675B2BFD">
            <w:pPr>
              <w:widowControl/>
              <w:jc w:val="center"/>
              <w:textAlignment w:val="center"/>
              <w:rPr>
                <w:rFonts w:hint="eastAsia" w:ascii="方正黑体_GBK" w:hAnsi="方正黑体_GBK" w:eastAsia="方正黑体_GBK" w:cs="方正黑体_GBK"/>
                <w:color w:val="auto"/>
                <w:kern w:val="0"/>
                <w:szCs w:val="21"/>
                <w:lang w:bidi="ar"/>
              </w:rPr>
            </w:pPr>
            <w:r>
              <w:rPr>
                <w:rFonts w:hint="eastAsia" w:ascii="方正黑体_GBK" w:hAnsi="方正黑体_GBK" w:eastAsia="方正黑体_GBK" w:cs="方正黑体_GBK"/>
                <w:color w:val="auto"/>
                <w:kern w:val="0"/>
                <w:szCs w:val="21"/>
                <w:lang w:bidi="ar"/>
              </w:rPr>
              <w:t>法人（或委托人）签字</w:t>
            </w:r>
          </w:p>
        </w:tc>
        <w:tc>
          <w:tcPr>
            <w:tcW w:w="3931" w:type="dxa"/>
            <w:gridSpan w:val="2"/>
            <w:tcBorders>
              <w:top w:val="single" w:color="000000" w:sz="4" w:space="0"/>
              <w:left w:val="single" w:color="000000" w:sz="4" w:space="0"/>
              <w:bottom w:val="single" w:color="000000" w:sz="4" w:space="0"/>
              <w:right w:val="single" w:color="000000" w:sz="4" w:space="0"/>
            </w:tcBorders>
            <w:vAlign w:val="center"/>
          </w:tcPr>
          <w:p w14:paraId="2A339889">
            <w:pPr>
              <w:widowControl/>
              <w:jc w:val="center"/>
              <w:textAlignment w:val="center"/>
              <w:rPr>
                <w:rFonts w:hint="eastAsia" w:ascii="仿宋" w:hAnsi="仿宋" w:eastAsia="仿宋" w:cs="仿宋"/>
                <w:b/>
                <w:bCs/>
                <w:color w:val="auto"/>
                <w:kern w:val="0"/>
                <w:sz w:val="24"/>
                <w:lang w:bidi="ar"/>
              </w:rPr>
            </w:pPr>
          </w:p>
        </w:tc>
        <w:tc>
          <w:tcPr>
            <w:tcW w:w="1663" w:type="dxa"/>
            <w:tcBorders>
              <w:top w:val="single" w:color="000000" w:sz="4" w:space="0"/>
              <w:left w:val="single" w:color="000000" w:sz="4" w:space="0"/>
              <w:bottom w:val="single" w:color="000000" w:sz="4" w:space="0"/>
              <w:right w:val="single" w:color="000000" w:sz="4" w:space="0"/>
            </w:tcBorders>
            <w:vAlign w:val="center"/>
          </w:tcPr>
          <w:p w14:paraId="02F9971F">
            <w:pPr>
              <w:widowControl/>
              <w:jc w:val="center"/>
              <w:textAlignment w:val="center"/>
              <w:rPr>
                <w:rFonts w:hint="eastAsia" w:ascii="方正黑体_GBK" w:hAnsi="方正黑体_GBK" w:eastAsia="方正黑体_GBK" w:cs="方正黑体_GBK"/>
                <w:color w:val="auto"/>
                <w:kern w:val="0"/>
                <w:szCs w:val="21"/>
                <w:lang w:bidi="ar"/>
              </w:rPr>
            </w:pPr>
            <w:r>
              <w:rPr>
                <w:rFonts w:hint="eastAsia" w:ascii="方正黑体_GBK" w:hAnsi="方正黑体_GBK" w:eastAsia="方正黑体_GBK" w:cs="方正黑体_GBK"/>
                <w:color w:val="auto"/>
                <w:kern w:val="0"/>
                <w:szCs w:val="21"/>
                <w:lang w:bidi="ar"/>
              </w:rPr>
              <w:t>联系电话</w:t>
            </w:r>
          </w:p>
        </w:tc>
        <w:tc>
          <w:tcPr>
            <w:tcW w:w="2643" w:type="dxa"/>
            <w:tcBorders>
              <w:top w:val="single" w:color="000000" w:sz="4" w:space="0"/>
              <w:left w:val="single" w:color="000000" w:sz="4" w:space="0"/>
              <w:bottom w:val="single" w:color="000000" w:sz="4" w:space="0"/>
              <w:right w:val="single" w:color="000000" w:sz="4" w:space="0"/>
            </w:tcBorders>
            <w:vAlign w:val="center"/>
          </w:tcPr>
          <w:p w14:paraId="2DF97BB8">
            <w:pPr>
              <w:widowControl/>
              <w:jc w:val="center"/>
              <w:textAlignment w:val="center"/>
              <w:rPr>
                <w:rFonts w:hint="eastAsia" w:ascii="仿宋" w:hAnsi="仿宋" w:eastAsia="仿宋" w:cs="仿宋"/>
                <w:b/>
                <w:bCs/>
                <w:color w:val="auto"/>
                <w:kern w:val="0"/>
                <w:sz w:val="24"/>
                <w:lang w:bidi="ar"/>
              </w:rPr>
            </w:pPr>
          </w:p>
        </w:tc>
      </w:tr>
      <w:tr w14:paraId="014767EA">
        <w:tblPrEx>
          <w:tblCellMar>
            <w:top w:w="0" w:type="dxa"/>
            <w:left w:w="108" w:type="dxa"/>
            <w:bottom w:w="0" w:type="dxa"/>
            <w:right w:w="108" w:type="dxa"/>
          </w:tblCellMar>
        </w:tblPrEx>
        <w:trPr>
          <w:trHeight w:val="779" w:hRule="atLeast"/>
          <w:jc w:val="center"/>
        </w:trPr>
        <w:tc>
          <w:tcPr>
            <w:tcW w:w="1321" w:type="dxa"/>
            <w:gridSpan w:val="2"/>
            <w:tcBorders>
              <w:top w:val="single" w:color="000000" w:sz="4" w:space="0"/>
              <w:left w:val="single" w:color="000000" w:sz="4" w:space="0"/>
              <w:bottom w:val="single" w:color="000000" w:sz="4" w:space="0"/>
              <w:right w:val="single" w:color="000000" w:sz="4" w:space="0"/>
            </w:tcBorders>
            <w:vAlign w:val="center"/>
          </w:tcPr>
          <w:p w14:paraId="1F0B87A7">
            <w:pPr>
              <w:widowControl/>
              <w:jc w:val="center"/>
              <w:textAlignment w:val="center"/>
              <w:rPr>
                <w:rFonts w:hint="eastAsia" w:ascii="仿宋" w:hAnsi="仿宋" w:eastAsia="仿宋" w:cs="仿宋"/>
                <w:b/>
                <w:bCs/>
                <w:color w:val="auto"/>
                <w:kern w:val="0"/>
                <w:sz w:val="24"/>
                <w:lang w:bidi="ar"/>
              </w:rPr>
            </w:pPr>
            <w:r>
              <w:rPr>
                <w:rFonts w:hint="eastAsia" w:ascii="仿宋" w:hAnsi="仿宋" w:eastAsia="仿宋" w:cs="仿宋"/>
                <w:b/>
                <w:bCs/>
                <w:color w:val="auto"/>
                <w:kern w:val="0"/>
                <w:sz w:val="24"/>
                <w:lang w:bidi="ar"/>
              </w:rPr>
              <w:t>人员种类</w:t>
            </w:r>
          </w:p>
        </w:tc>
        <w:tc>
          <w:tcPr>
            <w:tcW w:w="1097" w:type="dxa"/>
            <w:tcBorders>
              <w:top w:val="single" w:color="000000" w:sz="4" w:space="0"/>
              <w:left w:val="single" w:color="000000" w:sz="4" w:space="0"/>
              <w:bottom w:val="single" w:color="000000" w:sz="4" w:space="0"/>
              <w:right w:val="single" w:color="000000" w:sz="4" w:space="0"/>
            </w:tcBorders>
            <w:vAlign w:val="center"/>
          </w:tcPr>
          <w:p w14:paraId="24C5425E">
            <w:pPr>
              <w:widowControl/>
              <w:jc w:val="center"/>
              <w:textAlignment w:val="center"/>
              <w:rPr>
                <w:rFonts w:hint="eastAsia" w:ascii="仿宋" w:hAnsi="仿宋" w:eastAsia="仿宋" w:cs="仿宋"/>
                <w:b/>
                <w:bCs/>
                <w:color w:val="auto"/>
                <w:kern w:val="0"/>
                <w:sz w:val="24"/>
                <w:lang w:bidi="ar"/>
              </w:rPr>
            </w:pPr>
            <w:r>
              <w:rPr>
                <w:rFonts w:hint="eastAsia" w:ascii="仿宋" w:hAnsi="仿宋" w:eastAsia="仿宋" w:cs="仿宋"/>
                <w:b/>
                <w:bCs/>
                <w:color w:val="auto"/>
                <w:kern w:val="0"/>
                <w:sz w:val="24"/>
                <w:lang w:bidi="ar"/>
              </w:rPr>
              <w:t>数量</w:t>
            </w:r>
          </w:p>
        </w:tc>
        <w:tc>
          <w:tcPr>
            <w:tcW w:w="2834" w:type="dxa"/>
            <w:tcBorders>
              <w:top w:val="single" w:color="000000" w:sz="4" w:space="0"/>
              <w:left w:val="single" w:color="000000" w:sz="4" w:space="0"/>
              <w:bottom w:val="single" w:color="000000" w:sz="4" w:space="0"/>
              <w:right w:val="single" w:color="000000" w:sz="4" w:space="0"/>
            </w:tcBorders>
            <w:vAlign w:val="center"/>
          </w:tcPr>
          <w:p w14:paraId="0E77B8C0">
            <w:pPr>
              <w:widowControl/>
              <w:jc w:val="center"/>
              <w:textAlignment w:val="center"/>
              <w:rPr>
                <w:rFonts w:hint="eastAsia" w:ascii="仿宋" w:hAnsi="仿宋" w:eastAsia="仿宋" w:cs="仿宋"/>
                <w:b/>
                <w:bCs/>
                <w:color w:val="auto"/>
                <w:kern w:val="0"/>
                <w:sz w:val="24"/>
                <w:lang w:bidi="ar"/>
              </w:rPr>
            </w:pPr>
            <w:r>
              <w:rPr>
                <w:rFonts w:hint="eastAsia" w:ascii="仿宋" w:hAnsi="仿宋" w:eastAsia="仿宋" w:cs="仿宋"/>
                <w:b/>
                <w:bCs/>
                <w:color w:val="auto"/>
                <w:kern w:val="0"/>
                <w:sz w:val="24"/>
                <w:lang w:bidi="ar"/>
              </w:rPr>
              <w:t>聘用要求</w:t>
            </w:r>
          </w:p>
        </w:tc>
        <w:tc>
          <w:tcPr>
            <w:tcW w:w="1663" w:type="dxa"/>
            <w:tcBorders>
              <w:top w:val="single" w:color="000000" w:sz="4" w:space="0"/>
              <w:left w:val="single" w:color="000000" w:sz="4" w:space="0"/>
              <w:bottom w:val="single" w:color="000000" w:sz="4" w:space="0"/>
              <w:right w:val="single" w:color="000000" w:sz="4" w:space="0"/>
            </w:tcBorders>
            <w:vAlign w:val="center"/>
          </w:tcPr>
          <w:p w14:paraId="56D03D70">
            <w:pPr>
              <w:widowControl/>
              <w:jc w:val="center"/>
              <w:textAlignment w:val="center"/>
              <w:rPr>
                <w:rFonts w:hint="eastAsia" w:ascii="仿宋" w:hAnsi="仿宋" w:eastAsia="仿宋" w:cs="仿宋"/>
                <w:b/>
                <w:bCs/>
                <w:color w:val="auto"/>
                <w:kern w:val="0"/>
                <w:sz w:val="24"/>
                <w:lang w:bidi="ar"/>
              </w:rPr>
            </w:pPr>
            <w:r>
              <w:rPr>
                <w:rFonts w:hint="eastAsia" w:ascii="仿宋" w:hAnsi="仿宋" w:eastAsia="仿宋" w:cs="仿宋"/>
                <w:b/>
                <w:bCs/>
                <w:color w:val="auto"/>
                <w:kern w:val="0"/>
                <w:sz w:val="24"/>
                <w:lang w:bidi="ar"/>
              </w:rPr>
              <w:t>报价单价（元）</w:t>
            </w:r>
          </w:p>
        </w:tc>
        <w:tc>
          <w:tcPr>
            <w:tcW w:w="2643" w:type="dxa"/>
            <w:tcBorders>
              <w:top w:val="single" w:color="000000" w:sz="4" w:space="0"/>
              <w:left w:val="single" w:color="000000" w:sz="4" w:space="0"/>
              <w:bottom w:val="single" w:color="000000" w:sz="4" w:space="0"/>
              <w:right w:val="single" w:color="000000" w:sz="4" w:space="0"/>
            </w:tcBorders>
            <w:vAlign w:val="center"/>
          </w:tcPr>
          <w:p w14:paraId="14ED7575">
            <w:pPr>
              <w:widowControl/>
              <w:jc w:val="center"/>
              <w:textAlignment w:val="center"/>
              <w:rPr>
                <w:rFonts w:hint="eastAsia" w:ascii="仿宋" w:hAnsi="仿宋" w:eastAsia="仿宋" w:cs="仿宋"/>
                <w:b/>
                <w:bCs/>
                <w:color w:val="auto"/>
                <w:kern w:val="0"/>
                <w:sz w:val="24"/>
                <w:lang w:bidi="ar"/>
              </w:rPr>
            </w:pPr>
            <w:r>
              <w:rPr>
                <w:rFonts w:hint="eastAsia" w:ascii="仿宋" w:hAnsi="仿宋" w:eastAsia="仿宋" w:cs="仿宋"/>
                <w:b/>
                <w:bCs/>
                <w:color w:val="auto"/>
                <w:kern w:val="0"/>
                <w:sz w:val="24"/>
                <w:lang w:bidi="ar"/>
              </w:rPr>
              <w:t>备注</w:t>
            </w:r>
          </w:p>
        </w:tc>
      </w:tr>
      <w:tr w14:paraId="4FB17994">
        <w:tblPrEx>
          <w:tblCellMar>
            <w:top w:w="0" w:type="dxa"/>
            <w:left w:w="108" w:type="dxa"/>
            <w:bottom w:w="0" w:type="dxa"/>
            <w:right w:w="108" w:type="dxa"/>
          </w:tblCellMar>
        </w:tblPrEx>
        <w:trPr>
          <w:trHeight w:val="776" w:hRule="atLeast"/>
          <w:jc w:val="center"/>
        </w:trPr>
        <w:tc>
          <w:tcPr>
            <w:tcW w:w="1321" w:type="dxa"/>
            <w:gridSpan w:val="2"/>
            <w:tcBorders>
              <w:top w:val="single" w:color="000000" w:sz="4" w:space="0"/>
              <w:left w:val="single" w:color="000000" w:sz="4" w:space="0"/>
              <w:bottom w:val="single" w:color="000000" w:sz="4" w:space="0"/>
              <w:right w:val="single" w:color="000000" w:sz="4" w:space="0"/>
            </w:tcBorders>
            <w:vAlign w:val="center"/>
          </w:tcPr>
          <w:p w14:paraId="3BA24AF6">
            <w:pPr>
              <w:widowControl/>
              <w:jc w:val="center"/>
              <w:textAlignment w:val="center"/>
              <w:rPr>
                <w:rFonts w:hint="eastAsia" w:ascii="仿宋" w:hAnsi="仿宋" w:eastAsia="仿宋" w:cs="仿宋"/>
                <w:color w:val="auto"/>
                <w:kern w:val="0"/>
                <w:sz w:val="24"/>
                <w:lang w:bidi="ar"/>
              </w:rPr>
            </w:pPr>
            <w:r>
              <w:rPr>
                <w:rFonts w:ascii="仿宋" w:hAnsi="仿宋" w:eastAsia="仿宋" w:cs="仿宋"/>
                <w:color w:val="auto"/>
                <w:sz w:val="22"/>
                <w:szCs w:val="22"/>
                <w:shd w:val="clear" w:color="auto" w:fill="FFFFFF"/>
              </w:rPr>
              <w:t>质量监督员</w:t>
            </w:r>
            <w:r>
              <w:rPr>
                <w:rFonts w:hint="eastAsia" w:ascii="仿宋" w:hAnsi="仿宋" w:eastAsia="仿宋" w:cs="仿宋"/>
                <w:color w:val="auto"/>
                <w:sz w:val="22"/>
                <w:szCs w:val="22"/>
                <w:shd w:val="clear" w:color="auto" w:fill="FFFFFF"/>
              </w:rPr>
              <w:t>（监理）</w:t>
            </w:r>
          </w:p>
        </w:tc>
        <w:tc>
          <w:tcPr>
            <w:tcW w:w="1097" w:type="dxa"/>
            <w:tcBorders>
              <w:top w:val="single" w:color="000000" w:sz="4" w:space="0"/>
              <w:left w:val="single" w:color="000000" w:sz="4" w:space="0"/>
              <w:bottom w:val="single" w:color="000000" w:sz="4" w:space="0"/>
              <w:right w:val="single" w:color="000000" w:sz="4" w:space="0"/>
            </w:tcBorders>
            <w:vAlign w:val="center"/>
          </w:tcPr>
          <w:p w14:paraId="1704CC5A">
            <w:pPr>
              <w:widowControl/>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1人</w:t>
            </w:r>
          </w:p>
        </w:tc>
        <w:tc>
          <w:tcPr>
            <w:tcW w:w="2834" w:type="dxa"/>
            <w:tcBorders>
              <w:top w:val="single" w:color="000000" w:sz="4" w:space="0"/>
              <w:left w:val="single" w:color="000000" w:sz="4" w:space="0"/>
              <w:bottom w:val="single" w:color="000000" w:sz="4" w:space="0"/>
              <w:right w:val="single" w:color="000000" w:sz="4" w:space="0"/>
            </w:tcBorders>
            <w:vAlign w:val="center"/>
          </w:tcPr>
          <w:p w14:paraId="1D346506">
            <w:pPr>
              <w:widowControl/>
              <w:jc w:val="center"/>
              <w:textAlignment w:val="center"/>
              <w:rPr>
                <w:rFonts w:hint="eastAsia" w:ascii="仿宋" w:hAnsi="仿宋" w:eastAsia="仿宋" w:cs="仿宋"/>
                <w:color w:val="auto"/>
                <w:kern w:val="0"/>
                <w:sz w:val="24"/>
                <w:lang w:bidi="ar"/>
              </w:rPr>
            </w:pPr>
            <w:r>
              <w:rPr>
                <w:rFonts w:ascii="仿宋" w:hAnsi="仿宋" w:eastAsia="仿宋" w:cs="仿宋"/>
                <w:color w:val="auto"/>
                <w:sz w:val="22"/>
                <w:szCs w:val="22"/>
                <w:shd w:val="clear" w:color="auto" w:fill="FFFFFF"/>
              </w:rPr>
              <w:t>有</w:t>
            </w:r>
            <w:r>
              <w:rPr>
                <w:rFonts w:hint="eastAsia" w:ascii="仿宋" w:hAnsi="仿宋" w:eastAsia="仿宋" w:cs="仿宋"/>
                <w:color w:val="auto"/>
                <w:sz w:val="22"/>
                <w:szCs w:val="22"/>
                <w:shd w:val="clear" w:color="auto" w:fill="FFFFFF"/>
              </w:rPr>
              <w:t>相应</w:t>
            </w:r>
            <w:r>
              <w:rPr>
                <w:rFonts w:ascii="仿宋" w:hAnsi="仿宋" w:eastAsia="仿宋" w:cs="仿宋"/>
                <w:color w:val="auto"/>
                <w:sz w:val="22"/>
                <w:szCs w:val="22"/>
                <w:shd w:val="clear" w:color="auto" w:fill="FFFFFF"/>
              </w:rPr>
              <w:t>资质</w:t>
            </w:r>
            <w:r>
              <w:rPr>
                <w:rFonts w:hint="eastAsia" w:ascii="仿宋" w:hAnsi="仿宋" w:eastAsia="仿宋" w:cs="仿宋"/>
                <w:color w:val="auto"/>
                <w:sz w:val="22"/>
                <w:szCs w:val="22"/>
                <w:shd w:val="clear" w:color="auto" w:fill="FFFFFF"/>
              </w:rPr>
              <w:t>的机构（具有公路、水利工程资质）</w:t>
            </w:r>
          </w:p>
        </w:tc>
        <w:tc>
          <w:tcPr>
            <w:tcW w:w="1663" w:type="dxa"/>
            <w:tcBorders>
              <w:top w:val="single" w:color="000000" w:sz="4" w:space="0"/>
              <w:left w:val="single" w:color="000000" w:sz="4" w:space="0"/>
              <w:bottom w:val="single" w:color="000000" w:sz="4" w:space="0"/>
              <w:right w:val="single" w:color="000000" w:sz="4" w:space="0"/>
            </w:tcBorders>
            <w:vAlign w:val="center"/>
          </w:tcPr>
          <w:p w14:paraId="188787E5">
            <w:pPr>
              <w:widowControl/>
              <w:jc w:val="center"/>
              <w:textAlignment w:val="center"/>
              <w:rPr>
                <w:rFonts w:hint="eastAsia" w:ascii="仿宋" w:hAnsi="仿宋" w:eastAsia="仿宋" w:cs="仿宋"/>
                <w:color w:val="auto"/>
                <w:kern w:val="0"/>
                <w:sz w:val="24"/>
                <w:lang w:bidi="ar"/>
              </w:rPr>
            </w:pPr>
            <w:r>
              <w:rPr>
                <w:rFonts w:ascii="仿宋" w:hAnsi="仿宋" w:eastAsia="仿宋" w:cs="仿宋"/>
                <w:color w:val="auto"/>
                <w:kern w:val="0"/>
                <w:sz w:val="24"/>
                <w:lang w:bidi="ar"/>
              </w:rPr>
              <w:t>包干价</w:t>
            </w:r>
            <w:r>
              <w:rPr>
                <w:rFonts w:hint="eastAsia" w:ascii="仿宋" w:hAnsi="仿宋" w:eastAsia="仿宋" w:cs="仿宋"/>
                <w:color w:val="auto"/>
                <w:kern w:val="0"/>
                <w:sz w:val="24"/>
                <w:u w:val="single"/>
                <w:lang w:bidi="ar"/>
              </w:rPr>
              <w:t xml:space="preserve">   </w:t>
            </w:r>
            <w:r>
              <w:rPr>
                <w:rFonts w:ascii="仿宋" w:hAnsi="仿宋" w:eastAsia="仿宋" w:cs="仿宋"/>
                <w:color w:val="auto"/>
                <w:kern w:val="0"/>
                <w:sz w:val="24"/>
                <w:lang w:bidi="ar"/>
              </w:rPr>
              <w:t>万元</w:t>
            </w:r>
          </w:p>
        </w:tc>
        <w:tc>
          <w:tcPr>
            <w:tcW w:w="2643" w:type="dxa"/>
            <w:tcBorders>
              <w:top w:val="single" w:color="000000" w:sz="4" w:space="0"/>
              <w:left w:val="single" w:color="000000" w:sz="4" w:space="0"/>
              <w:bottom w:val="single" w:color="000000" w:sz="4" w:space="0"/>
              <w:right w:val="single" w:color="000000" w:sz="4" w:space="0"/>
            </w:tcBorders>
            <w:vAlign w:val="center"/>
          </w:tcPr>
          <w:p w14:paraId="55EE1C68">
            <w:pPr>
              <w:widowControl/>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sz w:val="22"/>
                <w:szCs w:val="22"/>
                <w:shd w:val="clear" w:color="auto" w:fill="FFFFFF"/>
              </w:rPr>
              <w:t>包干价</w:t>
            </w:r>
            <w:r>
              <w:rPr>
                <w:rFonts w:hint="eastAsia" w:ascii="仿宋" w:hAnsi="仿宋" w:eastAsia="仿宋" w:cs="仿宋"/>
                <w:color w:val="auto"/>
                <w:sz w:val="22"/>
                <w:szCs w:val="22"/>
                <w:shd w:val="clear" w:color="auto" w:fill="FFFFFF"/>
                <w:lang w:val="en-US" w:eastAsia="zh-CN"/>
              </w:rPr>
              <w:t>4.2</w:t>
            </w:r>
            <w:r>
              <w:rPr>
                <w:rFonts w:hint="eastAsia" w:ascii="仿宋" w:hAnsi="仿宋" w:eastAsia="仿宋" w:cs="仿宋"/>
                <w:color w:val="auto"/>
                <w:sz w:val="22"/>
                <w:szCs w:val="22"/>
                <w:shd w:val="clear" w:color="auto" w:fill="FFFFFF"/>
              </w:rPr>
              <w:t>万元(最高限价</w:t>
            </w:r>
            <w:r>
              <w:rPr>
                <w:rFonts w:hint="eastAsia" w:ascii="仿宋" w:hAnsi="仿宋" w:eastAsia="仿宋" w:cs="仿宋"/>
                <w:color w:val="auto"/>
                <w:sz w:val="22"/>
                <w:szCs w:val="22"/>
                <w:shd w:val="clear" w:color="auto" w:fill="FFFFFF"/>
                <w:lang w:val="en-US" w:eastAsia="zh-CN"/>
              </w:rPr>
              <w:t>4.2</w:t>
            </w:r>
            <w:r>
              <w:rPr>
                <w:rFonts w:hint="eastAsia" w:ascii="仿宋" w:hAnsi="仿宋" w:eastAsia="仿宋" w:cs="仿宋"/>
                <w:color w:val="auto"/>
                <w:sz w:val="22"/>
                <w:szCs w:val="22"/>
                <w:shd w:val="clear" w:color="auto" w:fill="FFFFFF"/>
              </w:rPr>
              <w:t>万元)，项目负责人具有公路</w:t>
            </w:r>
            <w:r>
              <w:rPr>
                <w:rFonts w:hint="eastAsia" w:ascii="仿宋" w:hAnsi="仿宋" w:eastAsia="仿宋" w:cs="仿宋"/>
                <w:color w:val="auto"/>
                <w:sz w:val="22"/>
                <w:szCs w:val="22"/>
                <w:shd w:val="clear" w:color="auto" w:fill="FFFFFF"/>
                <w:lang w:eastAsia="zh-CN"/>
              </w:rPr>
              <w:t>或</w:t>
            </w:r>
            <w:r>
              <w:rPr>
                <w:rFonts w:hint="eastAsia" w:ascii="仿宋" w:hAnsi="仿宋" w:eastAsia="仿宋" w:cs="仿宋"/>
                <w:color w:val="auto"/>
                <w:sz w:val="22"/>
                <w:szCs w:val="22"/>
                <w:shd w:val="clear" w:color="auto" w:fill="FFFFFF"/>
              </w:rPr>
              <w:t>水利监理专业中级及以上技术职称，具有公路和水利监理专业资质证书，企业应具有行政主管部门颁发的公路和水利工程专业监理乙级及以上资质营业执照。</w:t>
            </w:r>
            <w:r>
              <w:rPr>
                <w:rFonts w:ascii="仿宋" w:hAnsi="仿宋" w:eastAsia="仿宋" w:cs="仿宋"/>
                <w:color w:val="auto"/>
                <w:sz w:val="22"/>
                <w:szCs w:val="22"/>
                <w:shd w:val="clear" w:color="auto" w:fill="FFFFFF"/>
              </w:rPr>
              <w:t>要全过程在施工现场工作，接受考勤，并对工程质量出现问题承担相应责任</w:t>
            </w:r>
            <w:r>
              <w:rPr>
                <w:rFonts w:hint="eastAsia" w:ascii="仿宋" w:hAnsi="仿宋" w:eastAsia="仿宋" w:cs="仿宋"/>
                <w:color w:val="auto"/>
                <w:sz w:val="22"/>
                <w:szCs w:val="22"/>
                <w:shd w:val="clear" w:color="auto" w:fill="FFFFFF"/>
              </w:rPr>
              <w:t>。</w:t>
            </w:r>
            <w:r>
              <w:rPr>
                <w:rFonts w:hint="default" w:ascii="仿宋" w:hAnsi="仿宋" w:eastAsia="仿宋" w:cs="仿宋"/>
                <w:i w:val="0"/>
                <w:iCs w:val="0"/>
                <w:caps w:val="0"/>
                <w:color w:val="auto"/>
                <w:spacing w:val="0"/>
                <w:sz w:val="22"/>
                <w:szCs w:val="22"/>
                <w:shd w:val="clear" w:color="auto" w:fill="FFFFFF"/>
                <w:lang w:val="en-US" w:eastAsia="zh-CN"/>
              </w:rPr>
              <w:t>施工期间每天在施工现场开展工作</w:t>
            </w:r>
            <w:r>
              <w:rPr>
                <w:rFonts w:hint="eastAsia" w:ascii="仿宋" w:hAnsi="仿宋" w:eastAsia="仿宋" w:cs="仿宋"/>
                <w:i w:val="0"/>
                <w:iCs w:val="0"/>
                <w:caps w:val="0"/>
                <w:color w:val="auto"/>
                <w:spacing w:val="0"/>
                <w:sz w:val="22"/>
                <w:szCs w:val="22"/>
                <w:shd w:val="clear" w:color="auto" w:fill="FFFFFF"/>
                <w:lang w:val="en-US" w:eastAsia="zh-CN"/>
              </w:rPr>
              <w:t>，若存在缺勤情况，按350元/天扣除工资。</w:t>
            </w:r>
          </w:p>
        </w:tc>
      </w:tr>
      <w:tr w14:paraId="2BE256CF">
        <w:tblPrEx>
          <w:tblCellMar>
            <w:top w:w="0" w:type="dxa"/>
            <w:left w:w="108" w:type="dxa"/>
            <w:bottom w:w="0" w:type="dxa"/>
            <w:right w:w="108" w:type="dxa"/>
          </w:tblCellMar>
        </w:tblPrEx>
        <w:trPr>
          <w:trHeight w:val="1055" w:hRule="atLeast"/>
          <w:jc w:val="center"/>
        </w:trPr>
        <w:tc>
          <w:tcPr>
            <w:tcW w:w="799" w:type="dxa"/>
            <w:vMerge w:val="restart"/>
            <w:tcBorders>
              <w:top w:val="single" w:color="000000" w:sz="4" w:space="0"/>
              <w:left w:val="single" w:color="000000" w:sz="4" w:space="0"/>
              <w:right w:val="single" w:color="000000" w:sz="4" w:space="0"/>
            </w:tcBorders>
            <w:vAlign w:val="center"/>
          </w:tcPr>
          <w:p w14:paraId="077DE66A">
            <w:pPr>
              <w:widowControl/>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特别说明</w:t>
            </w:r>
          </w:p>
        </w:tc>
        <w:tc>
          <w:tcPr>
            <w:tcW w:w="8759" w:type="dxa"/>
            <w:gridSpan w:val="5"/>
            <w:tcBorders>
              <w:top w:val="single" w:color="000000" w:sz="4" w:space="0"/>
              <w:left w:val="single" w:color="000000" w:sz="4" w:space="0"/>
              <w:bottom w:val="single" w:color="000000" w:sz="4" w:space="0"/>
              <w:right w:val="single" w:color="000000" w:sz="4" w:space="0"/>
            </w:tcBorders>
            <w:vAlign w:val="center"/>
          </w:tcPr>
          <w:p w14:paraId="680C20E0">
            <w:pPr>
              <w:widowControl/>
              <w:jc w:val="left"/>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1.报价人可根据意愿在报价表上选择报价。</w:t>
            </w:r>
          </w:p>
        </w:tc>
      </w:tr>
      <w:tr w14:paraId="2A7C7657">
        <w:tblPrEx>
          <w:tblCellMar>
            <w:top w:w="0" w:type="dxa"/>
            <w:left w:w="108" w:type="dxa"/>
            <w:bottom w:w="0" w:type="dxa"/>
            <w:right w:w="108" w:type="dxa"/>
          </w:tblCellMar>
        </w:tblPrEx>
        <w:trPr>
          <w:trHeight w:val="747" w:hRule="atLeast"/>
          <w:jc w:val="center"/>
        </w:trPr>
        <w:tc>
          <w:tcPr>
            <w:tcW w:w="799" w:type="dxa"/>
            <w:vMerge w:val="continue"/>
            <w:tcBorders>
              <w:left w:val="single" w:color="000000" w:sz="4" w:space="0"/>
              <w:bottom w:val="single" w:color="000000" w:sz="4" w:space="0"/>
              <w:right w:val="single" w:color="000000" w:sz="4" w:space="0"/>
            </w:tcBorders>
            <w:vAlign w:val="center"/>
          </w:tcPr>
          <w:p w14:paraId="52948CEB">
            <w:pPr>
              <w:widowControl/>
              <w:jc w:val="center"/>
              <w:textAlignment w:val="center"/>
              <w:rPr>
                <w:rFonts w:hint="eastAsia" w:ascii="仿宋" w:hAnsi="仿宋" w:eastAsia="仿宋" w:cs="仿宋"/>
                <w:color w:val="auto"/>
                <w:kern w:val="0"/>
                <w:sz w:val="24"/>
                <w:lang w:bidi="ar"/>
              </w:rPr>
            </w:pPr>
          </w:p>
        </w:tc>
        <w:tc>
          <w:tcPr>
            <w:tcW w:w="8759" w:type="dxa"/>
            <w:gridSpan w:val="5"/>
            <w:tcBorders>
              <w:top w:val="single" w:color="000000" w:sz="4" w:space="0"/>
              <w:left w:val="single" w:color="000000" w:sz="4" w:space="0"/>
              <w:bottom w:val="single" w:color="000000" w:sz="4" w:space="0"/>
              <w:right w:val="single" w:color="000000" w:sz="4" w:space="0"/>
            </w:tcBorders>
            <w:vAlign w:val="center"/>
          </w:tcPr>
          <w:p w14:paraId="5D6F82FA">
            <w:pPr>
              <w:widowControl/>
              <w:jc w:val="left"/>
              <w:textAlignment w:val="center"/>
              <w:rPr>
                <w:rFonts w:hint="eastAsia" w:ascii="仿宋" w:hAnsi="仿宋" w:eastAsia="仿宋" w:cs="仿宋"/>
                <w:color w:val="auto"/>
                <w:kern w:val="0"/>
                <w:sz w:val="24"/>
                <w:lang w:bidi="ar"/>
              </w:rPr>
            </w:pPr>
            <w:r>
              <w:rPr>
                <w:rFonts w:ascii="仿宋" w:hAnsi="仿宋" w:eastAsia="仿宋" w:cs="仿宋"/>
                <w:color w:val="auto"/>
                <w:sz w:val="24"/>
                <w:shd w:val="clear" w:color="auto" w:fill="FFFFFF"/>
              </w:rPr>
              <w:t>2.聘用人员按照最终实际聘用时间结算，具体事宜以合同约定为准。</w:t>
            </w:r>
          </w:p>
        </w:tc>
      </w:tr>
    </w:tbl>
    <w:p w14:paraId="65FE44BB">
      <w:pPr>
        <w:pStyle w:val="8"/>
        <w:shd w:val="clear" w:color="auto" w:fill="FFFFFF"/>
        <w:spacing w:beforeAutospacing="0" w:afterAutospacing="0" w:line="590" w:lineRule="exact"/>
        <w:jc w:val="both"/>
        <w:rPr>
          <w:rFonts w:ascii="Times New Roman" w:hAnsi="Times New Roman" w:eastAsia="方正仿宋_GBK"/>
          <w:color w:val="auto"/>
          <w:sz w:val="33"/>
          <w:szCs w:val="33"/>
          <w:shd w:val="clear" w:color="auto" w:fill="FFFFFF"/>
        </w:rPr>
      </w:pPr>
    </w:p>
    <w:sectPr>
      <w:footerReference r:id="rId5" w:type="default"/>
      <w:pgSz w:w="11906" w:h="16838"/>
      <w:pgMar w:top="2041" w:right="1531" w:bottom="1701"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65507">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-288925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A659D2">
                          <w:pPr>
                            <w:pStyle w:val="6"/>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  \* MERGEFORMAT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22.75pt;height:144pt;width:144pt;mso-position-horizontal:outside;mso-position-horizontal-relative:margin;mso-wrap-style:none;z-index:251659264;mso-width-relative:page;mso-height-relative:page;" filled="f" stroked="f" coordsize="21600,21600" o:gfxdata="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1bPQbVAAAACAEAAA8AAAAAAAAAAQAgAAAAIgAAAGRycy9kb3ducmV2LnhtbFBL&#10;AQIUABQAAAAIAIdO4kBaXEZZwAEAAI0DAAAOAAAAAAAAAAEAIAAAACQBAABkcnMvZTJvRG9jLnht&#10;bFBLBQYAAAAABgAGAFkBAABWBQAAAAA=&#10;">
              <v:fill on="f" focussize="0,0"/>
              <v:stroke on="f"/>
              <v:imagedata o:title=""/>
              <o:lock v:ext="edit" aspectratio="f"/>
              <v:textbox inset="0mm,0mm,0mm,0mm" style="mso-fit-shape-to-text:t;">
                <w:txbxContent>
                  <w:p w14:paraId="42A659D2">
                    <w:pPr>
                      <w:pStyle w:val="6"/>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  \* MERGEFORMAT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hODJhMDg5YThkNjVmMGUyZDU4MDI0Y2IzYTQ1NGUifQ=="/>
  </w:docVars>
  <w:rsids>
    <w:rsidRoot w:val="49740168"/>
    <w:rsid w:val="00073673"/>
    <w:rsid w:val="000B4858"/>
    <w:rsid w:val="001377BD"/>
    <w:rsid w:val="00380329"/>
    <w:rsid w:val="00440A0E"/>
    <w:rsid w:val="004A41A7"/>
    <w:rsid w:val="004E086F"/>
    <w:rsid w:val="0055176D"/>
    <w:rsid w:val="0055590B"/>
    <w:rsid w:val="007A0836"/>
    <w:rsid w:val="00863AB1"/>
    <w:rsid w:val="008A1182"/>
    <w:rsid w:val="008A6C85"/>
    <w:rsid w:val="009343C7"/>
    <w:rsid w:val="00A269CB"/>
    <w:rsid w:val="00A65E63"/>
    <w:rsid w:val="00AB3DE0"/>
    <w:rsid w:val="00AD3E0C"/>
    <w:rsid w:val="00C47A1F"/>
    <w:rsid w:val="00C94C38"/>
    <w:rsid w:val="00DD5B18"/>
    <w:rsid w:val="00E53789"/>
    <w:rsid w:val="00E80C1C"/>
    <w:rsid w:val="00F337EB"/>
    <w:rsid w:val="00F355BE"/>
    <w:rsid w:val="00F56FF8"/>
    <w:rsid w:val="02B765B2"/>
    <w:rsid w:val="04566490"/>
    <w:rsid w:val="05461B09"/>
    <w:rsid w:val="05F926F9"/>
    <w:rsid w:val="06192732"/>
    <w:rsid w:val="061F2A86"/>
    <w:rsid w:val="06640499"/>
    <w:rsid w:val="066B0C3D"/>
    <w:rsid w:val="06FF4665"/>
    <w:rsid w:val="072F4F4B"/>
    <w:rsid w:val="07415EA1"/>
    <w:rsid w:val="080B0F58"/>
    <w:rsid w:val="08D12032"/>
    <w:rsid w:val="08E004A3"/>
    <w:rsid w:val="08E91129"/>
    <w:rsid w:val="09396F70"/>
    <w:rsid w:val="09E62F7E"/>
    <w:rsid w:val="0BF6C3AC"/>
    <w:rsid w:val="0C874E63"/>
    <w:rsid w:val="0C9D6AEA"/>
    <w:rsid w:val="0D4E1EA3"/>
    <w:rsid w:val="0D660F9A"/>
    <w:rsid w:val="0D6B035F"/>
    <w:rsid w:val="0D96694A"/>
    <w:rsid w:val="0E7D3613"/>
    <w:rsid w:val="11360C84"/>
    <w:rsid w:val="122A0EE2"/>
    <w:rsid w:val="12872D52"/>
    <w:rsid w:val="12A04F4F"/>
    <w:rsid w:val="12B53842"/>
    <w:rsid w:val="12DA607E"/>
    <w:rsid w:val="13985C26"/>
    <w:rsid w:val="13CE7899"/>
    <w:rsid w:val="13F65983"/>
    <w:rsid w:val="14457ECD"/>
    <w:rsid w:val="154851BB"/>
    <w:rsid w:val="16685D83"/>
    <w:rsid w:val="168D23A8"/>
    <w:rsid w:val="16E41182"/>
    <w:rsid w:val="16FA0A5C"/>
    <w:rsid w:val="18A60E53"/>
    <w:rsid w:val="1AA17AB6"/>
    <w:rsid w:val="1C0A168B"/>
    <w:rsid w:val="1E193E07"/>
    <w:rsid w:val="1E9A07C8"/>
    <w:rsid w:val="1F174D12"/>
    <w:rsid w:val="1F5F584A"/>
    <w:rsid w:val="207D4F96"/>
    <w:rsid w:val="21600E96"/>
    <w:rsid w:val="2190618E"/>
    <w:rsid w:val="22F4099F"/>
    <w:rsid w:val="240D6B03"/>
    <w:rsid w:val="242E1194"/>
    <w:rsid w:val="24771887"/>
    <w:rsid w:val="24AB41ED"/>
    <w:rsid w:val="25452535"/>
    <w:rsid w:val="25A14E0E"/>
    <w:rsid w:val="26FD2518"/>
    <w:rsid w:val="28FE2577"/>
    <w:rsid w:val="29A273A6"/>
    <w:rsid w:val="2A125503"/>
    <w:rsid w:val="2A482A0B"/>
    <w:rsid w:val="2A8329A5"/>
    <w:rsid w:val="2AA42CAA"/>
    <w:rsid w:val="2AAD2C24"/>
    <w:rsid w:val="2AC375D4"/>
    <w:rsid w:val="2ADC0696"/>
    <w:rsid w:val="2B36250D"/>
    <w:rsid w:val="2C161986"/>
    <w:rsid w:val="2C6653CA"/>
    <w:rsid w:val="2D2D6F87"/>
    <w:rsid w:val="2E193B6D"/>
    <w:rsid w:val="2E487E55"/>
    <w:rsid w:val="2F436F36"/>
    <w:rsid w:val="2F8C5CF8"/>
    <w:rsid w:val="2FBB4D1E"/>
    <w:rsid w:val="2FDF4B7C"/>
    <w:rsid w:val="2FF31BE6"/>
    <w:rsid w:val="30395C43"/>
    <w:rsid w:val="31615451"/>
    <w:rsid w:val="317E41B0"/>
    <w:rsid w:val="317F3308"/>
    <w:rsid w:val="322F72FD"/>
    <w:rsid w:val="32F11300"/>
    <w:rsid w:val="33675293"/>
    <w:rsid w:val="33AD16FB"/>
    <w:rsid w:val="342F1837"/>
    <w:rsid w:val="34D0399A"/>
    <w:rsid w:val="35B11E9A"/>
    <w:rsid w:val="35C40E17"/>
    <w:rsid w:val="35E46651"/>
    <w:rsid w:val="366405CA"/>
    <w:rsid w:val="36B75890"/>
    <w:rsid w:val="373830F8"/>
    <w:rsid w:val="37637CA2"/>
    <w:rsid w:val="3BC42593"/>
    <w:rsid w:val="3C090BBF"/>
    <w:rsid w:val="3CB94393"/>
    <w:rsid w:val="3CEA6C43"/>
    <w:rsid w:val="3E3D1DE7"/>
    <w:rsid w:val="3EB114CF"/>
    <w:rsid w:val="3FE22992"/>
    <w:rsid w:val="414157C0"/>
    <w:rsid w:val="421B3B01"/>
    <w:rsid w:val="42FF4201"/>
    <w:rsid w:val="43931DE2"/>
    <w:rsid w:val="43972F54"/>
    <w:rsid w:val="43FC0A8E"/>
    <w:rsid w:val="44260DA1"/>
    <w:rsid w:val="443D1D4E"/>
    <w:rsid w:val="44A21BB1"/>
    <w:rsid w:val="44B90524"/>
    <w:rsid w:val="44C05C1B"/>
    <w:rsid w:val="49740168"/>
    <w:rsid w:val="4ACF7499"/>
    <w:rsid w:val="4B337A07"/>
    <w:rsid w:val="4CB132D9"/>
    <w:rsid w:val="4DDC25D7"/>
    <w:rsid w:val="4EA23D83"/>
    <w:rsid w:val="4FAE2186"/>
    <w:rsid w:val="50473FDB"/>
    <w:rsid w:val="513B5867"/>
    <w:rsid w:val="522400A9"/>
    <w:rsid w:val="536F0968"/>
    <w:rsid w:val="53FD32A8"/>
    <w:rsid w:val="54350ED2"/>
    <w:rsid w:val="543D5452"/>
    <w:rsid w:val="553B7BE4"/>
    <w:rsid w:val="55FB55C5"/>
    <w:rsid w:val="56095F34"/>
    <w:rsid w:val="56263C8F"/>
    <w:rsid w:val="56A460FF"/>
    <w:rsid w:val="57141DB5"/>
    <w:rsid w:val="573558D0"/>
    <w:rsid w:val="575B7A8F"/>
    <w:rsid w:val="5785783C"/>
    <w:rsid w:val="58733B38"/>
    <w:rsid w:val="58CE0D6F"/>
    <w:rsid w:val="5B4C4282"/>
    <w:rsid w:val="5BAA161F"/>
    <w:rsid w:val="5C567A90"/>
    <w:rsid w:val="5C8400C2"/>
    <w:rsid w:val="5F645F89"/>
    <w:rsid w:val="5FF004A1"/>
    <w:rsid w:val="633546C6"/>
    <w:rsid w:val="63892526"/>
    <w:rsid w:val="643A1700"/>
    <w:rsid w:val="64A51937"/>
    <w:rsid w:val="64CC6AAA"/>
    <w:rsid w:val="65BB267B"/>
    <w:rsid w:val="65DA0D53"/>
    <w:rsid w:val="66C47A04"/>
    <w:rsid w:val="6787315C"/>
    <w:rsid w:val="67B04461"/>
    <w:rsid w:val="68B00491"/>
    <w:rsid w:val="698605AD"/>
    <w:rsid w:val="6A072E6E"/>
    <w:rsid w:val="6A3D3FA6"/>
    <w:rsid w:val="6B2A0087"/>
    <w:rsid w:val="6B5F617B"/>
    <w:rsid w:val="6BA20565"/>
    <w:rsid w:val="6BAE500A"/>
    <w:rsid w:val="6C713D5A"/>
    <w:rsid w:val="6CB74E5C"/>
    <w:rsid w:val="6DAC0086"/>
    <w:rsid w:val="6F1E1FBC"/>
    <w:rsid w:val="6F4A0338"/>
    <w:rsid w:val="6F885CC3"/>
    <w:rsid w:val="6FFFF518"/>
    <w:rsid w:val="701A11C1"/>
    <w:rsid w:val="70DE34DD"/>
    <w:rsid w:val="713303A3"/>
    <w:rsid w:val="71A32941"/>
    <w:rsid w:val="7318110C"/>
    <w:rsid w:val="73F92EF2"/>
    <w:rsid w:val="757AA717"/>
    <w:rsid w:val="766D532F"/>
    <w:rsid w:val="77387FCF"/>
    <w:rsid w:val="78021921"/>
    <w:rsid w:val="78817895"/>
    <w:rsid w:val="790A481B"/>
    <w:rsid w:val="794013BD"/>
    <w:rsid w:val="79407D80"/>
    <w:rsid w:val="7A2029CA"/>
    <w:rsid w:val="7A47282C"/>
    <w:rsid w:val="7A806204"/>
    <w:rsid w:val="7BC676D8"/>
    <w:rsid w:val="7D2012E9"/>
    <w:rsid w:val="7D331212"/>
    <w:rsid w:val="7D56375A"/>
    <w:rsid w:val="7D7A494A"/>
    <w:rsid w:val="7D8418D2"/>
    <w:rsid w:val="7F963AE5"/>
    <w:rsid w:val="7FD599C7"/>
    <w:rsid w:val="7FDF915B"/>
    <w:rsid w:val="7FE972BC"/>
    <w:rsid w:val="AFDFED94"/>
    <w:rsid w:val="CA2F78A4"/>
    <w:rsid w:val="CD7FB8D7"/>
    <w:rsid w:val="CF2B4E83"/>
    <w:rsid w:val="E79632C2"/>
    <w:rsid w:val="EFED5EC0"/>
    <w:rsid w:val="F3FF0A41"/>
    <w:rsid w:val="F55BE1CB"/>
    <w:rsid w:val="FB6B649C"/>
    <w:rsid w:val="FBF781E8"/>
    <w:rsid w:val="FE6FEC8B"/>
    <w:rsid w:val="FFFF1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unhideWhenUsed/>
    <w:qFormat/>
    <w:uiPriority w:val="99"/>
    <w:pPr>
      <w:spacing w:after="120"/>
    </w:pPr>
  </w:style>
  <w:style w:type="paragraph" w:styleId="4">
    <w:name w:val="Body Text Indent"/>
    <w:basedOn w:val="1"/>
    <w:next w:val="5"/>
    <w:qFormat/>
    <w:uiPriority w:val="0"/>
    <w:pPr>
      <w:spacing w:after="120"/>
      <w:ind w:left="200" w:leftChars="200"/>
    </w:pPr>
  </w:style>
  <w:style w:type="paragraph" w:customStyle="1" w:styleId="5">
    <w:name w:val="正文文字 6"/>
    <w:next w:val="1"/>
    <w:qFormat/>
    <w:uiPriority w:val="0"/>
    <w:pPr>
      <w:widowControl w:val="0"/>
      <w:spacing w:after="160" w:line="278" w:lineRule="auto"/>
      <w:ind w:left="240"/>
      <w:jc w:val="both"/>
    </w:pPr>
    <w:rPr>
      <w:rFonts w:ascii="宋体" w:hAnsi="Times New Roman" w:eastAsia="宋体" w:cs="Times New Roman"/>
      <w:b/>
      <w:bCs/>
      <w:kern w:val="2"/>
      <w:sz w:val="32"/>
      <w:szCs w:val="32"/>
      <w:lang w:val="en-US" w:eastAsia="zh-CN" w:bidi="ar-SA"/>
    </w:rPr>
  </w:style>
  <w:style w:type="paragraph" w:styleId="6">
    <w:name w:val="footer"/>
    <w:basedOn w:val="1"/>
    <w:next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Body Text First Indent 2"/>
    <w:basedOn w:val="4"/>
    <w:next w:val="1"/>
    <w:qFormat/>
    <w:uiPriority w:val="0"/>
    <w:pPr>
      <w:ind w:firstLine="20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5396</Words>
  <Characters>5602</Characters>
  <Lines>274</Lines>
  <Paragraphs>231</Paragraphs>
  <TotalTime>8</TotalTime>
  <ScaleCrop>false</ScaleCrop>
  <LinksUpToDate>false</LinksUpToDate>
  <CharactersWithSpaces>5897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2024-11-12T09:07:00Z</dcterms:created>
  <dc:creator>[小小小小小果子]</dc:creator>
  <cp:lastModifiedBy>大米</cp:lastModifiedBy>
  <cp:lastPrinted>2025-04-14T10:46:00Z</cp:lastPrinted>
  <dcterms:modified xsi:type="dcterms:W3CDTF">2025-10-22T05:17:00Z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41296A9ED91F40F89C5516A4CD4677F5_13</vt:lpwstr>
  </property>
  <property fmtid="{D5CDD505-2E9C-101B-9397-08002B2CF9AE}" pid="4" name="KSOTemplateDocerSaveRecord">
    <vt:lpwstr>eyJoZGlkIjoiOTA4ODEwODlkNjc3OGU1ZDBmNGY5MTc4YzBhNjFmZDMiLCJ1c2VySWQiOiI0MzE1MTk1OTgifQ==</vt:lpwstr>
  </property>
</Properties>
</file>