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1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附件9</w:t>
      </w:r>
    </w:p>
    <w:p w14:paraId="4DFC2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就业见习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政策个人法律责任</w:t>
      </w:r>
    </w:p>
    <w:p w14:paraId="2E7E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告知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承诺书</w:t>
      </w:r>
    </w:p>
    <w:p w14:paraId="7ED4B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</w:rPr>
      </w:pPr>
    </w:p>
    <w:p w14:paraId="7CE64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</w:rPr>
        <w:t>骗取和侵占就业补助资金法律后果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如下：</w:t>
      </w:r>
    </w:p>
    <w:p w14:paraId="2A26E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1.接受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就业见习岗位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的离校2年内未就业高校毕业生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16至24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岁失业青年，申请岗位以及在岗期间隐瞒实际就业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创业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状态</w:t>
      </w:r>
      <w:r>
        <w:rPr>
          <w:rFonts w:hint="eastAsia" w:eastAsia="方正仿宋_GBK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学历信息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，事实上无法正常参与并完成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所确定的具体工作的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将触犯《中华人民共和国刑法》第二百六十六条所规定的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许骗罪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，将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处三年以下有期徒刑、拘役或者管制，并处或者单处罚金。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</w:p>
    <w:p w14:paraId="1AE6E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2.因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见习基地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日常管理不善等原因，造成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见习生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事实上无法正常参与并完成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所确定的具体工作的。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依据《民法典》第九百八十五条所规定的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不当得利事实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，要求申请人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退回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见习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补贴。据不退回的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将触犯《中华人民共和国刑法》第二百七十条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侵占罪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，将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处二年以下有期徒刑、拘役或者罚金。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</w:p>
    <w:p w14:paraId="004A0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本人已完整阅读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上述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骗取和侵占就业补助资金法律后果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eastAsia="方正仿宋_GBK" w:cs="Times New Roman"/>
          <w:b/>
          <w:bCs/>
          <w:color w:val="auto"/>
          <w:sz w:val="28"/>
          <w:szCs w:val="28"/>
          <w:lang w:val="en-US" w:eastAsia="zh-CN"/>
        </w:rPr>
        <w:t>内容，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并明确相应的法律责任，现签字确认以下事实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：</w:t>
      </w:r>
    </w:p>
    <w:p w14:paraId="0AAC0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1.本人完全知晓并理解骗取和侵占就业补助资金将要承担的法律后果，并继续申请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就业见习岗位；</w:t>
      </w:r>
    </w:p>
    <w:p w14:paraId="434E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2.本人接受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就业见习岗位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后，在岗期间承担《中华人民共和国民法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典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》《中华人民共和国刑法》所规定的完全民事和刑事责任。</w:t>
      </w:r>
    </w:p>
    <w:p w14:paraId="7346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 w14:paraId="5286A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 w14:paraId="09292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申请人签字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盖手印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确认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     </w:t>
      </w:r>
    </w:p>
    <w:p w14:paraId="6FA8BE3A"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年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日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mM3ZWVlNWUzNjBhYWQ3MDVhY2JiMGQ5ZWFkYTgifQ=="/>
  </w:docVars>
  <w:rsids>
    <w:rsidRoot w:val="548674D7"/>
    <w:rsid w:val="19393E75"/>
    <w:rsid w:val="548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495</Characters>
  <Lines>0</Lines>
  <Paragraphs>0</Paragraphs>
  <TotalTime>1</TotalTime>
  <ScaleCrop>false</ScaleCrop>
  <LinksUpToDate>false</LinksUpToDate>
  <CharactersWithSpaces>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2024-12-02T13:03:00Z</dcterms:created>
  <dc:creator>逆水行舟</dc:creator>
  <cp:lastModifiedBy>Administrator</cp:lastModifiedBy>
  <cp:lastPrinted>2024-12-02T13:04:00Z</cp:lastPrinted>
  <dcterms:modified xsi:type="dcterms:W3CDTF">2024-12-03T10:23:24Z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53C2CD00858F4CC1B341CC6ABAAD4810_11</vt:lpwstr>
  </property>
</Properties>
</file>