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02B77"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7</w:t>
      </w:r>
    </w:p>
    <w:p w14:paraId="2819BFCF">
      <w:pPr>
        <w:pStyle w:val="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Toc389058368"/>
      <w:bookmarkStart w:id="1" w:name="_Toc391388853"/>
      <w:bookmarkStart w:id="2" w:name="_Toc389058354"/>
      <w:bookmarkStart w:id="3" w:name="_Toc391364917"/>
      <w:bookmarkStart w:id="4" w:name="_Toc391364809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岳池县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就业见习协议书</w:t>
      </w:r>
      <w:bookmarkEnd w:id="0"/>
      <w:bookmarkEnd w:id="1"/>
      <w:bookmarkEnd w:id="2"/>
      <w:bookmarkEnd w:id="3"/>
      <w:bookmarkEnd w:id="4"/>
    </w:p>
    <w:p w14:paraId="40C1758D">
      <w:pPr>
        <w:spacing w:before="120" w:after="120" w:line="360" w:lineRule="auto"/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</w:pPr>
      <w:r>
        <w:rPr>
          <w:rFonts w:hint="eastAsia" w:ascii="方正黑体_GBK" w:hAnsi="方正黑体_GBK" w:eastAsia="方正黑体_GBK" w:cs="方正黑体_GBK"/>
          <w:color w:val="auto"/>
        </w:rPr>
        <w:t>甲方：</w:t>
      </w:r>
      <w:r>
        <w:rPr>
          <w:rFonts w:hint="eastAsia" w:ascii="方正黑体_GBK" w:hAnsi="方正黑体_GBK" w:eastAsia="方正黑体_GBK" w:cs="方正黑体_GBK"/>
          <w:color w:val="auto"/>
          <w:szCs w:val="21"/>
        </w:rPr>
        <w:t xml:space="preserve">（见习基地）  </w:t>
      </w:r>
      <w:r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  <w:t xml:space="preserve">                              </w:t>
      </w:r>
    </w:p>
    <w:p w14:paraId="0CE44414">
      <w:pPr>
        <w:spacing w:before="120" w:after="120" w:line="360" w:lineRule="auto"/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</w:pPr>
      <w:r>
        <w:rPr>
          <w:rFonts w:hint="eastAsia" w:ascii="方正黑体_GBK" w:hAnsi="方正黑体_GBK" w:eastAsia="方正黑体_GBK" w:cs="方正黑体_GBK"/>
          <w:color w:val="auto"/>
          <w:szCs w:val="21"/>
        </w:rPr>
        <w:t>乙方：（见习生）</w:t>
      </w:r>
      <w:r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  <w:t xml:space="preserve">                        </w:t>
      </w:r>
      <w:r>
        <w:rPr>
          <w:rFonts w:hint="eastAsia" w:ascii="方正黑体_GBK" w:hAnsi="方正黑体_GBK" w:eastAsia="方正黑体_GBK" w:cs="方正黑体_GBK"/>
          <w:color w:val="auto"/>
          <w:szCs w:val="21"/>
          <w:u w:val="single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  <w:t xml:space="preserve">      </w:t>
      </w:r>
    </w:p>
    <w:p w14:paraId="40B0E6A5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为帮助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失业青年和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高校毕业生提高职业技能，积累工作经验，增强就业能力，尽快实现就业，上述双方本着合作的原则，达成如下协议：</w:t>
      </w:r>
    </w:p>
    <w:p w14:paraId="507D450A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甲方同</w:t>
      </w:r>
      <w:bookmarkStart w:id="5" w:name="_GoBack"/>
      <w:bookmarkEnd w:id="5"/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意接纳乙方为见习生，见习岗位为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     </w:t>
      </w:r>
      <w:r>
        <w:rPr>
          <w:rFonts w:hint="eastAsia" w:ascii="Times New Roman" w:eastAsia="方正仿宋_GBK" w:cs="Times New Roman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，见习期限为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个月，具体时间为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日至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日，每月为乙方提供基本生活补助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元。承诺按照《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岳池县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就业见习基地协议书》所定事项开展就业见习工作。</w:t>
      </w:r>
    </w:p>
    <w:p w14:paraId="68CE72D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乙方承诺遵守关于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失业青年和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高校毕业生就业见习相关规定及甲方的规章制度，履行见习岗位的工作职责，积极做好甲方交给的工作任务。</w:t>
      </w:r>
    </w:p>
    <w:p w14:paraId="7B9325B3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见习过程中出现分歧或本协议书中未尽事宜，双方应本着友好协商的原则进行解决。</w:t>
      </w:r>
    </w:p>
    <w:p w14:paraId="1F27EDF5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本协议书一式二份，双方各执一份。</w:t>
      </w:r>
    </w:p>
    <w:p w14:paraId="73784CA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</w:p>
    <w:p w14:paraId="627E9C7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</w:p>
    <w:p w14:paraId="6D9C9B82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甲方法定代表人签字（公章）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 乙方签字：</w:t>
      </w:r>
    </w:p>
    <w:p w14:paraId="2DDB3565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（或委托授权人）                                    </w:t>
      </w:r>
    </w:p>
    <w:p w14:paraId="4F70D6DF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 年   月   日    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       年    月    日</w:t>
      </w:r>
    </w:p>
    <w:p w14:paraId="22C41E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WVhZTE5YjIxOThkNjMwNGIwMTZkODYxM2IxZTgifQ=="/>
  </w:docVars>
  <w:rsids>
    <w:rsidRoot w:val="7A804B58"/>
    <w:rsid w:val="7A321C8C"/>
    <w:rsid w:val="7A804B58"/>
    <w:rsid w:val="7F4D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附录标识"/>
    <w:basedOn w:val="1"/>
    <w:next w:val="6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331</Characters>
  <Lines>0</Lines>
  <Paragraphs>0</Paragraphs>
  <TotalTime>0</TotalTime>
  <ScaleCrop>false</ScaleCrop>
  <LinksUpToDate>false</LinksUpToDate>
  <CharactersWithSpaces>528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2023-12-26T05:50:00Z</dcterms:created>
  <dc:creator>Lynn</dc:creator>
  <cp:lastModifiedBy>逆水行舟</cp:lastModifiedBy>
  <cp:lastPrinted>2024-12-02T13:00:09Z</cp:lastPrinted>
  <dcterms:modified xsi:type="dcterms:W3CDTF">2024-12-02T13:00:11Z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32358433D75549AD9F888DD8716254A4_11</vt:lpwstr>
  </property>
</Properties>
</file>